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6427" w:rsidP="00F77040" w:rsidRDefault="00EC6427">
      <w:pPr>
        <w:jc w:val="center"/>
        <w:rPr>
          <w:lang w:val="fr-FR"/>
        </w:rPr>
      </w:pPr>
      <w:bookmarkStart w:name="_GoBack" w:id="0"/>
      <w:bookmarkEnd w:id="0"/>
    </w:p>
    <w:p w:rsidR="005D4626" w:rsidP="00F77040" w:rsidRDefault="005D4626">
      <w:pPr>
        <w:jc w:val="center"/>
        <w:rPr>
          <w:lang w:val="fr-FR"/>
        </w:rPr>
      </w:pPr>
    </w:p>
    <w:p w:rsidRPr="00F57B40" w:rsidR="005D4626" w:rsidP="00F77040" w:rsidRDefault="005D4626">
      <w:pPr>
        <w:jc w:val="center"/>
        <w:rPr>
          <w:lang w:val="fr-FR"/>
        </w:rPr>
      </w:pPr>
    </w:p>
    <w:p w:rsidRPr="00F77040" w:rsidR="00EC6427" w:rsidP="00F77040" w:rsidRDefault="00F57B40">
      <w:pPr>
        <w:jc w:val="center"/>
        <w:rPr>
          <w:lang w:val="fr-FR"/>
        </w:rPr>
      </w:pPr>
      <w:r w:rsidRPr="00F77040">
        <w:rPr>
          <w:lang w:val="fr-FR"/>
        </w:rPr>
        <w:t>CINQUIÈME SECTION</w:t>
      </w:r>
    </w:p>
    <w:p w:rsidRPr="00F77040" w:rsidR="00EC6427" w:rsidP="00F77040" w:rsidRDefault="00EC6427">
      <w:pPr>
        <w:jc w:val="center"/>
        <w:rPr>
          <w:lang w:val="fr-FR"/>
        </w:rPr>
      </w:pPr>
    </w:p>
    <w:p w:rsidRPr="00F77040" w:rsidR="005D4626" w:rsidP="00F77040" w:rsidRDefault="005D4626">
      <w:pPr>
        <w:jc w:val="center"/>
        <w:rPr>
          <w:lang w:val="fr-FR"/>
        </w:rPr>
      </w:pPr>
    </w:p>
    <w:p w:rsidRPr="00F77040" w:rsidR="005D4626" w:rsidP="00F77040" w:rsidRDefault="005D4626">
      <w:pPr>
        <w:jc w:val="center"/>
        <w:rPr>
          <w:lang w:val="fr-FR"/>
        </w:rPr>
      </w:pPr>
    </w:p>
    <w:p w:rsidRPr="00F77040" w:rsidR="005D4626" w:rsidP="00F77040" w:rsidRDefault="005D4626">
      <w:pPr>
        <w:jc w:val="center"/>
        <w:rPr>
          <w:lang w:val="fr-FR"/>
        </w:rPr>
      </w:pPr>
    </w:p>
    <w:p w:rsidRPr="00F77040" w:rsidR="005D4626" w:rsidP="00F77040" w:rsidRDefault="005D4626">
      <w:pPr>
        <w:jc w:val="center"/>
        <w:rPr>
          <w:lang w:val="fr-FR"/>
        </w:rPr>
      </w:pPr>
    </w:p>
    <w:p w:rsidRPr="00F77040" w:rsidR="005D4626" w:rsidP="00F77040" w:rsidRDefault="005D4626">
      <w:pPr>
        <w:jc w:val="center"/>
        <w:rPr>
          <w:lang w:val="fr-FR"/>
        </w:rPr>
      </w:pPr>
    </w:p>
    <w:p w:rsidRPr="00F77040" w:rsidR="00EC6427" w:rsidP="00F77040" w:rsidRDefault="00EC6427">
      <w:pPr>
        <w:jc w:val="center"/>
        <w:rPr>
          <w:b/>
          <w:lang w:val="fr-FR"/>
        </w:rPr>
      </w:pPr>
      <w:bookmarkStart w:name="To" w:id="1"/>
      <w:r w:rsidRPr="00F77040">
        <w:rPr>
          <w:b/>
          <w:lang w:val="fr-FR"/>
        </w:rPr>
        <w:t xml:space="preserve">AFFAIRE </w:t>
      </w:r>
      <w:bookmarkEnd w:id="1"/>
      <w:r w:rsidRPr="00F77040" w:rsidR="00F57B40">
        <w:rPr>
          <w:b/>
          <w:lang w:val="fr-FR"/>
        </w:rPr>
        <w:t>DELTA PEKÁRNY A.S. c. RÉPUBLIQUE TCHÈQUE</w:t>
      </w:r>
    </w:p>
    <w:p w:rsidRPr="00F77040" w:rsidR="00EC6427" w:rsidP="00F77040" w:rsidRDefault="00EC6427">
      <w:pPr>
        <w:jc w:val="center"/>
        <w:rPr>
          <w:lang w:val="fr-FR"/>
        </w:rPr>
      </w:pPr>
    </w:p>
    <w:p w:rsidRPr="00F77040" w:rsidR="005D4626" w:rsidP="00F77040" w:rsidRDefault="00EC6427">
      <w:pPr>
        <w:jc w:val="center"/>
        <w:rPr>
          <w:szCs w:val="24"/>
          <w:lang w:val="fr-FR"/>
        </w:rPr>
      </w:pPr>
      <w:r w:rsidRPr="00F77040">
        <w:rPr>
          <w:i/>
          <w:lang w:val="fr-FR"/>
        </w:rPr>
        <w:t>(</w:t>
      </w:r>
      <w:r w:rsidRPr="00F77040" w:rsidR="00F57B40">
        <w:rPr>
          <w:i/>
          <w:noProof/>
          <w:lang w:val="fr-FR"/>
        </w:rPr>
        <w:t>Requête n</w:t>
      </w:r>
      <w:r w:rsidRPr="00F77040" w:rsidR="00F57B40">
        <w:rPr>
          <w:i/>
          <w:noProof/>
          <w:vertAlign w:val="superscript"/>
          <w:lang w:val="fr-FR"/>
        </w:rPr>
        <w:t>o</w:t>
      </w:r>
      <w:r w:rsidRPr="00F77040" w:rsidR="00F57B40">
        <w:rPr>
          <w:i/>
          <w:noProof/>
          <w:lang w:val="fr-FR"/>
        </w:rPr>
        <w:t xml:space="preserve"> 97/11</w:t>
      </w:r>
      <w:r w:rsidRPr="00F77040">
        <w:rPr>
          <w:i/>
          <w:lang w:val="fr-FR"/>
        </w:rPr>
        <w:t>)</w:t>
      </w:r>
    </w:p>
    <w:p w:rsidRPr="00F77040" w:rsidR="005D4626" w:rsidP="00F77040" w:rsidRDefault="005D4626">
      <w:pPr>
        <w:jc w:val="center"/>
        <w:rPr>
          <w:noProof/>
          <w:szCs w:val="24"/>
          <w:u w:val="single"/>
          <w:lang w:val="fr-FR"/>
        </w:rPr>
      </w:pPr>
    </w:p>
    <w:p w:rsidRPr="00F77040" w:rsidR="005D4626" w:rsidP="00F77040" w:rsidRDefault="005D4626">
      <w:pPr>
        <w:jc w:val="center"/>
        <w:rPr>
          <w:noProof/>
          <w:szCs w:val="24"/>
          <w:u w:val="single"/>
          <w:lang w:val="fr-FR"/>
        </w:rPr>
      </w:pPr>
    </w:p>
    <w:p w:rsidRPr="00F77040" w:rsidR="005D4626" w:rsidP="00F77040" w:rsidRDefault="005D4626">
      <w:pPr>
        <w:jc w:val="center"/>
        <w:rPr>
          <w:noProof/>
          <w:szCs w:val="24"/>
          <w:u w:val="single"/>
          <w:lang w:val="fr-FR"/>
        </w:rPr>
      </w:pPr>
    </w:p>
    <w:p w:rsidRPr="00F77040" w:rsidR="005D4626" w:rsidP="00F77040" w:rsidRDefault="005D4626">
      <w:pPr>
        <w:jc w:val="center"/>
        <w:rPr>
          <w:noProof/>
          <w:szCs w:val="24"/>
          <w:u w:val="single"/>
          <w:lang w:val="fr-FR"/>
        </w:rPr>
      </w:pPr>
    </w:p>
    <w:p w:rsidRPr="00F77040" w:rsidR="005D4626" w:rsidP="00F77040" w:rsidRDefault="005D4626">
      <w:pPr>
        <w:jc w:val="center"/>
        <w:rPr>
          <w:noProof/>
          <w:szCs w:val="24"/>
          <w:u w:val="single"/>
          <w:lang w:val="fr-FR"/>
        </w:rPr>
      </w:pPr>
    </w:p>
    <w:p w:rsidRPr="00F77040" w:rsidR="005D4626" w:rsidP="00F77040" w:rsidRDefault="005D4626">
      <w:pPr>
        <w:jc w:val="center"/>
        <w:rPr>
          <w:noProof/>
          <w:szCs w:val="24"/>
          <w:u w:val="single"/>
          <w:lang w:val="fr-FR"/>
        </w:rPr>
      </w:pPr>
    </w:p>
    <w:p w:rsidRPr="00F77040" w:rsidR="005D4626" w:rsidP="00F77040" w:rsidRDefault="005D4626">
      <w:pPr>
        <w:jc w:val="center"/>
        <w:rPr>
          <w:noProof/>
          <w:szCs w:val="24"/>
          <w:u w:val="single"/>
          <w:lang w:val="fr-FR"/>
        </w:rPr>
      </w:pPr>
    </w:p>
    <w:p w:rsidRPr="00F77040" w:rsidR="005D4626" w:rsidP="00F77040" w:rsidRDefault="005D4626">
      <w:pPr>
        <w:jc w:val="center"/>
        <w:rPr>
          <w:noProof/>
          <w:szCs w:val="24"/>
          <w:u w:val="single"/>
          <w:lang w:val="fr-FR"/>
        </w:rPr>
      </w:pPr>
    </w:p>
    <w:p w:rsidRPr="00F77040" w:rsidR="005D4626" w:rsidP="00F77040" w:rsidRDefault="005D4626">
      <w:pPr>
        <w:jc w:val="center"/>
        <w:rPr>
          <w:noProof/>
          <w:szCs w:val="24"/>
          <w:u w:val="single"/>
          <w:lang w:val="fr-FR"/>
        </w:rPr>
      </w:pPr>
    </w:p>
    <w:p w:rsidRPr="00F77040" w:rsidR="005D4626" w:rsidP="00F77040" w:rsidRDefault="005D4626">
      <w:pPr>
        <w:jc w:val="center"/>
        <w:rPr>
          <w:noProof/>
          <w:szCs w:val="24"/>
          <w:lang w:val="fr-FR"/>
        </w:rPr>
      </w:pPr>
      <w:r w:rsidRPr="00F77040">
        <w:rPr>
          <w:noProof/>
          <w:szCs w:val="24"/>
          <w:lang w:val="fr-FR"/>
        </w:rPr>
        <w:t>ARRÊT</w:t>
      </w:r>
    </w:p>
    <w:p w:rsidRPr="00941FEB" w:rsidR="005D4626" w:rsidP="00F77040" w:rsidRDefault="005D4626">
      <w:pPr>
        <w:pStyle w:val="ECHRPara"/>
        <w:ind w:firstLine="0"/>
        <w:jc w:val="center"/>
        <w:rPr>
          <w:lang w:val="fr-FR"/>
        </w:rPr>
      </w:pPr>
    </w:p>
    <w:p w:rsidRPr="00941FEB" w:rsidR="005D4626" w:rsidP="00F77040" w:rsidRDefault="005D4626">
      <w:pPr>
        <w:pStyle w:val="ECHRPara"/>
        <w:ind w:firstLine="0"/>
        <w:jc w:val="center"/>
        <w:rPr>
          <w:lang w:val="fr-FR"/>
        </w:rPr>
      </w:pPr>
    </w:p>
    <w:p w:rsidRPr="00941FEB" w:rsidR="005D4626" w:rsidP="00F77040" w:rsidRDefault="005D4626">
      <w:pPr>
        <w:pStyle w:val="ECHRPara"/>
        <w:ind w:firstLine="0"/>
        <w:jc w:val="center"/>
        <w:rPr>
          <w:lang w:val="fr-FR"/>
        </w:rPr>
      </w:pPr>
    </w:p>
    <w:p w:rsidRPr="00941FEB" w:rsidR="005D4626" w:rsidP="00F77040" w:rsidRDefault="005D4626">
      <w:pPr>
        <w:pStyle w:val="ECHRPara"/>
        <w:ind w:firstLine="0"/>
        <w:jc w:val="center"/>
        <w:rPr>
          <w:lang w:val="fr-FR"/>
        </w:rPr>
      </w:pPr>
      <w:r w:rsidRPr="00941FEB">
        <w:rPr>
          <w:lang w:val="fr-FR"/>
        </w:rPr>
        <w:t>STRASBOURG</w:t>
      </w:r>
    </w:p>
    <w:p w:rsidRPr="00941FEB" w:rsidR="005D4626" w:rsidP="00F77040" w:rsidRDefault="005D4626">
      <w:pPr>
        <w:pStyle w:val="ECHRPara"/>
        <w:ind w:firstLine="0"/>
        <w:jc w:val="center"/>
        <w:rPr>
          <w:lang w:val="fr-FR"/>
        </w:rPr>
      </w:pPr>
    </w:p>
    <w:p w:rsidRPr="00941FEB" w:rsidR="005D4626" w:rsidP="00F77040" w:rsidRDefault="00700A88">
      <w:pPr>
        <w:pStyle w:val="ECHRPara"/>
        <w:ind w:firstLine="0"/>
        <w:jc w:val="center"/>
        <w:rPr>
          <w:lang w:val="fr-FR"/>
        </w:rPr>
      </w:pPr>
      <w:r w:rsidRPr="00941FEB">
        <w:rPr>
          <w:lang w:val="fr-FR"/>
        </w:rPr>
        <w:t>2</w:t>
      </w:r>
      <w:r w:rsidRPr="00941FEB" w:rsidR="00683DBC">
        <w:rPr>
          <w:lang w:val="fr-FR"/>
        </w:rPr>
        <w:t xml:space="preserve"> octobre 2014</w:t>
      </w:r>
    </w:p>
    <w:p w:rsidRPr="00941FEB" w:rsidR="005D4626" w:rsidP="00F77040" w:rsidRDefault="005D4626">
      <w:pPr>
        <w:pStyle w:val="ECHRPara"/>
        <w:ind w:firstLine="0"/>
        <w:jc w:val="center"/>
        <w:rPr>
          <w:lang w:val="fr-FR"/>
        </w:rPr>
      </w:pPr>
    </w:p>
    <w:p w:rsidR="009A4F8B" w:rsidP="009A4F8B" w:rsidRDefault="009A4F8B">
      <w:pPr>
        <w:pStyle w:val="jucase0"/>
        <w:ind w:firstLine="0"/>
        <w:jc w:val="center"/>
        <w:rPr>
          <w:color w:val="FF0000"/>
          <w:sz w:val="28"/>
          <w:szCs w:val="28"/>
          <w:u w:val="single"/>
          <w:lang w:val="fr-FR"/>
        </w:rPr>
      </w:pPr>
      <w:r>
        <w:rPr>
          <w:color w:val="FF0000"/>
          <w:sz w:val="28"/>
          <w:szCs w:val="28"/>
          <w:u w:val="single"/>
          <w:lang w:val="fr-FR"/>
        </w:rPr>
        <w:t>DÉFINITIF</w:t>
      </w:r>
    </w:p>
    <w:p w:rsidR="009A4F8B" w:rsidP="009A4F8B" w:rsidRDefault="009A4F8B">
      <w:pPr>
        <w:pStyle w:val="jupara"/>
        <w:tabs>
          <w:tab w:val="left" w:pos="3450"/>
        </w:tabs>
        <w:ind w:firstLine="0"/>
        <w:jc w:val="center"/>
        <w:rPr>
          <w:color w:val="FF0000"/>
          <w:sz w:val="28"/>
          <w:szCs w:val="28"/>
          <w:lang w:val="fr-FR"/>
        </w:rPr>
      </w:pPr>
    </w:p>
    <w:p w:rsidR="009A4F8B" w:rsidP="009A4F8B" w:rsidRDefault="009A4F8B">
      <w:pPr>
        <w:pStyle w:val="jupara"/>
        <w:ind w:firstLine="0"/>
        <w:jc w:val="center"/>
        <w:rPr>
          <w:color w:val="FF0000"/>
          <w:sz w:val="28"/>
          <w:szCs w:val="28"/>
          <w:lang w:val="fr-FR"/>
        </w:rPr>
      </w:pPr>
      <w:r>
        <w:rPr>
          <w:color w:val="FF0000"/>
          <w:sz w:val="28"/>
          <w:szCs w:val="28"/>
          <w:lang w:val="fr-FR"/>
        </w:rPr>
        <w:t>02/01/2015</w:t>
      </w:r>
    </w:p>
    <w:p w:rsidR="009A4F8B" w:rsidP="009A4F8B" w:rsidRDefault="009A4F8B">
      <w:pPr>
        <w:jc w:val="center"/>
        <w:rPr>
          <w:u w:val="single"/>
          <w:lang w:val="fr-FR"/>
        </w:rPr>
      </w:pPr>
    </w:p>
    <w:p w:rsidR="009A4F8B" w:rsidP="009A4F8B" w:rsidRDefault="009A4F8B">
      <w:pPr>
        <w:jc w:val="center"/>
        <w:rPr>
          <w:i/>
          <w:iCs/>
          <w:sz w:val="22"/>
          <w:lang w:val="fr-FR"/>
        </w:rPr>
      </w:pPr>
      <w:r>
        <w:rPr>
          <w:i/>
          <w:iCs/>
          <w:sz w:val="22"/>
          <w:lang w:val="fr-FR"/>
        </w:rPr>
        <w:t>Cet arrêt est devenu définitif en vertu de l’article 44 § 2 de la Convention. Il peut subir des retouches de forme.</w:t>
      </w:r>
    </w:p>
    <w:p w:rsidRPr="00941FEB" w:rsidR="00683DBC" w:rsidP="00F77040" w:rsidRDefault="00683DBC">
      <w:pPr>
        <w:pStyle w:val="ECHRPara"/>
        <w:ind w:firstLine="0"/>
        <w:jc w:val="center"/>
        <w:rPr>
          <w:i/>
          <w:sz w:val="22"/>
          <w:lang w:val="fr-FR"/>
        </w:rPr>
      </w:pPr>
    </w:p>
    <w:p w:rsidRPr="00F77040" w:rsidR="008A373E" w:rsidP="00F77040" w:rsidRDefault="008A373E">
      <w:pPr>
        <w:pStyle w:val="ECHRPara"/>
        <w:ind w:firstLine="0"/>
        <w:rPr>
          <w:lang w:val="uk-UA"/>
        </w:rPr>
        <w:sectPr w:rsidRPr="00F77040" w:rsidR="008A373E" w:rsidSect="005D4626">
          <w:headerReference w:type="default" r:id="rId8"/>
          <w:headerReference w:type="first" r:id="rId9"/>
          <w:footerReference w:type="first" r:id="rId10"/>
          <w:pgSz w:w="11906" w:h="16838" w:code="9"/>
          <w:pgMar w:top="2274" w:right="2274" w:bottom="2274" w:left="2274" w:header="1701" w:footer="720" w:gutter="0"/>
          <w:pgNumType w:start="1"/>
          <w:cols w:space="720"/>
          <w:titlePg/>
          <w:docGrid w:linePitch="326"/>
        </w:sectPr>
      </w:pPr>
    </w:p>
    <w:p w:rsidRPr="00F77040" w:rsidR="00EC6427" w:rsidP="00F77040" w:rsidRDefault="00EC6427">
      <w:pPr>
        <w:pStyle w:val="JuCase"/>
        <w:rPr>
          <w:lang w:val="fr-FR"/>
        </w:rPr>
      </w:pPr>
      <w:r w:rsidRPr="00F77040">
        <w:rPr>
          <w:lang w:val="fr-FR"/>
        </w:rPr>
        <w:t>En l</w:t>
      </w:r>
      <w:r w:rsidR="009A4F8B">
        <w:rPr>
          <w:lang w:val="fr-FR"/>
        </w:rPr>
        <w:t>’</w:t>
      </w:r>
      <w:r w:rsidRPr="00F77040">
        <w:rPr>
          <w:lang w:val="fr-FR"/>
        </w:rPr>
        <w:t xml:space="preserve">affaire </w:t>
      </w:r>
      <w:r w:rsidRPr="00F77040" w:rsidR="00F57B40">
        <w:rPr>
          <w:lang w:val="fr-FR"/>
        </w:rPr>
        <w:t>D</w:t>
      </w:r>
      <w:r w:rsidRPr="00F77040" w:rsidR="00683DBC">
        <w:rPr>
          <w:lang w:val="fr-FR"/>
        </w:rPr>
        <w:t>ELTA PEKÁRNY a.s.</w:t>
      </w:r>
      <w:r w:rsidRPr="00F77040" w:rsidR="00F57B40">
        <w:rPr>
          <w:lang w:val="fr-FR"/>
        </w:rPr>
        <w:t xml:space="preserve"> c. République tchèque</w:t>
      </w:r>
      <w:r w:rsidRPr="00F77040">
        <w:rPr>
          <w:lang w:val="fr-FR"/>
        </w:rPr>
        <w:t>,</w:t>
      </w:r>
    </w:p>
    <w:p w:rsidRPr="00941FEB" w:rsidR="00362D1F" w:rsidP="00F77040" w:rsidRDefault="00EC6427">
      <w:pPr>
        <w:pStyle w:val="ECHRPara"/>
        <w:rPr>
          <w:lang w:val="fr-FR"/>
        </w:rPr>
      </w:pPr>
      <w:r w:rsidRPr="00941FEB">
        <w:rPr>
          <w:lang w:val="fr-FR"/>
        </w:rPr>
        <w:t xml:space="preserve">La Cour européenne des </w:t>
      </w:r>
      <w:r w:rsidRPr="00941FEB" w:rsidR="00445E54">
        <w:rPr>
          <w:lang w:val="fr-FR"/>
        </w:rPr>
        <w:t>d</w:t>
      </w:r>
      <w:r w:rsidRPr="00941FEB">
        <w:rPr>
          <w:lang w:val="fr-FR"/>
        </w:rPr>
        <w:t>roits de l</w:t>
      </w:r>
      <w:r w:rsidR="009A4F8B">
        <w:rPr>
          <w:lang w:val="fr-FR"/>
        </w:rPr>
        <w:t>’</w:t>
      </w:r>
      <w:r w:rsidRPr="00941FEB" w:rsidR="00445E54">
        <w:rPr>
          <w:lang w:val="fr-FR"/>
        </w:rPr>
        <w:t>h</w:t>
      </w:r>
      <w:r w:rsidRPr="00941FEB">
        <w:rPr>
          <w:lang w:val="fr-FR"/>
        </w:rPr>
        <w:t>omme</w:t>
      </w:r>
      <w:r w:rsidRPr="00941FEB" w:rsidR="00DE593D">
        <w:rPr>
          <w:lang w:val="fr-FR"/>
        </w:rPr>
        <w:t xml:space="preserve"> (</w:t>
      </w:r>
      <w:r w:rsidRPr="00941FEB" w:rsidR="00F57B40">
        <w:rPr>
          <w:lang w:val="fr-FR"/>
        </w:rPr>
        <w:t>cinquième section</w:t>
      </w:r>
      <w:r w:rsidRPr="00941FEB" w:rsidR="00DE593D">
        <w:rPr>
          <w:lang w:val="fr-FR"/>
        </w:rPr>
        <w:t>)</w:t>
      </w:r>
      <w:r w:rsidRPr="00941FEB">
        <w:rPr>
          <w:lang w:val="fr-FR"/>
        </w:rPr>
        <w:t xml:space="preserve">, siégeant en </w:t>
      </w:r>
      <w:r w:rsidRPr="00941FEB" w:rsidR="00F57B40">
        <w:rPr>
          <w:noProof/>
          <w:lang w:val="fr-FR"/>
        </w:rPr>
        <w:t>une chambre composée</w:t>
      </w:r>
      <w:r w:rsidRPr="00941FEB" w:rsidR="004702BA">
        <w:rPr>
          <w:lang w:val="fr-FR"/>
        </w:rPr>
        <w:t xml:space="preserve"> </w:t>
      </w:r>
      <w:r w:rsidRPr="00941FEB" w:rsidR="00362D1F">
        <w:rPr>
          <w:lang w:val="fr-FR"/>
        </w:rPr>
        <w:t>de :</w:t>
      </w:r>
    </w:p>
    <w:p w:rsidRPr="00F77040" w:rsidR="0009234F" w:rsidP="00F77040" w:rsidRDefault="00683DBC">
      <w:pPr>
        <w:pStyle w:val="ECHRDecisionBody"/>
      </w:pPr>
      <w:r w:rsidRPr="00F77040">
        <w:tab/>
        <w:t>Mark Villiger,</w:t>
      </w:r>
      <w:r w:rsidRPr="00F77040">
        <w:rPr>
          <w:i/>
        </w:rPr>
        <w:t xml:space="preserve"> président,</w:t>
      </w:r>
      <w:r w:rsidRPr="00F77040">
        <w:rPr>
          <w:i/>
        </w:rPr>
        <w:br/>
      </w:r>
      <w:r w:rsidRPr="00F77040">
        <w:tab/>
        <w:t>Angelika Nußberger,</w:t>
      </w:r>
      <w:r w:rsidRPr="00F77040">
        <w:rPr>
          <w:i/>
        </w:rPr>
        <w:br/>
      </w:r>
      <w:r w:rsidRPr="00F77040">
        <w:tab/>
        <w:t>Boštjan M. Zupančič,</w:t>
      </w:r>
      <w:r w:rsidRPr="00F77040">
        <w:rPr>
          <w:i/>
        </w:rPr>
        <w:br/>
      </w:r>
      <w:r w:rsidRPr="00F77040">
        <w:tab/>
        <w:t>Ganna Yudkivska,</w:t>
      </w:r>
      <w:r w:rsidRPr="00F77040">
        <w:rPr>
          <w:i/>
        </w:rPr>
        <w:br/>
      </w:r>
      <w:r w:rsidRPr="00F77040">
        <w:tab/>
        <w:t xml:space="preserve">Vincent A. </w:t>
      </w:r>
      <w:r w:rsidRPr="00F77040" w:rsidR="005E74EE">
        <w:t xml:space="preserve">De </w:t>
      </w:r>
      <w:r w:rsidRPr="00F77040">
        <w:t>Gaetano,</w:t>
      </w:r>
      <w:r w:rsidRPr="00F77040">
        <w:rPr>
          <w:i/>
        </w:rPr>
        <w:br/>
      </w:r>
      <w:r w:rsidRPr="00F77040">
        <w:tab/>
        <w:t>André Potocki,</w:t>
      </w:r>
      <w:r w:rsidRPr="00F77040">
        <w:rPr>
          <w:i/>
        </w:rPr>
        <w:br/>
      </w:r>
      <w:r w:rsidRPr="00F77040">
        <w:tab/>
        <w:t>Aleš Pejchal,</w:t>
      </w:r>
      <w:r w:rsidRPr="00F77040">
        <w:rPr>
          <w:i/>
        </w:rPr>
        <w:t xml:space="preserve"> juges,</w:t>
      </w:r>
      <w:r w:rsidRPr="00F77040" w:rsidR="0009234F">
        <w:br/>
        <w:t xml:space="preserve">et de </w:t>
      </w:r>
      <w:r w:rsidRPr="00F77040" w:rsidR="00F57B40">
        <w:rPr>
          <w:noProof/>
        </w:rPr>
        <w:t>Claudia Westerdiek</w:t>
      </w:r>
      <w:r w:rsidRPr="00F77040" w:rsidR="004E3393">
        <w:t xml:space="preserve">, </w:t>
      </w:r>
      <w:r w:rsidRPr="00F77040" w:rsidR="00F57B40">
        <w:rPr>
          <w:i/>
          <w:noProof/>
        </w:rPr>
        <w:t>greffière</w:t>
      </w:r>
      <w:r w:rsidRPr="00F77040" w:rsidR="00F57B40">
        <w:rPr>
          <w:iCs/>
          <w:noProof/>
        </w:rPr>
        <w:t xml:space="preserve"> </w:t>
      </w:r>
      <w:r w:rsidRPr="00F77040" w:rsidR="00F57B40">
        <w:rPr>
          <w:i/>
          <w:iCs/>
          <w:noProof/>
        </w:rPr>
        <w:t>d</w:t>
      </w:r>
      <w:r w:rsidRPr="00F77040" w:rsidR="00F57B40">
        <w:rPr>
          <w:i/>
          <w:noProof/>
        </w:rPr>
        <w:t>e section</w:t>
      </w:r>
      <w:r w:rsidRPr="00F77040" w:rsidR="0009234F">
        <w:rPr>
          <w:i/>
        </w:rPr>
        <w:t>,</w:t>
      </w:r>
    </w:p>
    <w:p w:rsidRPr="00941FEB" w:rsidR="00EC6427" w:rsidP="00F77040" w:rsidRDefault="00EC6427">
      <w:pPr>
        <w:pStyle w:val="ECHRPara"/>
        <w:rPr>
          <w:lang w:val="fr-FR"/>
        </w:rPr>
      </w:pPr>
      <w:r w:rsidRPr="00941FEB">
        <w:rPr>
          <w:lang w:val="fr-FR"/>
        </w:rPr>
        <w:t xml:space="preserve">Après en avoir délibéré en chambre du conseil le </w:t>
      </w:r>
      <w:r w:rsidRPr="00941FEB" w:rsidR="00683DBC">
        <w:rPr>
          <w:lang w:val="fr-FR"/>
        </w:rPr>
        <w:t>26 août</w:t>
      </w:r>
      <w:r w:rsidRPr="00941FEB" w:rsidR="00F57B40">
        <w:rPr>
          <w:lang w:val="fr-FR"/>
        </w:rPr>
        <w:t xml:space="preserve"> 201</w:t>
      </w:r>
      <w:r w:rsidRPr="00941FEB" w:rsidR="00683DBC">
        <w:rPr>
          <w:lang w:val="fr-FR"/>
        </w:rPr>
        <w:t>4</w:t>
      </w:r>
      <w:r w:rsidRPr="00941FEB">
        <w:rPr>
          <w:lang w:val="fr-FR"/>
        </w:rPr>
        <w:t>,</w:t>
      </w:r>
    </w:p>
    <w:p w:rsidRPr="00941FEB" w:rsidR="00EC6427" w:rsidP="00F77040" w:rsidRDefault="00EC6427">
      <w:pPr>
        <w:pStyle w:val="ECHRPara"/>
        <w:rPr>
          <w:lang w:val="fr-FR"/>
        </w:rPr>
      </w:pPr>
      <w:r w:rsidRPr="00941FEB">
        <w:rPr>
          <w:lang w:val="fr-FR"/>
        </w:rPr>
        <w:t>Rend l</w:t>
      </w:r>
      <w:r w:rsidR="009A4F8B">
        <w:rPr>
          <w:lang w:val="fr-FR"/>
        </w:rPr>
        <w:t>’</w:t>
      </w:r>
      <w:r w:rsidRPr="00941FEB">
        <w:rPr>
          <w:lang w:val="fr-FR"/>
        </w:rPr>
        <w:t>arrêt que voici, adopté à cette date :</w:t>
      </w:r>
    </w:p>
    <w:p w:rsidRPr="00F77040" w:rsidR="00EC6427" w:rsidP="00F77040" w:rsidRDefault="00EC6427">
      <w:pPr>
        <w:pStyle w:val="ECHRTitle1"/>
      </w:pPr>
      <w:r w:rsidRPr="00F77040">
        <w:t>PROCÉDURE</w:t>
      </w:r>
    </w:p>
    <w:p w:rsidRPr="00941FEB" w:rsidR="00EC6427" w:rsidP="00F77040" w:rsidRDefault="008A373E">
      <w:pPr>
        <w:pStyle w:val="ECHRPara"/>
        <w:rPr>
          <w:lang w:val="fr-FR"/>
        </w:rPr>
      </w:pPr>
      <w:r w:rsidRPr="00F77040">
        <w:fldChar w:fldCharType="begin"/>
      </w:r>
      <w:r w:rsidRPr="00941FEB">
        <w:rPr>
          <w:lang w:val="fr-FR"/>
        </w:rPr>
        <w:instrText xml:space="preserve"> SEQ level0 \*arabic </w:instrText>
      </w:r>
      <w:r w:rsidRPr="00F77040">
        <w:fldChar w:fldCharType="separate"/>
      </w:r>
      <w:r w:rsidRPr="00941FEB" w:rsidR="00E41CAC">
        <w:rPr>
          <w:noProof/>
          <w:lang w:val="fr-FR"/>
        </w:rPr>
        <w:t>1</w:t>
      </w:r>
      <w:r w:rsidRPr="00F77040">
        <w:rPr>
          <w:noProof/>
        </w:rPr>
        <w:fldChar w:fldCharType="end"/>
      </w:r>
      <w:r w:rsidRPr="00941FEB" w:rsidR="00EC6427">
        <w:rPr>
          <w:lang w:val="fr-FR"/>
        </w:rPr>
        <w:t>.  </w:t>
      </w:r>
      <w:r w:rsidRPr="00941FEB" w:rsidR="005C18A0">
        <w:rPr>
          <w:rFonts w:cstheme="minorHAnsi"/>
          <w:lang w:val="fr-FR"/>
        </w:rPr>
        <w:t>À</w:t>
      </w:r>
      <w:r w:rsidRPr="00941FEB" w:rsidR="00EC6427">
        <w:rPr>
          <w:lang w:val="fr-FR"/>
        </w:rPr>
        <w:t xml:space="preserve"> l</w:t>
      </w:r>
      <w:r w:rsidR="009A4F8B">
        <w:rPr>
          <w:lang w:val="fr-FR"/>
        </w:rPr>
        <w:t>’</w:t>
      </w:r>
      <w:r w:rsidRPr="00941FEB" w:rsidR="00EC6427">
        <w:rPr>
          <w:lang w:val="fr-FR"/>
        </w:rPr>
        <w:t>origine de l</w:t>
      </w:r>
      <w:r w:rsidR="009A4F8B">
        <w:rPr>
          <w:lang w:val="fr-FR"/>
        </w:rPr>
        <w:t>’</w:t>
      </w:r>
      <w:r w:rsidRPr="00941FEB" w:rsidR="00EC6427">
        <w:rPr>
          <w:lang w:val="fr-FR"/>
        </w:rPr>
        <w:t xml:space="preserve">affaire </w:t>
      </w:r>
      <w:r w:rsidRPr="00941FEB" w:rsidR="00F57B40">
        <w:rPr>
          <w:noProof/>
          <w:lang w:val="fr-FR"/>
        </w:rPr>
        <w:t>se trouve une requête (n</w:t>
      </w:r>
      <w:r w:rsidRPr="00941FEB" w:rsidR="00D16195">
        <w:rPr>
          <w:noProof/>
          <w:vertAlign w:val="superscript"/>
          <w:lang w:val="fr-FR"/>
        </w:rPr>
        <w:t>o</w:t>
      </w:r>
      <w:r w:rsidRPr="00941FEB" w:rsidR="00F57B40">
        <w:rPr>
          <w:noProof/>
          <w:lang w:val="fr-FR"/>
        </w:rPr>
        <w:t xml:space="preserve"> 97/11) dirigée</w:t>
      </w:r>
      <w:r w:rsidRPr="00941FEB" w:rsidR="00EC6427">
        <w:rPr>
          <w:lang w:val="fr-FR"/>
        </w:rPr>
        <w:t xml:space="preserve"> contre </w:t>
      </w:r>
      <w:r w:rsidRPr="00941FEB" w:rsidR="00F57B40">
        <w:rPr>
          <w:lang w:val="fr-FR"/>
        </w:rPr>
        <w:t>la République tchèque</w:t>
      </w:r>
      <w:r w:rsidRPr="00941FEB" w:rsidR="00EC6427">
        <w:rPr>
          <w:lang w:val="fr-FR"/>
        </w:rPr>
        <w:t xml:space="preserve"> et dont </w:t>
      </w:r>
      <w:r w:rsidRPr="00941FEB" w:rsidR="00F57B40">
        <w:rPr>
          <w:lang w:val="fr-FR"/>
        </w:rPr>
        <w:t>une société anonyme de droit tchèque</w:t>
      </w:r>
      <w:r w:rsidRPr="00941FEB" w:rsidR="00F57B40">
        <w:rPr>
          <w:noProof/>
          <w:lang w:val="fr-FR"/>
        </w:rPr>
        <w:t>, D</w:t>
      </w:r>
      <w:r w:rsidRPr="00941FEB" w:rsidR="00683DBC">
        <w:rPr>
          <w:noProof/>
          <w:lang w:val="fr-FR"/>
        </w:rPr>
        <w:t>ELTA PEKÁRNY a.s.</w:t>
      </w:r>
      <w:r w:rsidRPr="00941FEB" w:rsidR="00F57B40">
        <w:rPr>
          <w:noProof/>
          <w:lang w:val="fr-FR"/>
        </w:rPr>
        <w:t xml:space="preserve"> (« la société requérante »), a saisi la Cour le </w:t>
      </w:r>
      <w:r w:rsidRPr="00941FEB" w:rsidR="003868CC">
        <w:rPr>
          <w:noProof/>
          <w:lang w:val="fr-FR"/>
        </w:rPr>
        <w:t>22 </w:t>
      </w:r>
      <w:r w:rsidRPr="00941FEB" w:rsidR="00F57B40">
        <w:rPr>
          <w:noProof/>
          <w:lang w:val="fr-FR"/>
        </w:rPr>
        <w:t>décembre 2010</w:t>
      </w:r>
      <w:r w:rsidRPr="00941FEB" w:rsidR="00EC6427">
        <w:rPr>
          <w:lang w:val="fr-FR"/>
        </w:rPr>
        <w:t xml:space="preserve"> en vertu de </w:t>
      </w:r>
      <w:r w:rsidRPr="00941FEB" w:rsidR="00F57B40">
        <w:rPr>
          <w:noProof/>
          <w:lang w:val="fr-FR"/>
        </w:rPr>
        <w:t>l</w:t>
      </w:r>
      <w:r w:rsidR="009A4F8B">
        <w:rPr>
          <w:noProof/>
          <w:lang w:val="fr-FR"/>
        </w:rPr>
        <w:t>’</w:t>
      </w:r>
      <w:r w:rsidRPr="00941FEB" w:rsidR="00F57B40">
        <w:rPr>
          <w:noProof/>
          <w:lang w:val="fr-FR"/>
        </w:rPr>
        <w:t>article 34</w:t>
      </w:r>
      <w:r w:rsidRPr="00941FEB" w:rsidR="00EC6427">
        <w:rPr>
          <w:lang w:val="fr-FR"/>
        </w:rPr>
        <w:t xml:space="preserve"> de la Convention de sauvegarde des </w:t>
      </w:r>
      <w:r w:rsidRPr="00941FEB" w:rsidR="00445E54">
        <w:rPr>
          <w:lang w:val="fr-FR"/>
        </w:rPr>
        <w:t>d</w:t>
      </w:r>
      <w:r w:rsidRPr="00941FEB" w:rsidR="00EC6427">
        <w:rPr>
          <w:lang w:val="fr-FR"/>
        </w:rPr>
        <w:t>roits de l</w:t>
      </w:r>
      <w:r w:rsidR="009A4F8B">
        <w:rPr>
          <w:lang w:val="fr-FR"/>
        </w:rPr>
        <w:t>’</w:t>
      </w:r>
      <w:r w:rsidRPr="00941FEB" w:rsidR="00445E54">
        <w:rPr>
          <w:lang w:val="fr-FR"/>
        </w:rPr>
        <w:t>h</w:t>
      </w:r>
      <w:r w:rsidRPr="00941FEB" w:rsidR="00DC1AF9">
        <w:rPr>
          <w:lang w:val="fr-FR"/>
        </w:rPr>
        <w:t>omme et des l</w:t>
      </w:r>
      <w:r w:rsidRPr="00941FEB" w:rsidR="00EC6427">
        <w:rPr>
          <w:lang w:val="fr-FR"/>
        </w:rPr>
        <w:t>ibertés fondamentales (« la Convention »).</w:t>
      </w:r>
    </w:p>
    <w:p w:rsidRPr="00941FEB" w:rsidR="00D16195" w:rsidP="00F77040" w:rsidRDefault="008A373E">
      <w:pPr>
        <w:pStyle w:val="ECHRPara"/>
        <w:rPr>
          <w:lang w:val="fr-FR"/>
        </w:rPr>
      </w:pPr>
      <w:r w:rsidRPr="00F77040">
        <w:fldChar w:fldCharType="begin"/>
      </w:r>
      <w:r w:rsidRPr="00941FEB">
        <w:rPr>
          <w:lang w:val="fr-FR"/>
        </w:rPr>
        <w:instrText xml:space="preserve"> SEQ level0 \*arabic </w:instrText>
      </w:r>
      <w:r w:rsidRPr="00F77040">
        <w:fldChar w:fldCharType="separate"/>
      </w:r>
      <w:r w:rsidRPr="00941FEB" w:rsidR="00E41CAC">
        <w:rPr>
          <w:noProof/>
          <w:lang w:val="fr-FR"/>
        </w:rPr>
        <w:t>2</w:t>
      </w:r>
      <w:r w:rsidRPr="00F77040">
        <w:rPr>
          <w:noProof/>
        </w:rPr>
        <w:fldChar w:fldCharType="end"/>
      </w:r>
      <w:r w:rsidRPr="00941FEB" w:rsidR="00EC6427">
        <w:rPr>
          <w:lang w:val="fr-FR"/>
        </w:rPr>
        <w:t>.  </w:t>
      </w:r>
      <w:r w:rsidRPr="00941FEB" w:rsidR="00F57B40">
        <w:rPr>
          <w:noProof/>
          <w:lang w:val="fr-FR"/>
        </w:rPr>
        <w:t>La société requérante a été représenté</w:t>
      </w:r>
      <w:r w:rsidRPr="00941FEB" w:rsidR="0037281C">
        <w:rPr>
          <w:noProof/>
          <w:lang w:val="fr-FR"/>
        </w:rPr>
        <w:t>e</w:t>
      </w:r>
      <w:r w:rsidRPr="00941FEB" w:rsidR="00F57B40">
        <w:rPr>
          <w:noProof/>
          <w:lang w:val="fr-FR"/>
        </w:rPr>
        <w:t xml:space="preserve"> par M</w:t>
      </w:r>
      <w:r w:rsidRPr="00941FEB" w:rsidR="00F57B40">
        <w:rPr>
          <w:noProof/>
          <w:vertAlign w:val="superscript"/>
          <w:lang w:val="fr-FR"/>
        </w:rPr>
        <w:t>e</w:t>
      </w:r>
      <w:r w:rsidRPr="00941FEB" w:rsidR="00F57B40">
        <w:rPr>
          <w:noProof/>
          <w:lang w:val="fr-FR"/>
        </w:rPr>
        <w:t xml:space="preserve"> P. Dejl, avocat au barreau tchèque. </w:t>
      </w:r>
      <w:r w:rsidRPr="00941FEB" w:rsidR="00EC6427">
        <w:rPr>
          <w:lang w:val="fr-FR"/>
        </w:rPr>
        <w:t xml:space="preserve">Le gouvernement </w:t>
      </w:r>
      <w:r w:rsidRPr="00941FEB" w:rsidR="00F57B40">
        <w:rPr>
          <w:lang w:val="fr-FR"/>
        </w:rPr>
        <w:t>tchèque</w:t>
      </w:r>
      <w:r w:rsidRPr="00941FEB" w:rsidR="00EC6427">
        <w:rPr>
          <w:lang w:val="fr-FR"/>
        </w:rPr>
        <w:t xml:space="preserve"> (« le Gouvernement ») </w:t>
      </w:r>
      <w:r w:rsidRPr="00941FEB" w:rsidR="00D603FB">
        <w:rPr>
          <w:lang w:val="fr-FR"/>
        </w:rPr>
        <w:t>a été</w:t>
      </w:r>
      <w:r w:rsidRPr="00941FEB" w:rsidR="00EC6427">
        <w:rPr>
          <w:lang w:val="fr-FR"/>
        </w:rPr>
        <w:t xml:space="preserve"> représenté par son agent, </w:t>
      </w:r>
      <w:r w:rsidRPr="00941FEB" w:rsidR="00F57B40">
        <w:rPr>
          <w:lang w:val="fr-FR"/>
        </w:rPr>
        <w:t>M. V.A. Schorm</w:t>
      </w:r>
      <w:r w:rsidRPr="00941FEB" w:rsidR="00EC6427">
        <w:rPr>
          <w:lang w:val="fr-FR"/>
        </w:rPr>
        <w:t>.</w:t>
      </w:r>
    </w:p>
    <w:p w:rsidRPr="00941FEB" w:rsidR="005F162E" w:rsidP="00F77040" w:rsidRDefault="00F57B40">
      <w:pPr>
        <w:pStyle w:val="ECHRPara"/>
        <w:rPr>
          <w:noProof/>
          <w:lang w:val="fr-FR"/>
        </w:rPr>
      </w:pPr>
      <w:r w:rsidRPr="00F77040">
        <w:rPr>
          <w:noProof/>
        </w:rPr>
        <w:fldChar w:fldCharType="begin"/>
      </w:r>
      <w:r w:rsidRPr="00941FEB">
        <w:rPr>
          <w:noProof/>
          <w:lang w:val="fr-FR"/>
        </w:rPr>
        <w:instrText xml:space="preserve"> SEQ level0 \*arabic </w:instrText>
      </w:r>
      <w:r w:rsidRPr="00F77040">
        <w:rPr>
          <w:noProof/>
        </w:rPr>
        <w:fldChar w:fldCharType="separate"/>
      </w:r>
      <w:r w:rsidRPr="00941FEB" w:rsidR="00E41CAC">
        <w:rPr>
          <w:noProof/>
          <w:lang w:val="fr-FR"/>
        </w:rPr>
        <w:t>3</w:t>
      </w:r>
      <w:r w:rsidRPr="00F77040">
        <w:rPr>
          <w:noProof/>
        </w:rPr>
        <w:fldChar w:fldCharType="end"/>
      </w:r>
      <w:r w:rsidRPr="00941FEB">
        <w:rPr>
          <w:noProof/>
          <w:lang w:val="fr-FR"/>
        </w:rPr>
        <w:t>.  La société requérante allègue en particulier que l</w:t>
      </w:r>
      <w:r w:rsidR="009A4F8B">
        <w:rPr>
          <w:noProof/>
          <w:lang w:val="fr-FR"/>
        </w:rPr>
        <w:t>’</w:t>
      </w:r>
      <w:r w:rsidRPr="00941FEB">
        <w:rPr>
          <w:noProof/>
          <w:lang w:val="fr-FR"/>
        </w:rPr>
        <w:t>inspection effectuée dans ses locaux selon le droit de la concurrence a enfreint son droit au respect du domicile et de la correspondance et qu</w:t>
      </w:r>
      <w:r w:rsidR="009A4F8B">
        <w:rPr>
          <w:noProof/>
          <w:lang w:val="fr-FR"/>
        </w:rPr>
        <w:t>’</w:t>
      </w:r>
      <w:r w:rsidRPr="00941FEB">
        <w:rPr>
          <w:noProof/>
          <w:lang w:val="fr-FR"/>
        </w:rPr>
        <w:t>elle ne dispose pas d</w:t>
      </w:r>
      <w:r w:rsidR="009A4F8B">
        <w:rPr>
          <w:noProof/>
          <w:lang w:val="fr-FR"/>
        </w:rPr>
        <w:t>’</w:t>
      </w:r>
      <w:r w:rsidRPr="00941FEB">
        <w:rPr>
          <w:noProof/>
          <w:lang w:val="fr-FR"/>
        </w:rPr>
        <w:t>un recours effectif à cet égard.</w:t>
      </w:r>
    </w:p>
    <w:p w:rsidRPr="00941FEB" w:rsidR="00D16195" w:rsidP="00F77040" w:rsidRDefault="00F57B40">
      <w:pPr>
        <w:pStyle w:val="ECHRPara"/>
        <w:rPr>
          <w:noProof/>
          <w:lang w:val="fr-FR"/>
        </w:rPr>
      </w:pPr>
      <w:r w:rsidRPr="00F77040">
        <w:fldChar w:fldCharType="begin"/>
      </w:r>
      <w:r w:rsidRPr="00941FEB">
        <w:rPr>
          <w:lang w:val="fr-FR"/>
        </w:rPr>
        <w:instrText xml:space="preserve"> SEQ level0 \*arabic </w:instrText>
      </w:r>
      <w:r w:rsidRPr="00F77040">
        <w:fldChar w:fldCharType="separate"/>
      </w:r>
      <w:r w:rsidRPr="00941FEB" w:rsidR="00E41CAC">
        <w:rPr>
          <w:noProof/>
          <w:lang w:val="fr-FR"/>
        </w:rPr>
        <w:t>4</w:t>
      </w:r>
      <w:r w:rsidRPr="00F77040">
        <w:fldChar w:fldCharType="end"/>
      </w:r>
      <w:r w:rsidRPr="00941FEB" w:rsidR="00FC739E">
        <w:rPr>
          <w:lang w:val="fr-FR"/>
        </w:rPr>
        <w:t xml:space="preserve">.  Le </w:t>
      </w:r>
      <w:r w:rsidRPr="00941FEB">
        <w:rPr>
          <w:noProof/>
          <w:lang w:val="fr-FR"/>
        </w:rPr>
        <w:t>27 septembre 2012</w:t>
      </w:r>
      <w:r w:rsidRPr="00941FEB" w:rsidR="00FC739E">
        <w:rPr>
          <w:lang w:val="fr-FR"/>
        </w:rPr>
        <w:t xml:space="preserve">, </w:t>
      </w:r>
      <w:r w:rsidRPr="00941FEB">
        <w:rPr>
          <w:noProof/>
          <w:lang w:val="fr-FR"/>
        </w:rPr>
        <w:t>la requête a</w:t>
      </w:r>
      <w:r w:rsidRPr="00941FEB" w:rsidR="00FC739E">
        <w:rPr>
          <w:lang w:val="fr-FR"/>
        </w:rPr>
        <w:t xml:space="preserve"> été </w:t>
      </w:r>
      <w:r w:rsidRPr="00941FEB">
        <w:rPr>
          <w:noProof/>
          <w:lang w:val="fr-FR"/>
        </w:rPr>
        <w:t>communiquée</w:t>
      </w:r>
      <w:r w:rsidRPr="00941FEB" w:rsidR="00FC739E">
        <w:rPr>
          <w:lang w:val="fr-FR"/>
        </w:rPr>
        <w:t xml:space="preserve"> au Gouvernement.</w:t>
      </w:r>
    </w:p>
    <w:p w:rsidRPr="00F77040" w:rsidR="00EC6427" w:rsidP="00F77040" w:rsidRDefault="00EC6427">
      <w:pPr>
        <w:pStyle w:val="ECHRTitle1"/>
        <w:tabs>
          <w:tab w:val="left" w:pos="5387"/>
        </w:tabs>
      </w:pPr>
      <w:r w:rsidRPr="00F77040">
        <w:t>EN FAIT</w:t>
      </w:r>
    </w:p>
    <w:p w:rsidRPr="00F77040" w:rsidR="00D31210" w:rsidP="00F77040" w:rsidRDefault="0000732D">
      <w:pPr>
        <w:pStyle w:val="ECHRHeading1"/>
      </w:pPr>
      <w:r w:rsidRPr="00F77040">
        <w:t>I.  LES CIRCONSTANCES DE L</w:t>
      </w:r>
      <w:r w:rsidR="009A4F8B">
        <w:t>’</w:t>
      </w:r>
      <w:r w:rsidRPr="00F77040">
        <w:t>ESPÈC</w:t>
      </w:r>
      <w:r w:rsidRPr="00F77040" w:rsidR="00D31210">
        <w:t>E</w:t>
      </w:r>
    </w:p>
    <w:p w:rsidRPr="00941FEB" w:rsidR="00D16195" w:rsidP="00F77040" w:rsidRDefault="008A373E">
      <w:pPr>
        <w:pStyle w:val="ECHRPara"/>
        <w:rPr>
          <w:lang w:val="fr-FR"/>
        </w:rPr>
      </w:pPr>
      <w:r w:rsidRPr="00F77040">
        <w:fldChar w:fldCharType="begin"/>
      </w:r>
      <w:r w:rsidRPr="00941FEB">
        <w:rPr>
          <w:lang w:val="fr-FR"/>
        </w:rPr>
        <w:instrText xml:space="preserve"> SEQ level0 \*arabic </w:instrText>
      </w:r>
      <w:r w:rsidRPr="00F77040">
        <w:fldChar w:fldCharType="separate"/>
      </w:r>
      <w:r w:rsidRPr="00941FEB" w:rsidR="00E41CAC">
        <w:rPr>
          <w:noProof/>
          <w:lang w:val="fr-FR"/>
        </w:rPr>
        <w:t>5</w:t>
      </w:r>
      <w:r w:rsidRPr="00F77040">
        <w:rPr>
          <w:noProof/>
        </w:rPr>
        <w:fldChar w:fldCharType="end"/>
      </w:r>
      <w:r w:rsidRPr="00941FEB" w:rsidR="00EC6427">
        <w:rPr>
          <w:lang w:val="fr-FR"/>
        </w:rPr>
        <w:t>.  </w:t>
      </w:r>
      <w:r w:rsidRPr="00941FEB" w:rsidR="006601C5">
        <w:rPr>
          <w:lang w:val="fr-FR"/>
        </w:rPr>
        <w:t>La requérante est une société anonyme de droit tchèque, ayant son siège social à Brno.</w:t>
      </w:r>
    </w:p>
    <w:bookmarkStart w:name="par6" w:id="2"/>
    <w:p w:rsidRPr="00941FEB" w:rsidR="00D16195" w:rsidP="00F77040" w:rsidRDefault="00076762">
      <w:pPr>
        <w:pStyle w:val="ECHRPara"/>
        <w:rPr>
          <w:lang w:val="fr-FR"/>
        </w:rPr>
      </w:pPr>
      <w:r w:rsidRPr="00F77040">
        <w:fldChar w:fldCharType="begin"/>
      </w:r>
      <w:r w:rsidRPr="00941FEB">
        <w:rPr>
          <w:lang w:val="fr-FR"/>
        </w:rPr>
        <w:instrText xml:space="preserve"> SEQ level0 \*arabic </w:instrText>
      </w:r>
      <w:r w:rsidRPr="00F77040">
        <w:fldChar w:fldCharType="separate"/>
      </w:r>
      <w:r w:rsidRPr="00941FEB" w:rsidR="00E41CAC">
        <w:rPr>
          <w:noProof/>
          <w:lang w:val="fr-FR"/>
        </w:rPr>
        <w:t>6</w:t>
      </w:r>
      <w:r w:rsidRPr="00F77040">
        <w:rPr>
          <w:noProof/>
        </w:rPr>
        <w:fldChar w:fldCharType="end"/>
      </w:r>
      <w:bookmarkEnd w:id="2"/>
      <w:r w:rsidRPr="00941FEB" w:rsidR="00EC6427">
        <w:rPr>
          <w:lang w:val="fr-FR"/>
        </w:rPr>
        <w:t>.  </w:t>
      </w:r>
      <w:r w:rsidRPr="00941FEB" w:rsidR="001E739F">
        <w:rPr>
          <w:lang w:val="fr-FR"/>
        </w:rPr>
        <w:t xml:space="preserve">Le 19 novembre 2003, </w:t>
      </w:r>
      <w:r w:rsidRPr="00941FEB" w:rsidR="002C4B87">
        <w:rPr>
          <w:lang w:val="fr-FR"/>
        </w:rPr>
        <w:t>soit avant l</w:t>
      </w:r>
      <w:r w:rsidR="009A4F8B">
        <w:rPr>
          <w:lang w:val="fr-FR"/>
        </w:rPr>
        <w:t>’</w:t>
      </w:r>
      <w:r w:rsidRPr="00941FEB" w:rsidR="002C4B87">
        <w:rPr>
          <w:lang w:val="fr-FR"/>
        </w:rPr>
        <w:t>adhésion de la République tchèque à l</w:t>
      </w:r>
      <w:r w:rsidR="009A4F8B">
        <w:rPr>
          <w:lang w:val="fr-FR"/>
        </w:rPr>
        <w:t>’</w:t>
      </w:r>
      <w:r w:rsidRPr="00941FEB" w:rsidR="002C4B87">
        <w:rPr>
          <w:lang w:val="fr-FR"/>
        </w:rPr>
        <w:t>Union européenne en date du 1</w:t>
      </w:r>
      <w:r w:rsidRPr="00941FEB" w:rsidR="002C4B87">
        <w:rPr>
          <w:vertAlign w:val="superscript"/>
          <w:lang w:val="fr-FR"/>
        </w:rPr>
        <w:t>er</w:t>
      </w:r>
      <w:r w:rsidRPr="00941FEB" w:rsidR="002C4B87">
        <w:rPr>
          <w:lang w:val="fr-FR"/>
        </w:rPr>
        <w:t xml:space="preserve"> mai 2004, </w:t>
      </w:r>
      <w:r w:rsidRPr="00941FEB" w:rsidR="001E739F">
        <w:rPr>
          <w:lang w:val="fr-FR"/>
        </w:rPr>
        <w:t>une procédure administrative fut ouverte par l</w:t>
      </w:r>
      <w:r w:rsidR="009A4F8B">
        <w:rPr>
          <w:lang w:val="fr-FR"/>
        </w:rPr>
        <w:t>’</w:t>
      </w:r>
      <w:r w:rsidRPr="00941FEB" w:rsidR="001E739F">
        <w:rPr>
          <w:lang w:val="fr-FR"/>
        </w:rPr>
        <w:t>Autorité de la concurrence tchèque (</w:t>
      </w:r>
      <w:r w:rsidRPr="00941FEB" w:rsidR="001E739F">
        <w:rPr>
          <w:i/>
          <w:lang w:val="fr-FR"/>
        </w:rPr>
        <w:t>Úřad pro ochranu hospodářské soutěže</w:t>
      </w:r>
      <w:r w:rsidRPr="00941FEB" w:rsidR="001E739F">
        <w:rPr>
          <w:lang w:val="fr-FR"/>
        </w:rPr>
        <w:t>, ci-après l</w:t>
      </w:r>
      <w:r w:rsidR="009A4F8B">
        <w:rPr>
          <w:lang w:val="fr-FR"/>
        </w:rPr>
        <w:t>’</w:t>
      </w:r>
      <w:r w:rsidRPr="00941FEB" w:rsidR="001E739F">
        <w:rPr>
          <w:lang w:val="fr-FR"/>
        </w:rPr>
        <w:t>« Autorité ») à l</w:t>
      </w:r>
      <w:r w:rsidR="009A4F8B">
        <w:rPr>
          <w:lang w:val="fr-FR"/>
        </w:rPr>
        <w:t>’</w:t>
      </w:r>
      <w:r w:rsidRPr="00941FEB" w:rsidR="001E739F">
        <w:rPr>
          <w:lang w:val="fr-FR"/>
        </w:rPr>
        <w:t xml:space="preserve">encontre de la société requérante et de deux autres sociétés. La </w:t>
      </w:r>
      <w:r w:rsidRPr="00941FEB" w:rsidR="00C36308">
        <w:rPr>
          <w:lang w:val="fr-FR"/>
        </w:rPr>
        <w:t xml:space="preserve">société </w:t>
      </w:r>
      <w:r w:rsidRPr="00941FEB" w:rsidR="001E739F">
        <w:rPr>
          <w:lang w:val="fr-FR"/>
        </w:rPr>
        <w:t>requérante en fut informée</w:t>
      </w:r>
      <w:r w:rsidRPr="00941FEB" w:rsidR="00C36308">
        <w:rPr>
          <w:lang w:val="fr-FR"/>
        </w:rPr>
        <w:t xml:space="preserve"> le jour même</w:t>
      </w:r>
      <w:r w:rsidRPr="00941FEB" w:rsidR="001E739F">
        <w:rPr>
          <w:lang w:val="fr-FR"/>
        </w:rPr>
        <w:t xml:space="preserve"> par une notification signée par le directeur supérieur de l</w:t>
      </w:r>
      <w:r w:rsidR="009A4F8B">
        <w:rPr>
          <w:lang w:val="fr-FR"/>
        </w:rPr>
        <w:t>’</w:t>
      </w:r>
      <w:r w:rsidRPr="00941FEB" w:rsidR="001E739F">
        <w:rPr>
          <w:lang w:val="fr-FR"/>
        </w:rPr>
        <w:t>Autorité, qui mentionnait comme objet de la procédure une possible violation de l</w:t>
      </w:r>
      <w:r w:rsidR="009A4F8B">
        <w:rPr>
          <w:lang w:val="fr-FR"/>
        </w:rPr>
        <w:t>’</w:t>
      </w:r>
      <w:r w:rsidRPr="00941FEB" w:rsidR="001E739F">
        <w:rPr>
          <w:lang w:val="fr-FR"/>
        </w:rPr>
        <w:t>article 3 § 1 de la loi n</w:t>
      </w:r>
      <w:r w:rsidRPr="00941FEB" w:rsidR="00D16195">
        <w:rPr>
          <w:vertAlign w:val="superscript"/>
          <w:lang w:val="fr-FR"/>
        </w:rPr>
        <w:t>o</w:t>
      </w:r>
      <w:r w:rsidRPr="00941FEB" w:rsidR="001E739F">
        <w:rPr>
          <w:lang w:val="fr-FR"/>
        </w:rPr>
        <w:t xml:space="preserve"> 143/2001</w:t>
      </w:r>
      <w:r w:rsidRPr="00941FEB" w:rsidR="00C36308">
        <w:rPr>
          <w:lang w:val="fr-FR"/>
        </w:rPr>
        <w:t xml:space="preserve"> sur la protection de la concurrence économique</w:t>
      </w:r>
      <w:r w:rsidRPr="00941FEB" w:rsidR="001E739F">
        <w:rPr>
          <w:lang w:val="fr-FR"/>
        </w:rPr>
        <w:t xml:space="preserve"> </w:t>
      </w:r>
      <w:r w:rsidRPr="00941FEB" w:rsidR="00F86FC0">
        <w:rPr>
          <w:lang w:val="fr-FR"/>
        </w:rPr>
        <w:t xml:space="preserve">(ci-après la « Loi ») </w:t>
      </w:r>
      <w:r w:rsidRPr="00941FEB" w:rsidR="001E739F">
        <w:rPr>
          <w:lang w:val="fr-FR"/>
        </w:rPr>
        <w:t>consistant en une entente présumée sur les prix de vente de produits boulangers</w:t>
      </w:r>
      <w:r w:rsidRPr="00941FEB" w:rsidR="00C36308">
        <w:rPr>
          <w:lang w:val="fr-FR"/>
        </w:rPr>
        <w:t>,</w:t>
      </w:r>
      <w:r w:rsidRPr="00941FEB" w:rsidR="001E739F">
        <w:rPr>
          <w:lang w:val="fr-FR"/>
        </w:rPr>
        <w:t xml:space="preserve"> et qui contenait une information sur les droits et obligations des parties telles qu</w:t>
      </w:r>
      <w:r w:rsidR="009A4F8B">
        <w:rPr>
          <w:lang w:val="fr-FR"/>
        </w:rPr>
        <w:t>’</w:t>
      </w:r>
      <w:r w:rsidRPr="00941FEB" w:rsidR="001E739F">
        <w:rPr>
          <w:lang w:val="fr-FR"/>
        </w:rPr>
        <w:t>elles ressortaient des articles 21 §§ 4</w:t>
      </w:r>
      <w:r w:rsidRPr="00941FEB" w:rsidR="00C36308">
        <w:rPr>
          <w:lang w:val="fr-FR"/>
        </w:rPr>
        <w:t xml:space="preserve"> et </w:t>
      </w:r>
      <w:r w:rsidRPr="00941FEB" w:rsidR="001E739F">
        <w:rPr>
          <w:lang w:val="fr-FR"/>
        </w:rPr>
        <w:t>5, 22 § 1 a) et 4</w:t>
      </w:r>
      <w:r w:rsidRPr="00941FEB" w:rsidR="00C36308">
        <w:rPr>
          <w:lang w:val="fr-FR"/>
        </w:rPr>
        <w:t>, et 24 d</w:t>
      </w:r>
      <w:r w:rsidRPr="00941FEB" w:rsidR="00F86FC0">
        <w:rPr>
          <w:lang w:val="fr-FR"/>
        </w:rPr>
        <w:t>e la L</w:t>
      </w:r>
      <w:r w:rsidRPr="00941FEB" w:rsidR="00C36308">
        <w:rPr>
          <w:lang w:val="fr-FR"/>
        </w:rPr>
        <w:t>oi. Cette notification fut remise aux représentants de la société requérante au moment où les agents de l</w:t>
      </w:r>
      <w:r w:rsidR="009A4F8B">
        <w:rPr>
          <w:lang w:val="fr-FR"/>
        </w:rPr>
        <w:t>’</w:t>
      </w:r>
      <w:r w:rsidRPr="00941FEB" w:rsidR="00C36308">
        <w:rPr>
          <w:lang w:val="fr-FR"/>
        </w:rPr>
        <w:t xml:space="preserve">Autorité se rendirent dans ses bureaux situés à Brno et à Prague pour y effectuer </w:t>
      </w:r>
      <w:r w:rsidRPr="00941FEB" w:rsidR="001E739F">
        <w:rPr>
          <w:lang w:val="fr-FR"/>
        </w:rPr>
        <w:t>une inspection en vertu de l</w:t>
      </w:r>
      <w:r w:rsidR="009A4F8B">
        <w:rPr>
          <w:lang w:val="fr-FR"/>
        </w:rPr>
        <w:t>’</w:t>
      </w:r>
      <w:r w:rsidRPr="00941FEB" w:rsidR="001E739F">
        <w:rPr>
          <w:lang w:val="fr-FR"/>
        </w:rPr>
        <w:t xml:space="preserve">article 21 § 4 de la </w:t>
      </w:r>
      <w:r w:rsidRPr="00941FEB" w:rsidR="00F86FC0">
        <w:rPr>
          <w:lang w:val="fr-FR"/>
        </w:rPr>
        <w:t>L</w:t>
      </w:r>
      <w:r w:rsidRPr="00941FEB" w:rsidR="001E739F">
        <w:rPr>
          <w:lang w:val="fr-FR"/>
        </w:rPr>
        <w:t>oi</w:t>
      </w:r>
      <w:r w:rsidRPr="00941FEB" w:rsidR="002407A7">
        <w:rPr>
          <w:lang w:val="fr-FR"/>
        </w:rPr>
        <w:t>. La notification fut accompagnée d</w:t>
      </w:r>
      <w:r w:rsidR="009A4F8B">
        <w:rPr>
          <w:lang w:val="fr-FR"/>
        </w:rPr>
        <w:t>’</w:t>
      </w:r>
      <w:r w:rsidRPr="00941FEB" w:rsidR="002407A7">
        <w:rPr>
          <w:lang w:val="fr-FR"/>
        </w:rPr>
        <w:t>une autorisation à effectuer l</w:t>
      </w:r>
      <w:r w:rsidR="009A4F8B">
        <w:rPr>
          <w:lang w:val="fr-FR"/>
        </w:rPr>
        <w:t>’</w:t>
      </w:r>
      <w:r w:rsidRPr="00941FEB" w:rsidR="002407A7">
        <w:rPr>
          <w:lang w:val="fr-FR"/>
        </w:rPr>
        <w:t>inspection (qui ne fut pas soumise à la Cour), établie par l</w:t>
      </w:r>
      <w:r w:rsidR="009A4F8B">
        <w:rPr>
          <w:lang w:val="fr-FR"/>
        </w:rPr>
        <w:t>’</w:t>
      </w:r>
      <w:r w:rsidRPr="00941FEB" w:rsidR="002407A7">
        <w:rPr>
          <w:lang w:val="fr-FR"/>
        </w:rPr>
        <w:t>Autorité ; selon la société requérante, cette autorisation comportait uniquement les noms des agents chargés de l</w:t>
      </w:r>
      <w:r w:rsidR="009A4F8B">
        <w:rPr>
          <w:lang w:val="fr-FR"/>
        </w:rPr>
        <w:t>’</w:t>
      </w:r>
      <w:r w:rsidRPr="00941FEB" w:rsidR="002407A7">
        <w:rPr>
          <w:lang w:val="fr-FR"/>
        </w:rPr>
        <w:t>inspection</w:t>
      </w:r>
      <w:r w:rsidRPr="00941FEB" w:rsidR="001E739F">
        <w:rPr>
          <w:lang w:val="fr-FR"/>
        </w:rPr>
        <w:t>.</w:t>
      </w:r>
    </w:p>
    <w:p w:rsidRPr="00F77040" w:rsidR="00E81B9F" w:rsidP="00F77040" w:rsidRDefault="005E74EE">
      <w:pPr>
        <w:pStyle w:val="ECHRHeading2"/>
      </w:pPr>
      <w:r w:rsidRPr="00F77040">
        <w:t>A</w:t>
      </w:r>
      <w:r w:rsidRPr="00F77040" w:rsidR="00D74901">
        <w:t>.  </w:t>
      </w:r>
      <w:r w:rsidRPr="00F77040" w:rsidR="00E81B9F">
        <w:t>Déroulement de l</w:t>
      </w:r>
      <w:r w:rsidR="009A4F8B">
        <w:t>’</w:t>
      </w:r>
      <w:r w:rsidRPr="00F77040" w:rsidR="00E81B9F">
        <w:t>inspection</w:t>
      </w:r>
    </w:p>
    <w:bookmarkStart w:name="par7" w:id="3"/>
    <w:p w:rsidRPr="00941FEB" w:rsidR="001E739F" w:rsidP="00F77040" w:rsidRDefault="004F4E9A">
      <w:pPr>
        <w:pStyle w:val="ECHRPara"/>
        <w:rPr>
          <w:lang w:val="fr-FR"/>
        </w:rPr>
      </w:pPr>
      <w:r w:rsidRPr="00F77040">
        <w:fldChar w:fldCharType="begin"/>
      </w:r>
      <w:r w:rsidRPr="00941FEB">
        <w:rPr>
          <w:lang w:val="fr-FR"/>
        </w:rPr>
        <w:instrText xml:space="preserve"> SEQ level0 \*arabic </w:instrText>
      </w:r>
      <w:r w:rsidRPr="00F77040">
        <w:fldChar w:fldCharType="separate"/>
      </w:r>
      <w:r w:rsidRPr="00941FEB" w:rsidR="00E41CAC">
        <w:rPr>
          <w:noProof/>
          <w:lang w:val="fr-FR"/>
        </w:rPr>
        <w:t>7</w:t>
      </w:r>
      <w:r w:rsidRPr="00F77040">
        <w:rPr>
          <w:noProof/>
        </w:rPr>
        <w:fldChar w:fldCharType="end"/>
      </w:r>
      <w:bookmarkEnd w:id="3"/>
      <w:r w:rsidRPr="00941FEB" w:rsidR="002407A7">
        <w:rPr>
          <w:lang w:val="fr-FR"/>
        </w:rPr>
        <w:t>.  </w:t>
      </w:r>
      <w:r w:rsidRPr="00941FEB" w:rsidR="00CA3834">
        <w:rPr>
          <w:lang w:val="fr-FR"/>
        </w:rPr>
        <w:t>La présente requête concerne l</w:t>
      </w:r>
      <w:r w:rsidR="009A4F8B">
        <w:rPr>
          <w:lang w:val="fr-FR"/>
        </w:rPr>
        <w:t>’</w:t>
      </w:r>
      <w:r w:rsidRPr="00941FEB" w:rsidR="00CA3834">
        <w:rPr>
          <w:lang w:val="fr-FR"/>
        </w:rPr>
        <w:t>inspection dans les bureaux d</w:t>
      </w:r>
      <w:r w:rsidRPr="00941FEB" w:rsidR="006964BE">
        <w:rPr>
          <w:lang w:val="fr-FR"/>
        </w:rPr>
        <w:t>u département commercial à</w:t>
      </w:r>
      <w:r w:rsidRPr="00941FEB" w:rsidR="00CA3834">
        <w:rPr>
          <w:lang w:val="fr-FR"/>
        </w:rPr>
        <w:t xml:space="preserve"> Prague, effectuée </w:t>
      </w:r>
      <w:r w:rsidRPr="00941FEB" w:rsidR="001E739F">
        <w:rPr>
          <w:lang w:val="fr-FR"/>
        </w:rPr>
        <w:t xml:space="preserve">par trois agents </w:t>
      </w:r>
      <w:r w:rsidRPr="00941FEB" w:rsidR="00CA3834">
        <w:rPr>
          <w:lang w:val="fr-FR"/>
        </w:rPr>
        <w:t>de l</w:t>
      </w:r>
      <w:r w:rsidR="009A4F8B">
        <w:rPr>
          <w:lang w:val="fr-FR"/>
        </w:rPr>
        <w:t>’</w:t>
      </w:r>
      <w:r w:rsidRPr="00941FEB" w:rsidR="00CA3834">
        <w:rPr>
          <w:lang w:val="fr-FR"/>
        </w:rPr>
        <w:t xml:space="preserve">Autorité </w:t>
      </w:r>
      <w:r w:rsidRPr="00941FEB" w:rsidR="001E739F">
        <w:rPr>
          <w:lang w:val="fr-FR"/>
        </w:rPr>
        <w:t xml:space="preserve">en présence de quatre représentants de la société requérante, à savoir K., directeur chargé du développement, des coentreprises et du marketing, J., directeur exécutif, P., directrice du service du personnel, et S., directrice du service juridique. </w:t>
      </w:r>
      <w:r w:rsidRPr="00941FEB" w:rsidR="002407A7">
        <w:rPr>
          <w:lang w:val="fr-FR"/>
        </w:rPr>
        <w:t>A</w:t>
      </w:r>
      <w:r w:rsidRPr="00941FEB" w:rsidR="001E739F">
        <w:rPr>
          <w:lang w:val="fr-FR"/>
        </w:rPr>
        <w:t>ucun tiers n</w:t>
      </w:r>
      <w:r w:rsidR="009A4F8B">
        <w:rPr>
          <w:lang w:val="fr-FR"/>
        </w:rPr>
        <w:t>’</w:t>
      </w:r>
      <w:r w:rsidRPr="00941FEB" w:rsidR="001E739F">
        <w:rPr>
          <w:lang w:val="fr-FR"/>
        </w:rPr>
        <w:t>assista à l</w:t>
      </w:r>
      <w:r w:rsidR="009A4F8B">
        <w:rPr>
          <w:lang w:val="fr-FR"/>
        </w:rPr>
        <w:t>’</w:t>
      </w:r>
      <w:r w:rsidRPr="00941FEB" w:rsidR="001E739F">
        <w:rPr>
          <w:lang w:val="fr-FR"/>
        </w:rPr>
        <w:t>inspection.</w:t>
      </w:r>
    </w:p>
    <w:bookmarkStart w:name="par8" w:id="4"/>
    <w:p w:rsidRPr="00941FEB" w:rsidR="00D16195" w:rsidP="00F77040" w:rsidRDefault="004F4E9A">
      <w:pPr>
        <w:pStyle w:val="ECHRPara"/>
        <w:rPr>
          <w:lang w:val="fr-FR"/>
        </w:rPr>
      </w:pPr>
      <w:r w:rsidRPr="00F77040">
        <w:fldChar w:fldCharType="begin"/>
      </w:r>
      <w:r w:rsidRPr="00941FEB">
        <w:rPr>
          <w:lang w:val="fr-FR"/>
        </w:rPr>
        <w:instrText xml:space="preserve"> SEQ level0 \*arabic </w:instrText>
      </w:r>
      <w:r w:rsidRPr="00F77040">
        <w:fldChar w:fldCharType="separate"/>
      </w:r>
      <w:r w:rsidRPr="00941FEB" w:rsidR="00E41CAC">
        <w:rPr>
          <w:noProof/>
          <w:lang w:val="fr-FR"/>
        </w:rPr>
        <w:t>8</w:t>
      </w:r>
      <w:r w:rsidRPr="00F77040">
        <w:rPr>
          <w:noProof/>
        </w:rPr>
        <w:fldChar w:fldCharType="end"/>
      </w:r>
      <w:bookmarkEnd w:id="4"/>
      <w:r w:rsidRPr="00941FEB" w:rsidR="002407A7">
        <w:rPr>
          <w:lang w:val="fr-FR"/>
        </w:rPr>
        <w:t>.  </w:t>
      </w:r>
      <w:r w:rsidRPr="00941FEB" w:rsidR="00F86FC0">
        <w:rPr>
          <w:lang w:val="fr-FR"/>
        </w:rPr>
        <w:t>L</w:t>
      </w:r>
      <w:r w:rsidRPr="00941FEB" w:rsidR="002407A7">
        <w:rPr>
          <w:lang w:val="fr-FR"/>
        </w:rPr>
        <w:t xml:space="preserve">e procès-verbal </w:t>
      </w:r>
      <w:r w:rsidRPr="00941FEB" w:rsidR="00F86FC0">
        <w:rPr>
          <w:lang w:val="fr-FR"/>
        </w:rPr>
        <w:t xml:space="preserve">relatif au </w:t>
      </w:r>
      <w:r w:rsidRPr="00941FEB" w:rsidR="002407A7">
        <w:rPr>
          <w:lang w:val="fr-FR"/>
        </w:rPr>
        <w:t>déroulement de l</w:t>
      </w:r>
      <w:r w:rsidR="009A4F8B">
        <w:rPr>
          <w:lang w:val="fr-FR"/>
        </w:rPr>
        <w:t>’</w:t>
      </w:r>
      <w:r w:rsidRPr="00941FEB" w:rsidR="002407A7">
        <w:rPr>
          <w:lang w:val="fr-FR"/>
        </w:rPr>
        <w:t>inspection</w:t>
      </w:r>
      <w:r w:rsidRPr="00941FEB" w:rsidR="00F86FC0">
        <w:rPr>
          <w:lang w:val="fr-FR"/>
        </w:rPr>
        <w:t xml:space="preserve"> indique comme motif et but de l</w:t>
      </w:r>
      <w:r w:rsidR="009A4F8B">
        <w:rPr>
          <w:lang w:val="fr-FR"/>
        </w:rPr>
        <w:t>’</w:t>
      </w:r>
      <w:r w:rsidRPr="00941FEB" w:rsidR="00F86FC0">
        <w:rPr>
          <w:lang w:val="fr-FR"/>
        </w:rPr>
        <w:t>inspection l</w:t>
      </w:r>
      <w:r w:rsidR="009A4F8B">
        <w:rPr>
          <w:lang w:val="fr-FR"/>
        </w:rPr>
        <w:t>’</w:t>
      </w:r>
      <w:r w:rsidRPr="00941FEB" w:rsidR="00E81B9F">
        <w:rPr>
          <w:lang w:val="fr-FR"/>
        </w:rPr>
        <w:t xml:space="preserve">examen </w:t>
      </w:r>
      <w:r w:rsidRPr="00941FEB" w:rsidR="00F86FC0">
        <w:rPr>
          <w:lang w:val="fr-FR"/>
        </w:rPr>
        <w:t>des documents aux fins de la procédure administrative susmentionnée, et contient une instruction sur les dispositions des articles 21 §§ 4 et 5, 22 § 1 a) et 4, et 24 de la Loi.</w:t>
      </w:r>
    </w:p>
    <w:p w:rsidRPr="00941FEB" w:rsidR="00D16195" w:rsidP="00F77040" w:rsidRDefault="008A373E">
      <w:pPr>
        <w:pStyle w:val="ECHRPara"/>
        <w:rPr>
          <w:lang w:val="fr-FR"/>
        </w:rPr>
      </w:pPr>
      <w:r w:rsidRPr="00F77040">
        <w:fldChar w:fldCharType="begin"/>
      </w:r>
      <w:r w:rsidRPr="00941FEB">
        <w:rPr>
          <w:lang w:val="fr-FR"/>
        </w:rPr>
        <w:instrText xml:space="preserve"> SEQ level0 \*arabic </w:instrText>
      </w:r>
      <w:r w:rsidRPr="00F77040">
        <w:fldChar w:fldCharType="separate"/>
      </w:r>
      <w:r w:rsidRPr="00941FEB" w:rsidR="00E41CAC">
        <w:rPr>
          <w:noProof/>
          <w:lang w:val="fr-FR"/>
        </w:rPr>
        <w:t>9</w:t>
      </w:r>
      <w:r w:rsidRPr="00F77040">
        <w:rPr>
          <w:noProof/>
        </w:rPr>
        <w:fldChar w:fldCharType="end"/>
      </w:r>
      <w:r w:rsidRPr="00941FEB" w:rsidR="00E81B9F">
        <w:rPr>
          <w:lang w:val="fr-FR"/>
        </w:rPr>
        <w:t xml:space="preserve">.  Selon le procès-verbal, </w:t>
      </w:r>
      <w:r w:rsidRPr="00941FEB" w:rsidR="001E739F">
        <w:rPr>
          <w:lang w:val="fr-FR"/>
        </w:rPr>
        <w:t>l</w:t>
      </w:r>
      <w:r w:rsidR="009A4F8B">
        <w:rPr>
          <w:lang w:val="fr-FR"/>
        </w:rPr>
        <w:t>’</w:t>
      </w:r>
      <w:r w:rsidRPr="00941FEB" w:rsidR="001E739F">
        <w:rPr>
          <w:lang w:val="fr-FR"/>
        </w:rPr>
        <w:t xml:space="preserve">inspection </w:t>
      </w:r>
      <w:r w:rsidRPr="00941FEB" w:rsidR="00E81B9F">
        <w:rPr>
          <w:lang w:val="fr-FR"/>
        </w:rPr>
        <w:t xml:space="preserve">débuta </w:t>
      </w:r>
      <w:r w:rsidRPr="00941FEB" w:rsidR="001E739F">
        <w:rPr>
          <w:lang w:val="fr-FR"/>
        </w:rPr>
        <w:t>dans le bureau de K.</w:t>
      </w:r>
      <w:r w:rsidRPr="00941FEB" w:rsidR="00E81B9F">
        <w:rPr>
          <w:lang w:val="fr-FR"/>
        </w:rPr>
        <w:t xml:space="preserve"> par l</w:t>
      </w:r>
      <w:r w:rsidR="009A4F8B">
        <w:rPr>
          <w:lang w:val="fr-FR"/>
        </w:rPr>
        <w:t>’</w:t>
      </w:r>
      <w:r w:rsidRPr="00941FEB" w:rsidR="00E81B9F">
        <w:rPr>
          <w:lang w:val="fr-FR"/>
        </w:rPr>
        <w:t>examen de</w:t>
      </w:r>
      <w:r w:rsidRPr="00941FEB" w:rsidR="001E739F">
        <w:rPr>
          <w:lang w:val="fr-FR"/>
        </w:rPr>
        <w:t xml:space="preserve"> sa correspondance électronique</w:t>
      </w:r>
      <w:r w:rsidRPr="00941FEB" w:rsidR="006964BE">
        <w:rPr>
          <w:lang w:val="fr-FR"/>
        </w:rPr>
        <w:t xml:space="preserve">. </w:t>
      </w:r>
      <w:r w:rsidRPr="00941FEB" w:rsidR="00B34442">
        <w:rPr>
          <w:lang w:val="fr-FR"/>
        </w:rPr>
        <w:t>K. permit aux agents d</w:t>
      </w:r>
      <w:r w:rsidR="009A4F8B">
        <w:rPr>
          <w:lang w:val="fr-FR"/>
        </w:rPr>
        <w:t>’</w:t>
      </w:r>
      <w:r w:rsidRPr="00941FEB" w:rsidR="00B34442">
        <w:rPr>
          <w:lang w:val="fr-FR"/>
        </w:rPr>
        <w:t>accéder à tous ses courriels ; les copies de certains d</w:t>
      </w:r>
      <w:r w:rsidR="009A4F8B">
        <w:rPr>
          <w:lang w:val="fr-FR"/>
        </w:rPr>
        <w:t>’</w:t>
      </w:r>
      <w:r w:rsidRPr="00941FEB" w:rsidR="00B34442">
        <w:rPr>
          <w:lang w:val="fr-FR"/>
        </w:rPr>
        <w:t>entre eux furent</w:t>
      </w:r>
      <w:r w:rsidRPr="00941FEB" w:rsidR="006964BE">
        <w:rPr>
          <w:lang w:val="fr-FR"/>
        </w:rPr>
        <w:t xml:space="preserve"> emportées par les agents. Ceux-ci</w:t>
      </w:r>
      <w:r w:rsidRPr="00941FEB" w:rsidR="001E739F">
        <w:rPr>
          <w:lang w:val="fr-FR"/>
        </w:rPr>
        <w:t xml:space="preserve"> demandèrent </w:t>
      </w:r>
      <w:r w:rsidRPr="00941FEB" w:rsidR="00E81B9F">
        <w:rPr>
          <w:lang w:val="fr-FR"/>
        </w:rPr>
        <w:t xml:space="preserve">ensuite </w:t>
      </w:r>
      <w:r w:rsidRPr="00941FEB" w:rsidR="001E739F">
        <w:rPr>
          <w:lang w:val="fr-FR"/>
        </w:rPr>
        <w:t>de pouvoir s</w:t>
      </w:r>
      <w:r w:rsidR="009A4F8B">
        <w:rPr>
          <w:lang w:val="fr-FR"/>
        </w:rPr>
        <w:t>’</w:t>
      </w:r>
      <w:r w:rsidRPr="00941FEB" w:rsidR="001E739F">
        <w:rPr>
          <w:lang w:val="fr-FR"/>
        </w:rPr>
        <w:t>entretenir avec le président ou le vice-président du conseil d</w:t>
      </w:r>
      <w:r w:rsidR="009A4F8B">
        <w:rPr>
          <w:lang w:val="fr-FR"/>
        </w:rPr>
        <w:t>’</w:t>
      </w:r>
      <w:r w:rsidRPr="00941FEB" w:rsidR="001E739F">
        <w:rPr>
          <w:lang w:val="fr-FR"/>
        </w:rPr>
        <w:t>administration ou avec J. et M., directeur commercial, et d</w:t>
      </w:r>
      <w:r w:rsidR="009A4F8B">
        <w:rPr>
          <w:lang w:val="fr-FR"/>
        </w:rPr>
        <w:t>’</w:t>
      </w:r>
      <w:r w:rsidRPr="00941FEB" w:rsidR="001E739F">
        <w:rPr>
          <w:lang w:val="fr-FR"/>
        </w:rPr>
        <w:t xml:space="preserve">avoir accès à leurs bureaux. </w:t>
      </w:r>
      <w:r w:rsidRPr="00941FEB" w:rsidR="008438BF">
        <w:rPr>
          <w:lang w:val="fr-FR"/>
        </w:rPr>
        <w:t xml:space="preserve">K. </w:t>
      </w:r>
      <w:r w:rsidRPr="00941FEB" w:rsidR="001E739F">
        <w:rPr>
          <w:lang w:val="fr-FR"/>
        </w:rPr>
        <w:t>répondit qu</w:t>
      </w:r>
      <w:r w:rsidR="009A4F8B">
        <w:rPr>
          <w:lang w:val="fr-FR"/>
        </w:rPr>
        <w:t>’</w:t>
      </w:r>
      <w:r w:rsidRPr="00941FEB" w:rsidR="001E739F">
        <w:rPr>
          <w:lang w:val="fr-FR"/>
        </w:rPr>
        <w:t xml:space="preserve">il ne savait pas où se trouvaient les bureaux </w:t>
      </w:r>
      <w:r w:rsidRPr="00941FEB" w:rsidR="008438BF">
        <w:rPr>
          <w:lang w:val="fr-FR"/>
        </w:rPr>
        <w:t xml:space="preserve">de ces derniers </w:t>
      </w:r>
      <w:r w:rsidRPr="00941FEB" w:rsidR="001E739F">
        <w:rPr>
          <w:lang w:val="fr-FR"/>
        </w:rPr>
        <w:t>car ils étaient en train de déménager. J. indiqua que son bureau se trouvait dans une autre ville et que le président et le vice-président du conseil n</w:t>
      </w:r>
      <w:r w:rsidR="009A4F8B">
        <w:rPr>
          <w:lang w:val="fr-FR"/>
        </w:rPr>
        <w:t>’</w:t>
      </w:r>
      <w:r w:rsidRPr="00941FEB" w:rsidR="001E739F">
        <w:rPr>
          <w:lang w:val="fr-FR"/>
        </w:rPr>
        <w:t>étaient pas présents.</w:t>
      </w:r>
      <w:r w:rsidRPr="00941FEB" w:rsidR="008438BF">
        <w:rPr>
          <w:lang w:val="fr-FR"/>
        </w:rPr>
        <w:t xml:space="preserve"> Seul le bureau de M. </w:t>
      </w:r>
      <w:r w:rsidRPr="00941FEB" w:rsidR="001E739F">
        <w:rPr>
          <w:lang w:val="fr-FR"/>
        </w:rPr>
        <w:t xml:space="preserve">fut ensuite rendu accessible </w:t>
      </w:r>
      <w:r w:rsidRPr="00941FEB" w:rsidR="008438BF">
        <w:rPr>
          <w:lang w:val="fr-FR"/>
        </w:rPr>
        <w:t xml:space="preserve">aux agents </w:t>
      </w:r>
      <w:r w:rsidRPr="00941FEB" w:rsidR="001E739F">
        <w:rPr>
          <w:lang w:val="fr-FR"/>
        </w:rPr>
        <w:t>qui constat</w:t>
      </w:r>
      <w:r w:rsidRPr="00941FEB" w:rsidR="008438BF">
        <w:rPr>
          <w:lang w:val="fr-FR"/>
        </w:rPr>
        <w:t>èrent</w:t>
      </w:r>
      <w:r w:rsidRPr="00941FEB" w:rsidR="001E739F">
        <w:rPr>
          <w:lang w:val="fr-FR"/>
        </w:rPr>
        <w:t xml:space="preserve"> que l</w:t>
      </w:r>
      <w:r w:rsidR="009A4F8B">
        <w:rPr>
          <w:lang w:val="fr-FR"/>
        </w:rPr>
        <w:t>’</w:t>
      </w:r>
      <w:r w:rsidRPr="00941FEB" w:rsidR="001E739F">
        <w:rPr>
          <w:lang w:val="fr-FR"/>
        </w:rPr>
        <w:t>ordinateur de M. avait été débranché et emporté</w:t>
      </w:r>
      <w:r w:rsidRPr="00941FEB" w:rsidR="008438BF">
        <w:rPr>
          <w:lang w:val="fr-FR"/>
        </w:rPr>
        <w:t> ; par téléphone, M. expliqua aux agents qu</w:t>
      </w:r>
      <w:r w:rsidR="009A4F8B">
        <w:rPr>
          <w:lang w:val="fr-FR"/>
        </w:rPr>
        <w:t>’</w:t>
      </w:r>
      <w:r w:rsidRPr="00941FEB" w:rsidR="008438BF">
        <w:rPr>
          <w:lang w:val="fr-FR"/>
        </w:rPr>
        <w:t>il était en déplacement</w:t>
      </w:r>
      <w:r w:rsidRPr="00941FEB" w:rsidR="001E739F">
        <w:rPr>
          <w:lang w:val="fr-FR"/>
        </w:rPr>
        <w:t xml:space="preserve">. </w:t>
      </w:r>
      <w:r w:rsidRPr="00941FEB" w:rsidR="008438BF">
        <w:rPr>
          <w:lang w:val="fr-FR"/>
        </w:rPr>
        <w:t>Les agents demandèrent donc d</w:t>
      </w:r>
      <w:r w:rsidR="009A4F8B">
        <w:rPr>
          <w:lang w:val="fr-FR"/>
        </w:rPr>
        <w:t>’</w:t>
      </w:r>
      <w:r w:rsidRPr="00941FEB" w:rsidR="008438BF">
        <w:rPr>
          <w:lang w:val="fr-FR"/>
        </w:rPr>
        <w:t>avoir accès à la correspondance électronique de J. dont l</w:t>
      </w:r>
      <w:r w:rsidR="009A4F8B">
        <w:rPr>
          <w:lang w:val="fr-FR"/>
        </w:rPr>
        <w:t>’</w:t>
      </w:r>
      <w:r w:rsidRPr="00941FEB" w:rsidR="008438BF">
        <w:rPr>
          <w:lang w:val="fr-FR"/>
        </w:rPr>
        <w:t>ordinateur se trouvait dans le bureau de M</w:t>
      </w:r>
      <w:r w:rsidRPr="00941FEB" w:rsidR="001E739F">
        <w:rPr>
          <w:lang w:val="fr-FR"/>
        </w:rPr>
        <w:t xml:space="preserve">. Une discussion eut alors lieu entre </w:t>
      </w:r>
      <w:r w:rsidRPr="00941FEB" w:rsidR="008438BF">
        <w:rPr>
          <w:lang w:val="fr-FR"/>
        </w:rPr>
        <w:t xml:space="preserve">un </w:t>
      </w:r>
      <w:r w:rsidRPr="00941FEB" w:rsidR="001E739F">
        <w:rPr>
          <w:lang w:val="fr-FR"/>
        </w:rPr>
        <w:t>agent et P., J. et S.</w:t>
      </w:r>
      <w:r w:rsidRPr="00941FEB" w:rsidR="008438BF">
        <w:rPr>
          <w:lang w:val="fr-FR"/>
        </w:rPr>
        <w:t xml:space="preserve"> ; </w:t>
      </w:r>
      <w:r w:rsidRPr="00941FEB" w:rsidR="001E739F">
        <w:rPr>
          <w:lang w:val="fr-FR"/>
        </w:rPr>
        <w:t>évoquant que l</w:t>
      </w:r>
      <w:r w:rsidR="009A4F8B">
        <w:rPr>
          <w:lang w:val="fr-FR"/>
        </w:rPr>
        <w:t>’</w:t>
      </w:r>
      <w:r w:rsidRPr="00941FEB" w:rsidR="001E739F">
        <w:rPr>
          <w:lang w:val="fr-FR"/>
        </w:rPr>
        <w:t>ordinateur pouvait contenir une</w:t>
      </w:r>
      <w:r w:rsidRPr="00941FEB" w:rsidR="008438BF">
        <w:rPr>
          <w:lang w:val="fr-FR"/>
        </w:rPr>
        <w:t xml:space="preserve"> correspondance privée sujette au secret, ces derniers </w:t>
      </w:r>
      <w:r w:rsidRPr="00941FEB" w:rsidR="001E739F">
        <w:rPr>
          <w:lang w:val="fr-FR"/>
        </w:rPr>
        <w:t>firent valoir que l</w:t>
      </w:r>
      <w:r w:rsidR="009A4F8B">
        <w:rPr>
          <w:lang w:val="fr-FR"/>
        </w:rPr>
        <w:t>’</w:t>
      </w:r>
      <w:r w:rsidRPr="00941FEB" w:rsidR="001E739F">
        <w:rPr>
          <w:lang w:val="fr-FR"/>
        </w:rPr>
        <w:t>Aut</w:t>
      </w:r>
      <w:r w:rsidRPr="00941FEB" w:rsidR="008438BF">
        <w:rPr>
          <w:lang w:val="fr-FR"/>
        </w:rPr>
        <w:t>orité ne pouvait pas accéder à cette</w:t>
      </w:r>
      <w:r w:rsidRPr="00941FEB" w:rsidR="001E739F">
        <w:rPr>
          <w:lang w:val="fr-FR"/>
        </w:rPr>
        <w:t xml:space="preserve"> correspondance, malgré les assurances de agents que </w:t>
      </w:r>
      <w:r w:rsidRPr="00941FEB" w:rsidR="008438BF">
        <w:rPr>
          <w:lang w:val="fr-FR"/>
        </w:rPr>
        <w:t>la</w:t>
      </w:r>
      <w:r w:rsidRPr="00941FEB" w:rsidR="001E739F">
        <w:rPr>
          <w:lang w:val="fr-FR"/>
        </w:rPr>
        <w:t xml:space="preserve"> correspondance ne serait ni saisie ni imprimée. </w:t>
      </w:r>
      <w:r w:rsidRPr="00941FEB" w:rsidR="00B34442">
        <w:rPr>
          <w:lang w:val="fr-FR"/>
        </w:rPr>
        <w:t xml:space="preserve">Ensuite, sans avoir indiqué les adresses dont pouvait émaner une éventuelle correspondance privée, </w:t>
      </w:r>
      <w:r w:rsidRPr="00941FEB" w:rsidR="001E739F">
        <w:rPr>
          <w:lang w:val="fr-FR"/>
        </w:rPr>
        <w:t xml:space="preserve">J. </w:t>
      </w:r>
      <w:r w:rsidRPr="00941FEB" w:rsidR="00B34442">
        <w:rPr>
          <w:lang w:val="fr-FR"/>
        </w:rPr>
        <w:t>autorisa les agents à consulter uniquement la correspondance qu</w:t>
      </w:r>
      <w:r w:rsidR="009A4F8B">
        <w:rPr>
          <w:lang w:val="fr-FR"/>
        </w:rPr>
        <w:t>’</w:t>
      </w:r>
      <w:r w:rsidRPr="00941FEB" w:rsidR="00B34442">
        <w:rPr>
          <w:lang w:val="fr-FR"/>
        </w:rPr>
        <w:t xml:space="preserve">il désigna comme non privée, ; il </w:t>
      </w:r>
      <w:r w:rsidRPr="00941FEB" w:rsidR="001E739F">
        <w:rPr>
          <w:lang w:val="fr-FR"/>
        </w:rPr>
        <w:t>refusa également de dévoiler trois e-mails envoyés respectivement par P., K. et un autre employé de la société. L</w:t>
      </w:r>
      <w:r w:rsidR="009A4F8B">
        <w:rPr>
          <w:lang w:val="fr-FR"/>
        </w:rPr>
        <w:t>’</w:t>
      </w:r>
      <w:r w:rsidRPr="00941FEB" w:rsidR="00B34442">
        <w:rPr>
          <w:lang w:val="fr-FR"/>
        </w:rPr>
        <w:t xml:space="preserve">inspection dans le bureau de M. se termina lorsque </w:t>
      </w:r>
      <w:r w:rsidRPr="00941FEB" w:rsidR="001E739F">
        <w:rPr>
          <w:lang w:val="fr-FR"/>
        </w:rPr>
        <w:t xml:space="preserve">J. </w:t>
      </w:r>
      <w:r w:rsidRPr="00941FEB" w:rsidR="00B34442">
        <w:rPr>
          <w:lang w:val="fr-FR"/>
        </w:rPr>
        <w:t>refusa la poursuite de l</w:t>
      </w:r>
      <w:r w:rsidR="009A4F8B">
        <w:rPr>
          <w:lang w:val="fr-FR"/>
        </w:rPr>
        <w:t>’</w:t>
      </w:r>
      <w:r w:rsidRPr="00941FEB" w:rsidR="00B34442">
        <w:rPr>
          <w:lang w:val="fr-FR"/>
        </w:rPr>
        <w:t xml:space="preserve">examen de sa correspondance en </w:t>
      </w:r>
      <w:r w:rsidRPr="00941FEB" w:rsidR="001E739F">
        <w:rPr>
          <w:lang w:val="fr-FR"/>
        </w:rPr>
        <w:t>ferma</w:t>
      </w:r>
      <w:r w:rsidRPr="00941FEB" w:rsidR="00B34442">
        <w:rPr>
          <w:lang w:val="fr-FR"/>
        </w:rPr>
        <w:t>nt</w:t>
      </w:r>
      <w:r w:rsidRPr="00941FEB" w:rsidR="001E739F">
        <w:rPr>
          <w:lang w:val="fr-FR"/>
        </w:rPr>
        <w:t xml:space="preserve"> </w:t>
      </w:r>
      <w:r w:rsidRPr="00941FEB" w:rsidR="00B34442">
        <w:rPr>
          <w:lang w:val="fr-FR"/>
        </w:rPr>
        <w:t>l</w:t>
      </w:r>
      <w:r w:rsidR="009A4F8B">
        <w:rPr>
          <w:lang w:val="fr-FR"/>
        </w:rPr>
        <w:t>’</w:t>
      </w:r>
      <w:r w:rsidRPr="00941FEB" w:rsidR="001E739F">
        <w:rPr>
          <w:lang w:val="fr-FR"/>
        </w:rPr>
        <w:t xml:space="preserve">ordinateur </w:t>
      </w:r>
      <w:r w:rsidRPr="00941FEB" w:rsidR="00B34442">
        <w:rPr>
          <w:lang w:val="fr-FR"/>
        </w:rPr>
        <w:t xml:space="preserve">et </w:t>
      </w:r>
      <w:r w:rsidRPr="00941FEB" w:rsidR="001E739F">
        <w:rPr>
          <w:lang w:val="fr-FR"/>
        </w:rPr>
        <w:t>en expliquant qu</w:t>
      </w:r>
      <w:r w:rsidR="009A4F8B">
        <w:rPr>
          <w:lang w:val="fr-FR"/>
        </w:rPr>
        <w:t>’</w:t>
      </w:r>
      <w:r w:rsidRPr="00941FEB" w:rsidR="001E739F">
        <w:rPr>
          <w:lang w:val="fr-FR"/>
        </w:rPr>
        <w:t xml:space="preserve">il devait partir pour </w:t>
      </w:r>
      <w:r w:rsidRPr="00941FEB" w:rsidR="00B34442">
        <w:rPr>
          <w:lang w:val="fr-FR"/>
        </w:rPr>
        <w:t>des raisons professionnelles.</w:t>
      </w:r>
    </w:p>
    <w:bookmarkStart w:name="par10" w:id="5"/>
    <w:p w:rsidRPr="00941FEB" w:rsidR="00BD7C5D" w:rsidP="00F77040" w:rsidRDefault="004F4E9A">
      <w:pPr>
        <w:pStyle w:val="ECHRPara"/>
        <w:rPr>
          <w:lang w:val="fr-FR"/>
        </w:rPr>
      </w:pPr>
      <w:r w:rsidRPr="00F77040">
        <w:fldChar w:fldCharType="begin"/>
      </w:r>
      <w:r w:rsidRPr="00941FEB">
        <w:rPr>
          <w:lang w:val="fr-FR"/>
        </w:rPr>
        <w:instrText xml:space="preserve"> SEQ level0 \*arabic </w:instrText>
      </w:r>
      <w:r w:rsidRPr="00F77040">
        <w:fldChar w:fldCharType="separate"/>
      </w:r>
      <w:r w:rsidRPr="00941FEB" w:rsidR="00E41CAC">
        <w:rPr>
          <w:noProof/>
          <w:lang w:val="fr-FR"/>
        </w:rPr>
        <w:t>10</w:t>
      </w:r>
      <w:r w:rsidRPr="00F77040">
        <w:rPr>
          <w:noProof/>
        </w:rPr>
        <w:fldChar w:fldCharType="end"/>
      </w:r>
      <w:bookmarkEnd w:id="5"/>
      <w:r w:rsidRPr="00941FEB" w:rsidR="006964BE">
        <w:rPr>
          <w:lang w:val="fr-FR"/>
        </w:rPr>
        <w:t>.  </w:t>
      </w:r>
      <w:r w:rsidRPr="00941FEB" w:rsidR="001E739F">
        <w:rPr>
          <w:lang w:val="fr-FR"/>
        </w:rPr>
        <w:t>Le procès-verbal contient en outre la liste de sept documents</w:t>
      </w:r>
      <w:r w:rsidRPr="00941FEB" w:rsidR="006964BE">
        <w:rPr>
          <w:lang w:val="fr-FR"/>
        </w:rPr>
        <w:t xml:space="preserve"> dont les copies furent </w:t>
      </w:r>
      <w:r w:rsidRPr="00941FEB" w:rsidR="00BD7C5D">
        <w:rPr>
          <w:lang w:val="fr-FR"/>
        </w:rPr>
        <w:t xml:space="preserve">remises aux </w:t>
      </w:r>
      <w:r w:rsidRPr="00941FEB" w:rsidR="006964BE">
        <w:rPr>
          <w:lang w:val="fr-FR"/>
        </w:rPr>
        <w:t>agents</w:t>
      </w:r>
      <w:r w:rsidRPr="00941FEB" w:rsidR="00BD7C5D">
        <w:rPr>
          <w:lang w:val="fr-FR"/>
        </w:rPr>
        <w:t xml:space="preserve"> qui demandèrent également de se faire envoyer d</w:t>
      </w:r>
      <w:r w:rsidR="009A4F8B">
        <w:rPr>
          <w:lang w:val="fr-FR"/>
        </w:rPr>
        <w:t>’</w:t>
      </w:r>
      <w:r w:rsidRPr="00941FEB" w:rsidR="00BD7C5D">
        <w:rPr>
          <w:lang w:val="fr-FR"/>
        </w:rPr>
        <w:t>autres informations. S</w:t>
      </w:r>
      <w:r w:rsidRPr="00941FEB" w:rsidR="00E27865">
        <w:rPr>
          <w:lang w:val="fr-FR"/>
        </w:rPr>
        <w:t>elon</w:t>
      </w:r>
      <w:r w:rsidRPr="00941FEB" w:rsidR="001E739F">
        <w:rPr>
          <w:lang w:val="fr-FR"/>
        </w:rPr>
        <w:t xml:space="preserve"> l</w:t>
      </w:r>
      <w:r w:rsidRPr="00941FEB" w:rsidR="00E27865">
        <w:rPr>
          <w:lang w:val="fr-FR"/>
        </w:rPr>
        <w:t>es représentants de l</w:t>
      </w:r>
      <w:r w:rsidRPr="00941FEB" w:rsidR="001E739F">
        <w:rPr>
          <w:lang w:val="fr-FR"/>
        </w:rPr>
        <w:t>a société requérante</w:t>
      </w:r>
      <w:r w:rsidRPr="00941FEB" w:rsidR="00BD7C5D">
        <w:rPr>
          <w:lang w:val="fr-FR"/>
        </w:rPr>
        <w:t xml:space="preserve"> présents à l</w:t>
      </w:r>
      <w:r w:rsidR="009A4F8B">
        <w:rPr>
          <w:lang w:val="fr-FR"/>
        </w:rPr>
        <w:t>’</w:t>
      </w:r>
      <w:r w:rsidRPr="00941FEB" w:rsidR="00BD7C5D">
        <w:rPr>
          <w:lang w:val="fr-FR"/>
        </w:rPr>
        <w:t>inspection</w:t>
      </w:r>
      <w:r w:rsidRPr="00941FEB" w:rsidR="00E27865">
        <w:rPr>
          <w:lang w:val="fr-FR"/>
        </w:rPr>
        <w:t>,</w:t>
      </w:r>
      <w:r w:rsidRPr="00941FEB" w:rsidR="00BD7C5D">
        <w:rPr>
          <w:lang w:val="fr-FR"/>
        </w:rPr>
        <w:t xml:space="preserve"> les copies desdits documents avaient été obtenu</w:t>
      </w:r>
      <w:r w:rsidRPr="00941FEB" w:rsidR="009E68A1">
        <w:rPr>
          <w:lang w:val="fr-FR"/>
        </w:rPr>
        <w:t>e</w:t>
      </w:r>
      <w:r w:rsidRPr="00941FEB" w:rsidR="00BD7C5D">
        <w:rPr>
          <w:lang w:val="fr-FR"/>
        </w:rPr>
        <w:t>s de manière illégale, sans l</w:t>
      </w:r>
      <w:r w:rsidR="009A4F8B">
        <w:rPr>
          <w:lang w:val="fr-FR"/>
        </w:rPr>
        <w:t>’</w:t>
      </w:r>
      <w:r w:rsidRPr="00941FEB" w:rsidR="00BD7C5D">
        <w:rPr>
          <w:lang w:val="fr-FR"/>
        </w:rPr>
        <w:t>accord de la société et des personnes à qui ces documents étaient destinés, alors que leur contenu n</w:t>
      </w:r>
      <w:r w:rsidR="009A4F8B">
        <w:rPr>
          <w:lang w:val="fr-FR"/>
        </w:rPr>
        <w:t>’</w:t>
      </w:r>
      <w:r w:rsidRPr="00941FEB" w:rsidR="00BD7C5D">
        <w:rPr>
          <w:lang w:val="fr-FR"/>
        </w:rPr>
        <w:t>était pas lié à l</w:t>
      </w:r>
      <w:r w:rsidR="009A4F8B">
        <w:rPr>
          <w:lang w:val="fr-FR"/>
        </w:rPr>
        <w:t>’</w:t>
      </w:r>
      <w:r w:rsidRPr="00941FEB" w:rsidR="00BD7C5D">
        <w:rPr>
          <w:lang w:val="fr-FR"/>
        </w:rPr>
        <w:t>objet de la procédure administrative et qu</w:t>
      </w:r>
      <w:r w:rsidR="009A4F8B">
        <w:rPr>
          <w:lang w:val="fr-FR"/>
        </w:rPr>
        <w:t>’</w:t>
      </w:r>
      <w:r w:rsidRPr="00941FEB" w:rsidR="00BD7C5D">
        <w:rPr>
          <w:lang w:val="fr-FR"/>
        </w:rPr>
        <w:t xml:space="preserve">ils </w:t>
      </w:r>
      <w:r w:rsidRPr="00941FEB" w:rsidR="001E739F">
        <w:rPr>
          <w:lang w:val="fr-FR"/>
        </w:rPr>
        <w:t>étaient couverts par le secret commercial.</w:t>
      </w:r>
      <w:r w:rsidRPr="00941FEB" w:rsidR="009E68A1">
        <w:rPr>
          <w:lang w:val="fr-FR"/>
        </w:rPr>
        <w:t xml:space="preserve"> </w:t>
      </w:r>
      <w:r w:rsidRPr="00941FEB" w:rsidR="009E68A1">
        <w:rPr>
          <w:rFonts w:cstheme="minorHAnsi"/>
          <w:lang w:val="fr-FR"/>
        </w:rPr>
        <w:t>À</w:t>
      </w:r>
      <w:r w:rsidRPr="00941FEB" w:rsidR="00BD7C5D">
        <w:rPr>
          <w:lang w:val="fr-FR"/>
        </w:rPr>
        <w:t xml:space="preserve"> la fin, K. reprit deux des sept documents, indiquant qu</w:t>
      </w:r>
      <w:r w:rsidR="009A4F8B">
        <w:rPr>
          <w:lang w:val="fr-FR"/>
        </w:rPr>
        <w:t>’</w:t>
      </w:r>
      <w:r w:rsidRPr="00941FEB" w:rsidR="00BD7C5D">
        <w:rPr>
          <w:lang w:val="fr-FR"/>
        </w:rPr>
        <w:t>il s</w:t>
      </w:r>
      <w:r w:rsidR="009A4F8B">
        <w:rPr>
          <w:lang w:val="fr-FR"/>
        </w:rPr>
        <w:t>’</w:t>
      </w:r>
      <w:r w:rsidRPr="00941FEB" w:rsidR="00BD7C5D">
        <w:rPr>
          <w:lang w:val="fr-FR"/>
        </w:rPr>
        <w:t>agissait de sa correspondance privée qui n</w:t>
      </w:r>
      <w:r w:rsidR="009A4F8B">
        <w:rPr>
          <w:lang w:val="fr-FR"/>
        </w:rPr>
        <w:t>’</w:t>
      </w:r>
      <w:r w:rsidRPr="00941FEB" w:rsidR="00BD7C5D">
        <w:rPr>
          <w:lang w:val="fr-FR"/>
        </w:rPr>
        <w:t>était pas liée à l</w:t>
      </w:r>
      <w:r w:rsidR="009A4F8B">
        <w:rPr>
          <w:lang w:val="fr-FR"/>
        </w:rPr>
        <w:t>’</w:t>
      </w:r>
      <w:r w:rsidRPr="00941FEB" w:rsidR="00BD7C5D">
        <w:rPr>
          <w:lang w:val="fr-FR"/>
        </w:rPr>
        <w:t>objet de la procédure administrative, et refusa de les restituer.</w:t>
      </w:r>
    </w:p>
    <w:p w:rsidRPr="00941FEB" w:rsidR="00D16195" w:rsidP="00F77040" w:rsidRDefault="008A373E">
      <w:pPr>
        <w:pStyle w:val="ECHRPara"/>
        <w:rPr>
          <w:lang w:val="fr-FR"/>
        </w:rPr>
      </w:pPr>
      <w:r w:rsidRPr="00F77040">
        <w:fldChar w:fldCharType="begin"/>
      </w:r>
      <w:r w:rsidRPr="00941FEB">
        <w:rPr>
          <w:lang w:val="fr-FR"/>
        </w:rPr>
        <w:instrText xml:space="preserve"> SEQ level0 \*arabic </w:instrText>
      </w:r>
      <w:r w:rsidRPr="00F77040">
        <w:fldChar w:fldCharType="separate"/>
      </w:r>
      <w:r w:rsidRPr="00941FEB" w:rsidR="00E41CAC">
        <w:rPr>
          <w:noProof/>
          <w:lang w:val="fr-FR"/>
        </w:rPr>
        <w:t>11</w:t>
      </w:r>
      <w:r w:rsidRPr="00F77040">
        <w:rPr>
          <w:noProof/>
        </w:rPr>
        <w:fldChar w:fldCharType="end"/>
      </w:r>
      <w:r w:rsidRPr="00941FEB" w:rsidR="00BD7C5D">
        <w:rPr>
          <w:lang w:val="fr-FR"/>
        </w:rPr>
        <w:t>.  </w:t>
      </w:r>
      <w:r w:rsidRPr="00941FEB" w:rsidR="001E739F">
        <w:rPr>
          <w:lang w:val="fr-FR"/>
        </w:rPr>
        <w:t>Compte tenu du fait que S. et K. n</w:t>
      </w:r>
      <w:r w:rsidR="009A4F8B">
        <w:rPr>
          <w:lang w:val="fr-FR"/>
        </w:rPr>
        <w:t>’</w:t>
      </w:r>
      <w:r w:rsidRPr="00941FEB" w:rsidR="00BD7C5D">
        <w:rPr>
          <w:lang w:val="fr-FR"/>
        </w:rPr>
        <w:t>avaient pas été présents pendant toute la durée de l</w:t>
      </w:r>
      <w:r w:rsidR="009A4F8B">
        <w:rPr>
          <w:lang w:val="fr-FR"/>
        </w:rPr>
        <w:t>’</w:t>
      </w:r>
      <w:r w:rsidRPr="00941FEB" w:rsidR="00BD7C5D">
        <w:rPr>
          <w:lang w:val="fr-FR"/>
        </w:rPr>
        <w:t>inspection dans les deux bureaux et ne</w:t>
      </w:r>
      <w:r w:rsidRPr="00941FEB" w:rsidR="001E739F">
        <w:rPr>
          <w:lang w:val="fr-FR"/>
        </w:rPr>
        <w:t xml:space="preserve"> pouvaient</w:t>
      </w:r>
      <w:r w:rsidRPr="00941FEB" w:rsidR="00BD7C5D">
        <w:rPr>
          <w:lang w:val="fr-FR"/>
        </w:rPr>
        <w:t xml:space="preserve"> donc</w:t>
      </w:r>
      <w:r w:rsidRPr="00941FEB" w:rsidR="001E739F">
        <w:rPr>
          <w:lang w:val="fr-FR"/>
        </w:rPr>
        <w:t xml:space="preserve"> pas attester de l</w:t>
      </w:r>
      <w:r w:rsidR="009A4F8B">
        <w:rPr>
          <w:lang w:val="fr-FR"/>
        </w:rPr>
        <w:t>’</w:t>
      </w:r>
      <w:r w:rsidRPr="00941FEB" w:rsidR="001E739F">
        <w:rPr>
          <w:lang w:val="fr-FR"/>
        </w:rPr>
        <w:t>ensemble du déroulement de l</w:t>
      </w:r>
      <w:r w:rsidR="009A4F8B">
        <w:rPr>
          <w:lang w:val="fr-FR"/>
        </w:rPr>
        <w:t>’</w:t>
      </w:r>
      <w:r w:rsidRPr="00941FEB" w:rsidR="001E739F">
        <w:rPr>
          <w:lang w:val="fr-FR"/>
        </w:rPr>
        <w:t>inspection, ils refusèrent de signer le procès</w:t>
      </w:r>
      <w:r w:rsidRPr="00941FEB" w:rsidR="00BD7C5D">
        <w:rPr>
          <w:lang w:val="fr-FR"/>
        </w:rPr>
        <w:t>-verbal</w:t>
      </w:r>
      <w:r w:rsidRPr="00941FEB" w:rsidR="001E739F">
        <w:rPr>
          <w:lang w:val="fr-FR"/>
        </w:rPr>
        <w:t>.</w:t>
      </w:r>
    </w:p>
    <w:p w:rsidRPr="00F77040" w:rsidR="00BD7C5D" w:rsidP="00F77040" w:rsidRDefault="005E74EE">
      <w:pPr>
        <w:pStyle w:val="ECHRHeading2"/>
      </w:pPr>
      <w:r w:rsidRPr="00F77040">
        <w:t>B</w:t>
      </w:r>
      <w:r w:rsidRPr="00F77040" w:rsidR="00D74901">
        <w:t>.  </w:t>
      </w:r>
      <w:r w:rsidRPr="00F77040" w:rsidR="00BD7C5D">
        <w:t>Procédure relative à l</w:t>
      </w:r>
      <w:r w:rsidR="009A4F8B">
        <w:t>’</w:t>
      </w:r>
      <w:r w:rsidRPr="00F77040" w:rsidR="00BD7C5D">
        <w:t>amende infligée à la société requérante</w:t>
      </w:r>
    </w:p>
    <w:p w:rsidRPr="00941FEB" w:rsidR="001E739F" w:rsidP="00F77040" w:rsidRDefault="008A373E">
      <w:pPr>
        <w:pStyle w:val="ECHRPara"/>
        <w:rPr>
          <w:lang w:val="fr-FR"/>
        </w:rPr>
      </w:pPr>
      <w:r w:rsidRPr="00F77040">
        <w:fldChar w:fldCharType="begin"/>
      </w:r>
      <w:r w:rsidRPr="00941FEB">
        <w:rPr>
          <w:lang w:val="fr-FR"/>
        </w:rPr>
        <w:instrText xml:space="preserve"> SEQ level0 \*arabic </w:instrText>
      </w:r>
      <w:r w:rsidRPr="00F77040">
        <w:fldChar w:fldCharType="separate"/>
      </w:r>
      <w:r w:rsidRPr="00941FEB" w:rsidR="00E41CAC">
        <w:rPr>
          <w:noProof/>
          <w:lang w:val="fr-FR"/>
        </w:rPr>
        <w:t>12</w:t>
      </w:r>
      <w:r w:rsidRPr="00F77040">
        <w:rPr>
          <w:noProof/>
        </w:rPr>
        <w:fldChar w:fldCharType="end"/>
      </w:r>
      <w:r w:rsidRPr="00941FEB" w:rsidR="00BD7C5D">
        <w:rPr>
          <w:lang w:val="fr-FR"/>
        </w:rPr>
        <w:t>.  </w:t>
      </w:r>
      <w:r w:rsidRPr="00941FEB" w:rsidR="001E739F">
        <w:rPr>
          <w:lang w:val="fr-FR"/>
        </w:rPr>
        <w:t>Le 30 décembre 2003, l</w:t>
      </w:r>
      <w:r w:rsidR="009A4F8B">
        <w:rPr>
          <w:lang w:val="fr-FR"/>
        </w:rPr>
        <w:t>’</w:t>
      </w:r>
      <w:r w:rsidRPr="00941FEB" w:rsidR="001E739F">
        <w:rPr>
          <w:lang w:val="fr-FR"/>
        </w:rPr>
        <w:t>Autorité infligea à la société requérante, en vertu de l</w:t>
      </w:r>
      <w:r w:rsidR="009A4F8B">
        <w:rPr>
          <w:lang w:val="fr-FR"/>
        </w:rPr>
        <w:t>’</w:t>
      </w:r>
      <w:r w:rsidRPr="00941FEB" w:rsidR="001E739F">
        <w:rPr>
          <w:lang w:val="fr-FR"/>
        </w:rPr>
        <w:t xml:space="preserve">article 22 § 1 a) de la </w:t>
      </w:r>
      <w:r w:rsidRPr="00941FEB" w:rsidR="00407736">
        <w:rPr>
          <w:lang w:val="fr-FR"/>
        </w:rPr>
        <w:t>L</w:t>
      </w:r>
      <w:r w:rsidRPr="00941FEB" w:rsidR="001E739F">
        <w:rPr>
          <w:lang w:val="fr-FR"/>
        </w:rPr>
        <w:t xml:space="preserve">oi, une amende de 300 000 CZK </w:t>
      </w:r>
      <w:r w:rsidRPr="00941FEB" w:rsidR="00BD7C5D">
        <w:rPr>
          <w:lang w:val="fr-FR"/>
        </w:rPr>
        <w:t xml:space="preserve">(environ 11 500 EUR) </w:t>
      </w:r>
      <w:r w:rsidRPr="00941FEB" w:rsidR="001E739F">
        <w:rPr>
          <w:lang w:val="fr-FR"/>
        </w:rPr>
        <w:t xml:space="preserve">pour ne pas </w:t>
      </w:r>
      <w:r w:rsidRPr="00941FEB" w:rsidR="009E68A1">
        <w:rPr>
          <w:lang w:val="fr-FR"/>
        </w:rPr>
        <w:t xml:space="preserve">lui </w:t>
      </w:r>
      <w:r w:rsidRPr="00941FEB" w:rsidR="001E739F">
        <w:rPr>
          <w:lang w:val="fr-FR"/>
        </w:rPr>
        <w:t>avoir permis d</w:t>
      </w:r>
      <w:r w:rsidR="009A4F8B">
        <w:rPr>
          <w:lang w:val="fr-FR"/>
        </w:rPr>
        <w:t>’</w:t>
      </w:r>
      <w:r w:rsidRPr="00941FEB" w:rsidR="001E739F">
        <w:rPr>
          <w:lang w:val="fr-FR"/>
        </w:rPr>
        <w:t>e</w:t>
      </w:r>
      <w:r w:rsidRPr="00941FEB" w:rsidR="00407736">
        <w:rPr>
          <w:lang w:val="fr-FR"/>
        </w:rPr>
        <w:t xml:space="preserve">xaminer </w:t>
      </w:r>
      <w:r w:rsidRPr="00941FEB" w:rsidR="001E739F">
        <w:rPr>
          <w:lang w:val="fr-FR"/>
        </w:rPr>
        <w:t>l</w:t>
      </w:r>
      <w:r w:rsidR="009A4F8B">
        <w:rPr>
          <w:lang w:val="fr-FR"/>
        </w:rPr>
        <w:t>’</w:t>
      </w:r>
      <w:r w:rsidRPr="00941FEB" w:rsidR="001E739F">
        <w:rPr>
          <w:lang w:val="fr-FR"/>
        </w:rPr>
        <w:t xml:space="preserve">intégralité des données électroniques à caractère commercial </w:t>
      </w:r>
      <w:r w:rsidRPr="00941FEB" w:rsidR="00407736">
        <w:rPr>
          <w:lang w:val="fr-FR"/>
        </w:rPr>
        <w:t xml:space="preserve">se trouvant </w:t>
      </w:r>
      <w:r w:rsidRPr="00941FEB" w:rsidR="001E739F">
        <w:rPr>
          <w:lang w:val="fr-FR"/>
        </w:rPr>
        <w:t xml:space="preserve">dans ses locaux et pour </w:t>
      </w:r>
      <w:r w:rsidRPr="00941FEB" w:rsidR="00432FA4">
        <w:rPr>
          <w:lang w:val="fr-FR"/>
        </w:rPr>
        <w:t>s</w:t>
      </w:r>
      <w:r w:rsidR="009A4F8B">
        <w:rPr>
          <w:lang w:val="fr-FR"/>
        </w:rPr>
        <w:t>’</w:t>
      </w:r>
      <w:r w:rsidRPr="00941FEB" w:rsidR="00432FA4">
        <w:rPr>
          <w:lang w:val="fr-FR"/>
        </w:rPr>
        <w:t>être opposée à la réalisation de l</w:t>
      </w:r>
      <w:r w:rsidR="009A4F8B">
        <w:rPr>
          <w:lang w:val="fr-FR"/>
        </w:rPr>
        <w:t>’</w:t>
      </w:r>
      <w:r w:rsidRPr="00941FEB" w:rsidR="00432FA4">
        <w:rPr>
          <w:lang w:val="fr-FR"/>
        </w:rPr>
        <w:t xml:space="preserve">inspection en </w:t>
      </w:r>
      <w:r w:rsidRPr="00941FEB" w:rsidR="001E739F">
        <w:rPr>
          <w:lang w:val="fr-FR"/>
        </w:rPr>
        <w:t>repr</w:t>
      </w:r>
      <w:r w:rsidRPr="00941FEB" w:rsidR="00432FA4">
        <w:rPr>
          <w:lang w:val="fr-FR"/>
        </w:rPr>
        <w:t xml:space="preserve">enant </w:t>
      </w:r>
      <w:r w:rsidRPr="00941FEB" w:rsidR="001E739F">
        <w:rPr>
          <w:lang w:val="fr-FR"/>
        </w:rPr>
        <w:t xml:space="preserve">deux </w:t>
      </w:r>
      <w:r w:rsidRPr="00941FEB" w:rsidR="00407736">
        <w:rPr>
          <w:lang w:val="fr-FR"/>
        </w:rPr>
        <w:t xml:space="preserve">des </w:t>
      </w:r>
      <w:r w:rsidRPr="00941FEB" w:rsidR="001E739F">
        <w:rPr>
          <w:lang w:val="fr-FR"/>
        </w:rPr>
        <w:t xml:space="preserve">documents </w:t>
      </w:r>
      <w:r w:rsidRPr="00941FEB" w:rsidR="00407736">
        <w:rPr>
          <w:lang w:val="fr-FR"/>
        </w:rPr>
        <w:t>remis</w:t>
      </w:r>
      <w:r w:rsidRPr="00941FEB" w:rsidR="001E739F">
        <w:rPr>
          <w:lang w:val="fr-FR"/>
        </w:rPr>
        <w:t>. Ainsi, la société requérante aurait enfreint ses obligations découlant de l</w:t>
      </w:r>
      <w:r w:rsidR="009A4F8B">
        <w:rPr>
          <w:lang w:val="fr-FR"/>
        </w:rPr>
        <w:t>’</w:t>
      </w:r>
      <w:r w:rsidRPr="00941FEB" w:rsidR="001E739F">
        <w:rPr>
          <w:lang w:val="fr-FR"/>
        </w:rPr>
        <w:t>article 21 §§ 4 et 5</w:t>
      </w:r>
      <w:r w:rsidRPr="00941FEB" w:rsidR="00407736">
        <w:rPr>
          <w:lang w:val="fr-FR"/>
        </w:rPr>
        <w:t xml:space="preserve"> de la Loi</w:t>
      </w:r>
      <w:r w:rsidRPr="00941FEB" w:rsidR="002B7DE2">
        <w:rPr>
          <w:lang w:val="fr-FR"/>
        </w:rPr>
        <w:t>, qui limitait le droit au respect du secret de la correspondance</w:t>
      </w:r>
      <w:r w:rsidRPr="00941FEB" w:rsidR="001E739F">
        <w:rPr>
          <w:lang w:val="fr-FR"/>
        </w:rPr>
        <w:t>.</w:t>
      </w:r>
    </w:p>
    <w:p w:rsidRPr="00941FEB" w:rsidR="00144DC7" w:rsidP="00F77040" w:rsidRDefault="008A373E">
      <w:pPr>
        <w:pStyle w:val="ECHRPara"/>
        <w:rPr>
          <w:lang w:val="fr-FR"/>
        </w:rPr>
      </w:pPr>
      <w:r w:rsidRPr="00F77040">
        <w:fldChar w:fldCharType="begin"/>
      </w:r>
      <w:r w:rsidRPr="00941FEB">
        <w:rPr>
          <w:lang w:val="fr-FR"/>
        </w:rPr>
        <w:instrText xml:space="preserve"> SEQ level0 \*arabic </w:instrText>
      </w:r>
      <w:r w:rsidRPr="00F77040">
        <w:fldChar w:fldCharType="separate"/>
      </w:r>
      <w:r w:rsidRPr="00941FEB" w:rsidR="00E41CAC">
        <w:rPr>
          <w:noProof/>
          <w:lang w:val="fr-FR"/>
        </w:rPr>
        <w:t>13</w:t>
      </w:r>
      <w:r w:rsidRPr="00F77040">
        <w:rPr>
          <w:noProof/>
        </w:rPr>
        <w:fldChar w:fldCharType="end"/>
      </w:r>
      <w:r w:rsidRPr="00941FEB" w:rsidR="002B7DE2">
        <w:rPr>
          <w:lang w:val="fr-FR"/>
        </w:rPr>
        <w:t>.  </w:t>
      </w:r>
      <w:r w:rsidRPr="00941FEB" w:rsidR="001E739F">
        <w:rPr>
          <w:lang w:val="fr-FR"/>
        </w:rPr>
        <w:t>Le 4 mars 2005, le président de l</w:t>
      </w:r>
      <w:r w:rsidR="009A4F8B">
        <w:rPr>
          <w:lang w:val="fr-FR"/>
        </w:rPr>
        <w:t>’</w:t>
      </w:r>
      <w:r w:rsidRPr="00941FEB" w:rsidR="001E739F">
        <w:rPr>
          <w:lang w:val="fr-FR"/>
        </w:rPr>
        <w:t>Autorité</w:t>
      </w:r>
      <w:r w:rsidRPr="00941FEB" w:rsidR="002B7DE2">
        <w:rPr>
          <w:lang w:val="fr-FR"/>
        </w:rPr>
        <w:t>, saisi du</w:t>
      </w:r>
      <w:r w:rsidRPr="00941FEB" w:rsidR="001E739F">
        <w:rPr>
          <w:lang w:val="fr-FR"/>
        </w:rPr>
        <w:t xml:space="preserve"> recours de la requérante</w:t>
      </w:r>
      <w:r w:rsidRPr="00941FEB" w:rsidR="002B7DE2">
        <w:rPr>
          <w:lang w:val="fr-FR"/>
        </w:rPr>
        <w:t xml:space="preserve">, </w:t>
      </w:r>
      <w:r w:rsidRPr="00941FEB" w:rsidR="001E739F">
        <w:rPr>
          <w:lang w:val="fr-FR"/>
        </w:rPr>
        <w:t xml:space="preserve">confirma la décision du 30 décembre 2003. Se référant à la jurisprudence de la Cour et de la Cour constitutionnelle, il releva que </w:t>
      </w:r>
      <w:r w:rsidRPr="00941FEB" w:rsidR="002B7DE2">
        <w:rPr>
          <w:lang w:val="fr-FR"/>
        </w:rPr>
        <w:t>l</w:t>
      </w:r>
      <w:r w:rsidR="009A4F8B">
        <w:rPr>
          <w:lang w:val="fr-FR"/>
        </w:rPr>
        <w:t>’</w:t>
      </w:r>
      <w:r w:rsidRPr="00941FEB" w:rsidR="002B7DE2">
        <w:rPr>
          <w:lang w:val="fr-FR"/>
        </w:rPr>
        <w:t>article 21 §§ 4 et 5 de la Lo</w:t>
      </w:r>
      <w:r w:rsidRPr="00941FEB" w:rsidR="001E739F">
        <w:rPr>
          <w:lang w:val="fr-FR"/>
        </w:rPr>
        <w:t>i constituait une loi au sens de l</w:t>
      </w:r>
      <w:r w:rsidR="009A4F8B">
        <w:rPr>
          <w:lang w:val="fr-FR"/>
        </w:rPr>
        <w:t>’</w:t>
      </w:r>
      <w:r w:rsidRPr="00941FEB" w:rsidR="001E739F">
        <w:rPr>
          <w:lang w:val="fr-FR"/>
        </w:rPr>
        <w:t xml:space="preserve">article 8 § 2 de la Convention et </w:t>
      </w:r>
      <w:r w:rsidRPr="00941FEB" w:rsidR="002B7DE2">
        <w:rPr>
          <w:lang w:val="fr-FR"/>
        </w:rPr>
        <w:t>permettait de restreindre les droits garantis par l</w:t>
      </w:r>
      <w:r w:rsidR="009A4F8B">
        <w:rPr>
          <w:lang w:val="fr-FR"/>
        </w:rPr>
        <w:t>’</w:t>
      </w:r>
      <w:r w:rsidRPr="00941FEB" w:rsidR="002B7DE2">
        <w:rPr>
          <w:lang w:val="fr-FR"/>
        </w:rPr>
        <w:t xml:space="preserve">article 8 § 1 dans le but de protéger non seulement </w:t>
      </w:r>
      <w:r w:rsidRPr="00941FEB" w:rsidR="001E739F">
        <w:rPr>
          <w:lang w:val="fr-FR"/>
        </w:rPr>
        <w:t>la stabilité économique et l</w:t>
      </w:r>
      <w:r w:rsidR="009A4F8B">
        <w:rPr>
          <w:lang w:val="fr-FR"/>
        </w:rPr>
        <w:t>’</w:t>
      </w:r>
      <w:r w:rsidRPr="00941FEB" w:rsidR="001E739F">
        <w:rPr>
          <w:lang w:val="fr-FR"/>
        </w:rPr>
        <w:t>équilibre d</w:t>
      </w:r>
      <w:r w:rsidRPr="00941FEB" w:rsidR="002B7DE2">
        <w:rPr>
          <w:lang w:val="fr-FR"/>
        </w:rPr>
        <w:t>e</w:t>
      </w:r>
      <w:r w:rsidRPr="00941FEB" w:rsidR="001E739F">
        <w:rPr>
          <w:lang w:val="fr-FR"/>
        </w:rPr>
        <w:t xml:space="preserve"> la concurrence en République tchèque</w:t>
      </w:r>
      <w:r w:rsidRPr="00941FEB" w:rsidR="002B7DE2">
        <w:rPr>
          <w:lang w:val="fr-FR"/>
        </w:rPr>
        <w:t xml:space="preserve"> mais aussi </w:t>
      </w:r>
      <w:r w:rsidRPr="00941FEB" w:rsidR="001E739F">
        <w:rPr>
          <w:lang w:val="fr-FR"/>
        </w:rPr>
        <w:t>l</w:t>
      </w:r>
      <w:r w:rsidR="009A4F8B">
        <w:rPr>
          <w:lang w:val="fr-FR"/>
        </w:rPr>
        <w:t>’</w:t>
      </w:r>
      <w:r w:rsidRPr="00941FEB" w:rsidR="001E739F">
        <w:rPr>
          <w:lang w:val="fr-FR"/>
        </w:rPr>
        <w:t xml:space="preserve">intérêt de chaque acteur sur le marché à une concurrence équitable. </w:t>
      </w:r>
      <w:r w:rsidRPr="00941FEB" w:rsidR="008C3594">
        <w:rPr>
          <w:lang w:val="fr-FR"/>
        </w:rPr>
        <w:t>En l</w:t>
      </w:r>
      <w:r w:rsidR="009A4F8B">
        <w:rPr>
          <w:lang w:val="fr-FR"/>
        </w:rPr>
        <w:t>’</w:t>
      </w:r>
      <w:r w:rsidRPr="00941FEB" w:rsidR="008C3594">
        <w:rPr>
          <w:lang w:val="fr-FR"/>
        </w:rPr>
        <w:t>espèce, les agents de l</w:t>
      </w:r>
      <w:r w:rsidR="009A4F8B">
        <w:rPr>
          <w:lang w:val="fr-FR"/>
        </w:rPr>
        <w:t>’</w:t>
      </w:r>
      <w:r w:rsidRPr="00941FEB" w:rsidR="008C3594">
        <w:rPr>
          <w:lang w:val="fr-FR"/>
        </w:rPr>
        <w:t>Autorité avaient agi conformément auxdites dispositions, les preuves obtenues l</w:t>
      </w:r>
      <w:r w:rsidR="009A4F8B">
        <w:rPr>
          <w:lang w:val="fr-FR"/>
        </w:rPr>
        <w:t>’</w:t>
      </w:r>
      <w:r w:rsidRPr="00941FEB" w:rsidR="008C3594">
        <w:rPr>
          <w:lang w:val="fr-FR"/>
        </w:rPr>
        <w:t>avaient été de manière régulière et les droits de J. et K. n</w:t>
      </w:r>
      <w:r w:rsidR="009A4F8B">
        <w:rPr>
          <w:lang w:val="fr-FR"/>
        </w:rPr>
        <w:t>’</w:t>
      </w:r>
      <w:r w:rsidRPr="00941FEB" w:rsidR="008C3594">
        <w:rPr>
          <w:lang w:val="fr-FR"/>
        </w:rPr>
        <w:t>avaient pas été méconnus ; ceux-ci avaient en revanche manqué de coopérer lorsqu</w:t>
      </w:r>
      <w:r w:rsidR="009A4F8B">
        <w:rPr>
          <w:lang w:val="fr-FR"/>
        </w:rPr>
        <w:t>’</w:t>
      </w:r>
      <w:r w:rsidRPr="00941FEB" w:rsidR="008C3594">
        <w:rPr>
          <w:lang w:val="fr-FR"/>
        </w:rPr>
        <w:t xml:space="preserve">ils avaient refusé de </w:t>
      </w:r>
      <w:r w:rsidRPr="00941FEB" w:rsidR="009A2EC5">
        <w:rPr>
          <w:lang w:val="fr-FR"/>
        </w:rPr>
        <w:t xml:space="preserve">séparer </w:t>
      </w:r>
      <w:r w:rsidRPr="00941FEB" w:rsidR="008C3594">
        <w:rPr>
          <w:lang w:val="fr-FR"/>
        </w:rPr>
        <w:t>la correspondance privée et commerciale.</w:t>
      </w:r>
    </w:p>
    <w:p w:rsidRPr="00941FEB" w:rsidR="005F162E" w:rsidP="00F77040" w:rsidRDefault="008A373E">
      <w:pPr>
        <w:pStyle w:val="ECHRPara"/>
        <w:rPr>
          <w:lang w:val="fr-FR"/>
        </w:rPr>
      </w:pPr>
      <w:r w:rsidRPr="00F77040">
        <w:fldChar w:fldCharType="begin"/>
      </w:r>
      <w:r w:rsidRPr="00941FEB">
        <w:rPr>
          <w:lang w:val="fr-FR"/>
        </w:rPr>
        <w:instrText xml:space="preserve"> SEQ level0 \*arabic </w:instrText>
      </w:r>
      <w:r w:rsidRPr="00F77040">
        <w:fldChar w:fldCharType="separate"/>
      </w:r>
      <w:r w:rsidRPr="00941FEB" w:rsidR="00E41CAC">
        <w:rPr>
          <w:noProof/>
          <w:lang w:val="fr-FR"/>
        </w:rPr>
        <w:t>14</w:t>
      </w:r>
      <w:r w:rsidRPr="00F77040">
        <w:rPr>
          <w:noProof/>
        </w:rPr>
        <w:fldChar w:fldCharType="end"/>
      </w:r>
      <w:r w:rsidRPr="00941FEB" w:rsidR="003A3A9E">
        <w:rPr>
          <w:lang w:val="fr-FR"/>
        </w:rPr>
        <w:t>.  </w:t>
      </w:r>
      <w:r w:rsidRPr="00941FEB" w:rsidR="001E739F">
        <w:rPr>
          <w:lang w:val="fr-FR"/>
        </w:rPr>
        <w:t>La société requérante attaqua la décision du 4 mars 2005 par une action en justice</w:t>
      </w:r>
      <w:r w:rsidRPr="00941FEB" w:rsidR="00E34E29">
        <w:rPr>
          <w:lang w:val="fr-FR"/>
        </w:rPr>
        <w:t xml:space="preserve"> fondée sur l</w:t>
      </w:r>
      <w:r w:rsidR="009A4F8B">
        <w:rPr>
          <w:lang w:val="fr-FR"/>
        </w:rPr>
        <w:t>’</w:t>
      </w:r>
      <w:r w:rsidRPr="00941FEB" w:rsidR="00E34E29">
        <w:rPr>
          <w:lang w:val="fr-FR"/>
        </w:rPr>
        <w:t>article 65 du code de la justice administrative</w:t>
      </w:r>
      <w:r w:rsidRPr="00941FEB" w:rsidR="001E739F">
        <w:rPr>
          <w:lang w:val="fr-FR"/>
        </w:rPr>
        <w:t>. Se référant à la jurisprudence de la Cour, elle soutint, entre autres,</w:t>
      </w:r>
      <w:r w:rsidRPr="00941FEB" w:rsidR="001E739F">
        <w:rPr>
          <w:i/>
          <w:lang w:val="fr-FR"/>
        </w:rPr>
        <w:t xml:space="preserve"> </w:t>
      </w:r>
      <w:r w:rsidRPr="00941FEB" w:rsidR="001E739F">
        <w:rPr>
          <w:lang w:val="fr-FR"/>
        </w:rPr>
        <w:t>que l</w:t>
      </w:r>
      <w:r w:rsidR="009A4F8B">
        <w:rPr>
          <w:lang w:val="fr-FR"/>
        </w:rPr>
        <w:t>’</w:t>
      </w:r>
      <w:r w:rsidRPr="00941FEB" w:rsidR="001E739F">
        <w:rPr>
          <w:lang w:val="fr-FR"/>
        </w:rPr>
        <w:t xml:space="preserve">article 21 §§ 4 et 5 de la </w:t>
      </w:r>
      <w:r w:rsidRPr="00941FEB" w:rsidR="00230116">
        <w:rPr>
          <w:lang w:val="fr-FR"/>
        </w:rPr>
        <w:t>L</w:t>
      </w:r>
      <w:r w:rsidRPr="00941FEB" w:rsidR="001E739F">
        <w:rPr>
          <w:lang w:val="fr-FR"/>
        </w:rPr>
        <w:t>oi</w:t>
      </w:r>
      <w:r w:rsidRPr="00941FEB" w:rsidR="00230116">
        <w:rPr>
          <w:lang w:val="fr-FR"/>
        </w:rPr>
        <w:t xml:space="preserve"> </w:t>
      </w:r>
      <w:r w:rsidRPr="00941FEB" w:rsidR="001E739F">
        <w:rPr>
          <w:lang w:val="fr-FR"/>
        </w:rPr>
        <w:t>était contraire à la Constitution</w:t>
      </w:r>
      <w:r w:rsidRPr="00941FEB" w:rsidR="00230116">
        <w:rPr>
          <w:lang w:val="fr-FR"/>
        </w:rPr>
        <w:t xml:space="preserve"> ainsi qu</w:t>
      </w:r>
      <w:r w:rsidR="009A4F8B">
        <w:rPr>
          <w:lang w:val="fr-FR"/>
        </w:rPr>
        <w:t>’</w:t>
      </w:r>
      <w:r w:rsidRPr="00941FEB" w:rsidR="00230116">
        <w:rPr>
          <w:lang w:val="fr-FR"/>
        </w:rPr>
        <w:t>à l</w:t>
      </w:r>
      <w:r w:rsidR="009A4F8B">
        <w:rPr>
          <w:lang w:val="fr-FR"/>
        </w:rPr>
        <w:t>’</w:t>
      </w:r>
      <w:r w:rsidRPr="00941FEB" w:rsidR="00230116">
        <w:rPr>
          <w:lang w:val="fr-FR"/>
        </w:rPr>
        <w:t>article 8 de la Convention en ce qu</w:t>
      </w:r>
      <w:r w:rsidR="009A4F8B">
        <w:rPr>
          <w:lang w:val="fr-FR"/>
        </w:rPr>
        <w:t>’</w:t>
      </w:r>
      <w:r w:rsidRPr="00941FEB" w:rsidR="00230116">
        <w:rPr>
          <w:lang w:val="fr-FR"/>
        </w:rPr>
        <w:t>il permettait à l</w:t>
      </w:r>
      <w:r w:rsidR="009A4F8B">
        <w:rPr>
          <w:lang w:val="fr-FR"/>
        </w:rPr>
        <w:t>’</w:t>
      </w:r>
      <w:r w:rsidRPr="00941FEB" w:rsidR="00230116">
        <w:rPr>
          <w:lang w:val="fr-FR"/>
        </w:rPr>
        <w:t>Autorité d</w:t>
      </w:r>
      <w:r w:rsidR="009A4F8B">
        <w:rPr>
          <w:lang w:val="fr-FR"/>
        </w:rPr>
        <w:t>’</w:t>
      </w:r>
      <w:r w:rsidRPr="00941FEB" w:rsidR="00230116">
        <w:rPr>
          <w:lang w:val="fr-FR"/>
        </w:rPr>
        <w:t>effectuer une i</w:t>
      </w:r>
      <w:r w:rsidRPr="00941FEB" w:rsidR="001E739F">
        <w:rPr>
          <w:lang w:val="fr-FR"/>
        </w:rPr>
        <w:t>nspection sans l</w:t>
      </w:r>
      <w:r w:rsidR="009A4F8B">
        <w:rPr>
          <w:lang w:val="fr-FR"/>
        </w:rPr>
        <w:t>’</w:t>
      </w:r>
      <w:r w:rsidRPr="00941FEB" w:rsidR="001E739F">
        <w:rPr>
          <w:lang w:val="fr-FR"/>
        </w:rPr>
        <w:t>autorisation d</w:t>
      </w:r>
      <w:r w:rsidR="009A4F8B">
        <w:rPr>
          <w:lang w:val="fr-FR"/>
        </w:rPr>
        <w:t>’</w:t>
      </w:r>
      <w:r w:rsidRPr="00941FEB" w:rsidR="001E739F">
        <w:rPr>
          <w:lang w:val="fr-FR"/>
        </w:rPr>
        <w:t>u</w:t>
      </w:r>
      <w:r w:rsidRPr="00941FEB" w:rsidR="00230116">
        <w:rPr>
          <w:lang w:val="fr-FR"/>
        </w:rPr>
        <w:t>n</w:t>
      </w:r>
      <w:r w:rsidRPr="00941FEB" w:rsidR="001E739F">
        <w:rPr>
          <w:lang w:val="fr-FR"/>
        </w:rPr>
        <w:t xml:space="preserve"> tribunal.</w:t>
      </w:r>
    </w:p>
    <w:p w:rsidRPr="00941FEB" w:rsidR="00D16195" w:rsidP="00F77040" w:rsidRDefault="008A373E">
      <w:pPr>
        <w:pStyle w:val="ECHRPara"/>
        <w:rPr>
          <w:lang w:val="fr-FR"/>
        </w:rPr>
      </w:pPr>
      <w:r w:rsidRPr="00F77040">
        <w:fldChar w:fldCharType="begin"/>
      </w:r>
      <w:r w:rsidRPr="00941FEB">
        <w:rPr>
          <w:lang w:val="fr-FR"/>
        </w:rPr>
        <w:instrText xml:space="preserve"> SEQ level0 \*arabic </w:instrText>
      </w:r>
      <w:r w:rsidRPr="00F77040">
        <w:fldChar w:fldCharType="separate"/>
      </w:r>
      <w:r w:rsidRPr="00941FEB" w:rsidR="00E41CAC">
        <w:rPr>
          <w:noProof/>
          <w:lang w:val="fr-FR"/>
        </w:rPr>
        <w:t>15</w:t>
      </w:r>
      <w:r w:rsidRPr="00F77040">
        <w:rPr>
          <w:noProof/>
        </w:rPr>
        <w:fldChar w:fldCharType="end"/>
      </w:r>
      <w:r w:rsidRPr="00941FEB" w:rsidR="00E34E29">
        <w:rPr>
          <w:lang w:val="fr-FR"/>
        </w:rPr>
        <w:t>.  </w:t>
      </w:r>
      <w:r w:rsidRPr="00941FEB" w:rsidR="001E739F">
        <w:rPr>
          <w:lang w:val="fr-FR"/>
        </w:rPr>
        <w:t>Le 11 avril 2006, le tribunal régional de Brno accueillit l</w:t>
      </w:r>
      <w:r w:rsidR="009A4F8B">
        <w:rPr>
          <w:lang w:val="fr-FR"/>
        </w:rPr>
        <w:t>’</w:t>
      </w:r>
      <w:r w:rsidRPr="00941FEB" w:rsidR="001E739F">
        <w:rPr>
          <w:lang w:val="fr-FR"/>
        </w:rPr>
        <w:t xml:space="preserve">action de la société requérante et annula la décision attaquée ainsi que celle du 30 décembre 2003 pour défaut de spécification des </w:t>
      </w:r>
      <w:r w:rsidRPr="00941FEB" w:rsidR="00E34E29">
        <w:rPr>
          <w:lang w:val="fr-FR"/>
        </w:rPr>
        <w:t xml:space="preserve">faits </w:t>
      </w:r>
      <w:r w:rsidRPr="00941FEB" w:rsidR="001E739F">
        <w:rPr>
          <w:lang w:val="fr-FR"/>
        </w:rPr>
        <w:t>reprochés. Il n</w:t>
      </w:r>
      <w:r w:rsidRPr="00941FEB" w:rsidR="00E34E29">
        <w:rPr>
          <w:lang w:val="fr-FR"/>
        </w:rPr>
        <w:t xml:space="preserve">e se pencha pas sur </w:t>
      </w:r>
      <w:r w:rsidRPr="00941FEB" w:rsidR="001E739F">
        <w:rPr>
          <w:lang w:val="fr-FR"/>
        </w:rPr>
        <w:t xml:space="preserve">les questions relatives au </w:t>
      </w:r>
      <w:r w:rsidRPr="00941FEB" w:rsidR="00E34E29">
        <w:rPr>
          <w:lang w:val="fr-FR"/>
        </w:rPr>
        <w:t>respect de l</w:t>
      </w:r>
      <w:r w:rsidR="009A4F8B">
        <w:rPr>
          <w:lang w:val="fr-FR"/>
        </w:rPr>
        <w:t>’</w:t>
      </w:r>
      <w:r w:rsidRPr="00941FEB" w:rsidR="00E34E29">
        <w:rPr>
          <w:lang w:val="fr-FR"/>
        </w:rPr>
        <w:t>article 8 de la Convention.</w:t>
      </w:r>
    </w:p>
    <w:p w:rsidRPr="00941FEB" w:rsidR="001E739F" w:rsidP="00F77040" w:rsidRDefault="008A373E">
      <w:pPr>
        <w:pStyle w:val="ECHRPara"/>
        <w:rPr>
          <w:lang w:val="fr-FR"/>
        </w:rPr>
      </w:pPr>
      <w:r w:rsidRPr="00F77040">
        <w:fldChar w:fldCharType="begin"/>
      </w:r>
      <w:r w:rsidRPr="00941FEB">
        <w:rPr>
          <w:lang w:val="fr-FR"/>
        </w:rPr>
        <w:instrText xml:space="preserve"> SEQ level0 \*arabic </w:instrText>
      </w:r>
      <w:r w:rsidRPr="00F77040">
        <w:fldChar w:fldCharType="separate"/>
      </w:r>
      <w:r w:rsidRPr="00941FEB" w:rsidR="00E41CAC">
        <w:rPr>
          <w:noProof/>
          <w:lang w:val="fr-FR"/>
        </w:rPr>
        <w:t>16</w:t>
      </w:r>
      <w:r w:rsidRPr="00F77040">
        <w:rPr>
          <w:noProof/>
        </w:rPr>
        <w:fldChar w:fldCharType="end"/>
      </w:r>
      <w:r w:rsidRPr="00941FEB" w:rsidR="00E34E29">
        <w:rPr>
          <w:lang w:val="fr-FR"/>
        </w:rPr>
        <w:t>.  </w:t>
      </w:r>
      <w:r w:rsidRPr="00941FEB" w:rsidR="001E739F">
        <w:rPr>
          <w:lang w:val="fr-FR"/>
        </w:rPr>
        <w:t>Le 27 juin 2006, l</w:t>
      </w:r>
      <w:r w:rsidR="009A4F8B">
        <w:rPr>
          <w:lang w:val="fr-FR"/>
        </w:rPr>
        <w:t>’</w:t>
      </w:r>
      <w:r w:rsidRPr="00941FEB" w:rsidR="001E739F">
        <w:rPr>
          <w:lang w:val="fr-FR"/>
        </w:rPr>
        <w:t xml:space="preserve">Autorité </w:t>
      </w:r>
      <w:r w:rsidRPr="00941FEB" w:rsidR="00E34E29">
        <w:rPr>
          <w:lang w:val="fr-FR"/>
        </w:rPr>
        <w:t xml:space="preserve">rendit une nouvelle </w:t>
      </w:r>
      <w:r w:rsidRPr="00941FEB" w:rsidR="001E739F">
        <w:rPr>
          <w:lang w:val="fr-FR"/>
        </w:rPr>
        <w:t xml:space="preserve">décision </w:t>
      </w:r>
      <w:r w:rsidRPr="00941FEB" w:rsidR="00E34E29">
        <w:rPr>
          <w:lang w:val="fr-FR"/>
        </w:rPr>
        <w:t xml:space="preserve">par laquelle elle </w:t>
      </w:r>
      <w:r w:rsidRPr="00941FEB" w:rsidR="001E739F">
        <w:rPr>
          <w:lang w:val="fr-FR"/>
        </w:rPr>
        <w:t xml:space="preserve">infligea </w:t>
      </w:r>
      <w:r w:rsidRPr="00941FEB" w:rsidR="00E34E29">
        <w:rPr>
          <w:lang w:val="fr-FR"/>
        </w:rPr>
        <w:t xml:space="preserve">à la société requérante </w:t>
      </w:r>
      <w:r w:rsidRPr="00941FEB" w:rsidR="001E739F">
        <w:rPr>
          <w:lang w:val="fr-FR"/>
        </w:rPr>
        <w:t>une amende de 300 000 CZK</w:t>
      </w:r>
      <w:r w:rsidRPr="00941FEB" w:rsidR="00E34E29">
        <w:rPr>
          <w:lang w:val="fr-FR"/>
        </w:rPr>
        <w:t xml:space="preserve">, et ce pour ne </w:t>
      </w:r>
      <w:r w:rsidRPr="00941FEB" w:rsidR="001E739F">
        <w:rPr>
          <w:lang w:val="fr-FR"/>
        </w:rPr>
        <w:t>pas avoir, sans raison valable, autorisé les agents à consulter une partie de la correspondance électronique, d</w:t>
      </w:r>
      <w:r w:rsidR="009A4F8B">
        <w:rPr>
          <w:lang w:val="fr-FR"/>
        </w:rPr>
        <w:t>’</w:t>
      </w:r>
      <w:r w:rsidRPr="00941FEB" w:rsidR="001E739F">
        <w:rPr>
          <w:lang w:val="fr-FR"/>
        </w:rPr>
        <w:t>avoir empêché la poursuite de l</w:t>
      </w:r>
      <w:r w:rsidR="009A4F8B">
        <w:rPr>
          <w:lang w:val="fr-FR"/>
        </w:rPr>
        <w:t>’</w:t>
      </w:r>
      <w:r w:rsidRPr="00941FEB" w:rsidR="001E739F">
        <w:rPr>
          <w:lang w:val="fr-FR"/>
        </w:rPr>
        <w:t>examen d</w:t>
      </w:r>
      <w:r w:rsidR="009A4F8B">
        <w:rPr>
          <w:lang w:val="fr-FR"/>
        </w:rPr>
        <w:t>’</w:t>
      </w:r>
      <w:r w:rsidRPr="00941FEB" w:rsidR="001E739F">
        <w:rPr>
          <w:lang w:val="fr-FR"/>
        </w:rPr>
        <w:t>une partie de cette correspondance et d</w:t>
      </w:r>
      <w:r w:rsidR="009A4F8B">
        <w:rPr>
          <w:lang w:val="fr-FR"/>
        </w:rPr>
        <w:t>’</w:t>
      </w:r>
      <w:r w:rsidRPr="00941FEB" w:rsidR="001E739F">
        <w:rPr>
          <w:lang w:val="fr-FR"/>
        </w:rPr>
        <w:t xml:space="preserve">avoir repris deux documents </w:t>
      </w:r>
      <w:r w:rsidRPr="00941FEB" w:rsidR="00E34E29">
        <w:rPr>
          <w:lang w:val="fr-FR"/>
        </w:rPr>
        <w:t>initialement remis aux agents</w:t>
      </w:r>
      <w:r w:rsidRPr="00941FEB" w:rsidR="001E739F">
        <w:rPr>
          <w:lang w:val="fr-FR"/>
        </w:rPr>
        <w:t>.</w:t>
      </w:r>
    </w:p>
    <w:p w:rsidRPr="00941FEB" w:rsidR="00D16195" w:rsidP="00F77040" w:rsidRDefault="008A373E">
      <w:pPr>
        <w:pStyle w:val="ECHRPara"/>
        <w:rPr>
          <w:lang w:val="fr-FR"/>
        </w:rPr>
      </w:pPr>
      <w:r w:rsidRPr="00F77040">
        <w:fldChar w:fldCharType="begin"/>
      </w:r>
      <w:r w:rsidRPr="00941FEB">
        <w:rPr>
          <w:lang w:val="fr-FR"/>
        </w:rPr>
        <w:instrText xml:space="preserve"> SEQ level0 \*arabic </w:instrText>
      </w:r>
      <w:r w:rsidRPr="00F77040">
        <w:fldChar w:fldCharType="separate"/>
      </w:r>
      <w:r w:rsidRPr="00941FEB" w:rsidR="00E41CAC">
        <w:rPr>
          <w:noProof/>
          <w:lang w:val="fr-FR"/>
        </w:rPr>
        <w:t>17</w:t>
      </w:r>
      <w:r w:rsidRPr="00F77040">
        <w:rPr>
          <w:noProof/>
        </w:rPr>
        <w:fldChar w:fldCharType="end"/>
      </w:r>
      <w:r w:rsidRPr="00941FEB" w:rsidR="00E34E29">
        <w:rPr>
          <w:lang w:val="fr-FR"/>
        </w:rPr>
        <w:t>.  </w:t>
      </w:r>
      <w:r w:rsidRPr="00941FEB" w:rsidR="001E739F">
        <w:rPr>
          <w:lang w:val="fr-FR"/>
        </w:rPr>
        <w:t>Le 8 novembre 2006, le président de l</w:t>
      </w:r>
      <w:r w:rsidR="009A4F8B">
        <w:rPr>
          <w:lang w:val="fr-FR"/>
        </w:rPr>
        <w:t>’</w:t>
      </w:r>
      <w:r w:rsidRPr="00941FEB" w:rsidR="001E739F">
        <w:rPr>
          <w:lang w:val="fr-FR"/>
        </w:rPr>
        <w:t xml:space="preserve">Autorité apporta quelques </w:t>
      </w:r>
      <w:r w:rsidRPr="00941FEB" w:rsidR="00E34E29">
        <w:rPr>
          <w:lang w:val="fr-FR"/>
        </w:rPr>
        <w:t xml:space="preserve">précisions </w:t>
      </w:r>
      <w:r w:rsidRPr="00941FEB" w:rsidR="001E739F">
        <w:rPr>
          <w:lang w:val="fr-FR"/>
        </w:rPr>
        <w:t>à la décision du 27 juin 2006</w:t>
      </w:r>
      <w:r w:rsidRPr="00941FEB" w:rsidR="00E34E29">
        <w:rPr>
          <w:lang w:val="fr-FR"/>
        </w:rPr>
        <w:t>, notamment en décrivant de manière plus détaillée les faits reprochés à la société requérante,</w:t>
      </w:r>
      <w:r w:rsidRPr="00941FEB" w:rsidR="001E739F">
        <w:rPr>
          <w:lang w:val="fr-FR"/>
        </w:rPr>
        <w:t xml:space="preserve"> mais la confirma pour l</w:t>
      </w:r>
      <w:r w:rsidR="009A4F8B">
        <w:rPr>
          <w:lang w:val="fr-FR"/>
        </w:rPr>
        <w:t>’</w:t>
      </w:r>
      <w:r w:rsidRPr="00941FEB" w:rsidR="001E739F">
        <w:rPr>
          <w:lang w:val="fr-FR"/>
        </w:rPr>
        <w:t>essentiel</w:t>
      </w:r>
      <w:r w:rsidRPr="00941FEB" w:rsidR="00E34E29">
        <w:rPr>
          <w:lang w:val="fr-FR"/>
        </w:rPr>
        <w:t xml:space="preserve"> (y compris le montant de l</w:t>
      </w:r>
      <w:r w:rsidR="009A4F8B">
        <w:rPr>
          <w:lang w:val="fr-FR"/>
        </w:rPr>
        <w:t>’</w:t>
      </w:r>
      <w:r w:rsidRPr="00941FEB" w:rsidR="00E34E29">
        <w:rPr>
          <w:lang w:val="fr-FR"/>
        </w:rPr>
        <w:t>amende)</w:t>
      </w:r>
      <w:r w:rsidRPr="00941FEB" w:rsidR="001E739F">
        <w:rPr>
          <w:lang w:val="fr-FR"/>
        </w:rPr>
        <w:t xml:space="preserve">. </w:t>
      </w:r>
      <w:r w:rsidRPr="00941FEB" w:rsidR="003B0916">
        <w:rPr>
          <w:lang w:val="fr-FR"/>
        </w:rPr>
        <w:t>Selon lui, il existait une présomption, bien que réfutable, que tous les documents se trouvant dans les locaux commerciaux d</w:t>
      </w:r>
      <w:r w:rsidR="009A4F8B">
        <w:rPr>
          <w:lang w:val="fr-FR"/>
        </w:rPr>
        <w:t>’</w:t>
      </w:r>
      <w:r w:rsidRPr="00941FEB" w:rsidR="003B0916">
        <w:rPr>
          <w:lang w:val="fr-FR"/>
        </w:rPr>
        <w:t>une société étaient de nature commerciale, et l</w:t>
      </w:r>
      <w:r w:rsidR="009A4F8B">
        <w:rPr>
          <w:lang w:val="fr-FR"/>
        </w:rPr>
        <w:t>’</w:t>
      </w:r>
      <w:r w:rsidRPr="00941FEB" w:rsidR="003B0916">
        <w:rPr>
          <w:lang w:val="fr-FR"/>
        </w:rPr>
        <w:t>Autorité devait avoir la possibilité de juger si un certain document était réellement de nature privée et sans lien avec l</w:t>
      </w:r>
      <w:r w:rsidR="009A4F8B">
        <w:rPr>
          <w:lang w:val="fr-FR"/>
        </w:rPr>
        <w:t>’</w:t>
      </w:r>
      <w:r w:rsidRPr="00941FEB" w:rsidR="003B0916">
        <w:rPr>
          <w:lang w:val="fr-FR"/>
        </w:rPr>
        <w:t>objet de la procédure.</w:t>
      </w:r>
    </w:p>
    <w:p w:rsidRPr="00941FEB" w:rsidR="00D16195" w:rsidP="00F77040" w:rsidRDefault="003B0916">
      <w:pPr>
        <w:pStyle w:val="ECHRPara"/>
        <w:rPr>
          <w:lang w:val="fr-FR"/>
        </w:rPr>
      </w:pPr>
      <w:r w:rsidRPr="00941FEB">
        <w:rPr>
          <w:lang w:val="fr-FR"/>
        </w:rPr>
        <w:t>Quant à l</w:t>
      </w:r>
      <w:r w:rsidR="009A4F8B">
        <w:rPr>
          <w:lang w:val="fr-FR"/>
        </w:rPr>
        <w:t>’</w:t>
      </w:r>
      <w:r w:rsidRPr="00941FEB">
        <w:rPr>
          <w:lang w:val="fr-FR"/>
        </w:rPr>
        <w:t>argument de la société requérante tiré de l</w:t>
      </w:r>
      <w:r w:rsidR="009A4F8B">
        <w:rPr>
          <w:lang w:val="fr-FR"/>
        </w:rPr>
        <w:t>’</w:t>
      </w:r>
      <w:r w:rsidRPr="00941FEB">
        <w:rPr>
          <w:lang w:val="fr-FR"/>
        </w:rPr>
        <w:t>application anticonstitutionnelle de l</w:t>
      </w:r>
      <w:r w:rsidR="009A4F8B">
        <w:rPr>
          <w:lang w:val="fr-FR"/>
        </w:rPr>
        <w:t>’</w:t>
      </w:r>
      <w:r w:rsidRPr="00941FEB">
        <w:rPr>
          <w:lang w:val="fr-FR"/>
        </w:rPr>
        <w:t>article 21 §§ 4 et 5 de la Loi, l</w:t>
      </w:r>
      <w:r w:rsidRPr="00941FEB" w:rsidR="001E739F">
        <w:rPr>
          <w:lang w:val="fr-FR"/>
        </w:rPr>
        <w:t xml:space="preserve">e président </w:t>
      </w:r>
      <w:r w:rsidRPr="00941FEB">
        <w:rPr>
          <w:lang w:val="fr-FR"/>
        </w:rPr>
        <w:t>constata que l</w:t>
      </w:r>
      <w:r w:rsidR="009A4F8B">
        <w:rPr>
          <w:lang w:val="fr-FR"/>
        </w:rPr>
        <w:t>’</w:t>
      </w:r>
      <w:r w:rsidRPr="00941FEB">
        <w:rPr>
          <w:lang w:val="fr-FR"/>
        </w:rPr>
        <w:t>Autorité était tenue par la loi et ne pouvait pas examiner sa conformité avec la Constitution.</w:t>
      </w:r>
      <w:r w:rsidRPr="00941FEB" w:rsidR="001E739F">
        <w:rPr>
          <w:lang w:val="fr-FR"/>
        </w:rPr>
        <w:t xml:space="preserve"> </w:t>
      </w:r>
      <w:r w:rsidRPr="00941FEB">
        <w:rPr>
          <w:lang w:val="fr-FR"/>
        </w:rPr>
        <w:t>L</w:t>
      </w:r>
      <w:r w:rsidR="009A4F8B">
        <w:rPr>
          <w:lang w:val="fr-FR"/>
        </w:rPr>
        <w:t>’</w:t>
      </w:r>
      <w:r w:rsidRPr="00941FEB" w:rsidR="001E739F">
        <w:rPr>
          <w:lang w:val="fr-FR"/>
        </w:rPr>
        <w:t xml:space="preserve">analogie </w:t>
      </w:r>
      <w:r w:rsidRPr="00941FEB" w:rsidR="00E34E29">
        <w:rPr>
          <w:lang w:val="fr-FR"/>
        </w:rPr>
        <w:t>avec l</w:t>
      </w:r>
      <w:r w:rsidRPr="00941FEB" w:rsidR="001E739F">
        <w:rPr>
          <w:lang w:val="fr-FR"/>
        </w:rPr>
        <w:t xml:space="preserve">es articles 82 et 83 du code de procédure pénale était </w:t>
      </w:r>
      <w:r w:rsidRPr="00941FEB" w:rsidR="00E34E29">
        <w:rPr>
          <w:lang w:val="fr-FR"/>
        </w:rPr>
        <w:t xml:space="preserve">selon lui </w:t>
      </w:r>
      <w:r w:rsidRPr="00941FEB" w:rsidR="001E739F">
        <w:rPr>
          <w:lang w:val="fr-FR"/>
        </w:rPr>
        <w:t>sans pertinence dans la mesure où ces dispositions visaient la protection du domicile d</w:t>
      </w:r>
      <w:r w:rsidR="009A4F8B">
        <w:rPr>
          <w:lang w:val="fr-FR"/>
        </w:rPr>
        <w:t>’</w:t>
      </w:r>
      <w:r w:rsidRPr="00941FEB" w:rsidR="001E739F">
        <w:rPr>
          <w:lang w:val="fr-FR"/>
        </w:rPr>
        <w:t>un</w:t>
      </w:r>
      <w:r w:rsidRPr="00941FEB" w:rsidR="00E34E29">
        <w:rPr>
          <w:lang w:val="fr-FR"/>
        </w:rPr>
        <w:t>e personne physique et non pas l</w:t>
      </w:r>
      <w:r w:rsidRPr="00941FEB" w:rsidR="001E739F">
        <w:rPr>
          <w:lang w:val="fr-FR"/>
        </w:rPr>
        <w:t>es locaux commerciaux d</w:t>
      </w:r>
      <w:r w:rsidR="009A4F8B">
        <w:rPr>
          <w:lang w:val="fr-FR"/>
        </w:rPr>
        <w:t>’</w:t>
      </w:r>
      <w:r w:rsidRPr="00941FEB" w:rsidR="001E739F">
        <w:rPr>
          <w:lang w:val="fr-FR"/>
        </w:rPr>
        <w:t>une personne morale. De plus, l</w:t>
      </w:r>
      <w:r w:rsidR="009A4F8B">
        <w:rPr>
          <w:lang w:val="fr-FR"/>
        </w:rPr>
        <w:t>’</w:t>
      </w:r>
      <w:r w:rsidRPr="00941FEB" w:rsidR="001E739F">
        <w:rPr>
          <w:lang w:val="fr-FR"/>
        </w:rPr>
        <w:t>article 83a dudit code prévoyait la possibilité d</w:t>
      </w:r>
      <w:r w:rsidR="009A4F8B">
        <w:rPr>
          <w:lang w:val="fr-FR"/>
        </w:rPr>
        <w:t>’</w:t>
      </w:r>
      <w:r w:rsidRPr="00941FEB" w:rsidR="001E739F">
        <w:rPr>
          <w:lang w:val="fr-FR"/>
        </w:rPr>
        <w:t>effectuer une perquisition d</w:t>
      </w:r>
      <w:r w:rsidR="009A4F8B">
        <w:rPr>
          <w:lang w:val="fr-FR"/>
        </w:rPr>
        <w:t>’</w:t>
      </w:r>
      <w:r w:rsidRPr="00941FEB" w:rsidR="001E739F">
        <w:rPr>
          <w:lang w:val="fr-FR"/>
        </w:rPr>
        <w:t> « autres locaux et terrains » sans autorisation préalable d</w:t>
      </w:r>
      <w:r w:rsidR="009A4F8B">
        <w:rPr>
          <w:lang w:val="fr-FR"/>
        </w:rPr>
        <w:t>’</w:t>
      </w:r>
      <w:r w:rsidRPr="00941FEB" w:rsidR="001E739F">
        <w:rPr>
          <w:lang w:val="fr-FR"/>
        </w:rPr>
        <w:t xml:space="preserve">un tribunal. </w:t>
      </w:r>
      <w:r w:rsidRPr="00941FEB" w:rsidR="00E34E29">
        <w:rPr>
          <w:lang w:val="fr-FR"/>
        </w:rPr>
        <w:t>L</w:t>
      </w:r>
      <w:r w:rsidRPr="00941FEB" w:rsidR="001E739F">
        <w:rPr>
          <w:lang w:val="fr-FR"/>
        </w:rPr>
        <w:t xml:space="preserve">e législateur distinguait </w:t>
      </w:r>
      <w:r w:rsidRPr="00941FEB" w:rsidR="00E34E29">
        <w:rPr>
          <w:lang w:val="fr-FR"/>
        </w:rPr>
        <w:t xml:space="preserve">ainsi </w:t>
      </w:r>
      <w:r w:rsidRPr="00941FEB" w:rsidR="001E739F">
        <w:rPr>
          <w:lang w:val="fr-FR"/>
        </w:rPr>
        <w:t>entre la sphère privée des personnes physiques pour lesquelles une autorisation du tribunal était requise aux fins d</w:t>
      </w:r>
      <w:r w:rsidR="009A4F8B">
        <w:rPr>
          <w:lang w:val="fr-FR"/>
        </w:rPr>
        <w:t>’</w:t>
      </w:r>
      <w:r w:rsidRPr="00941FEB" w:rsidR="001E739F">
        <w:rPr>
          <w:lang w:val="fr-FR"/>
        </w:rPr>
        <w:t>une perquisition de</w:t>
      </w:r>
      <w:r w:rsidRPr="00941FEB" w:rsidR="00E34E29">
        <w:rPr>
          <w:lang w:val="fr-FR"/>
        </w:rPr>
        <w:t>s</w:t>
      </w:r>
      <w:r w:rsidRPr="00941FEB" w:rsidR="001E739F">
        <w:rPr>
          <w:lang w:val="fr-FR"/>
        </w:rPr>
        <w:t xml:space="preserve"> locaux non commerciaux, et les personnes morales pour lesquelles l</w:t>
      </w:r>
      <w:r w:rsidR="009A4F8B">
        <w:rPr>
          <w:lang w:val="fr-FR"/>
        </w:rPr>
        <w:t>’</w:t>
      </w:r>
      <w:r w:rsidRPr="00941FEB" w:rsidR="001E739F">
        <w:rPr>
          <w:lang w:val="fr-FR"/>
        </w:rPr>
        <w:t>autorisation préalable d</w:t>
      </w:r>
      <w:r w:rsidR="009A4F8B">
        <w:rPr>
          <w:lang w:val="fr-FR"/>
        </w:rPr>
        <w:t>’</w:t>
      </w:r>
      <w:r w:rsidRPr="00941FEB" w:rsidR="001E739F">
        <w:rPr>
          <w:lang w:val="fr-FR"/>
        </w:rPr>
        <w:t>un tribunal n</w:t>
      </w:r>
      <w:r w:rsidR="009A4F8B">
        <w:rPr>
          <w:lang w:val="fr-FR"/>
        </w:rPr>
        <w:t>’</w:t>
      </w:r>
      <w:r w:rsidRPr="00941FEB" w:rsidR="001E739F">
        <w:rPr>
          <w:lang w:val="fr-FR"/>
        </w:rPr>
        <w:t xml:space="preserve">était pas nécessaire et un contrôle judiciaire </w:t>
      </w:r>
      <w:r w:rsidRPr="00941FEB" w:rsidR="001E739F">
        <w:rPr>
          <w:i/>
          <w:lang w:val="fr-FR"/>
        </w:rPr>
        <w:t>ex post</w:t>
      </w:r>
      <w:r w:rsidRPr="00941FEB" w:rsidR="001E739F">
        <w:rPr>
          <w:lang w:val="fr-FR"/>
        </w:rPr>
        <w:t xml:space="preserve"> était suffisant.</w:t>
      </w:r>
    </w:p>
    <w:p w:rsidRPr="00E93012" w:rsidR="00CD310D"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18</w:t>
      </w:r>
      <w:r w:rsidRPr="00F77040">
        <w:rPr>
          <w:noProof/>
        </w:rPr>
        <w:fldChar w:fldCharType="end"/>
      </w:r>
      <w:r w:rsidRPr="00E93012" w:rsidR="00E34E29">
        <w:rPr>
          <w:lang w:val="fr-FR"/>
        </w:rPr>
        <w:t>.  </w:t>
      </w:r>
      <w:r w:rsidRPr="00E93012" w:rsidR="007F2113">
        <w:rPr>
          <w:lang w:val="fr-FR"/>
        </w:rPr>
        <w:t>Tout en s</w:t>
      </w:r>
      <w:r w:rsidR="009A4F8B">
        <w:rPr>
          <w:lang w:val="fr-FR"/>
        </w:rPr>
        <w:t>’</w:t>
      </w:r>
      <w:r w:rsidRPr="00E93012" w:rsidR="007F2113">
        <w:rPr>
          <w:lang w:val="fr-FR"/>
        </w:rPr>
        <w:t>acquittant, le 1</w:t>
      </w:r>
      <w:r w:rsidRPr="00E93012" w:rsidR="007F2113">
        <w:rPr>
          <w:vertAlign w:val="superscript"/>
          <w:lang w:val="fr-FR"/>
        </w:rPr>
        <w:t>er</w:t>
      </w:r>
      <w:r w:rsidRPr="00E93012" w:rsidR="007F2113">
        <w:rPr>
          <w:lang w:val="fr-FR"/>
        </w:rPr>
        <w:t xml:space="preserve"> février 2007, de l</w:t>
      </w:r>
      <w:r w:rsidR="009A4F8B">
        <w:rPr>
          <w:lang w:val="fr-FR"/>
        </w:rPr>
        <w:t>’</w:t>
      </w:r>
      <w:r w:rsidRPr="00E93012" w:rsidR="007F2113">
        <w:rPr>
          <w:lang w:val="fr-FR"/>
        </w:rPr>
        <w:t>amende infligée, l</w:t>
      </w:r>
      <w:r w:rsidRPr="00E93012" w:rsidR="001E739F">
        <w:rPr>
          <w:lang w:val="fr-FR"/>
        </w:rPr>
        <w:t xml:space="preserve">a société requérante attaqua la décision du </w:t>
      </w:r>
      <w:r w:rsidRPr="00E93012" w:rsidR="00E34E29">
        <w:rPr>
          <w:lang w:val="fr-FR"/>
        </w:rPr>
        <w:t xml:space="preserve">8 novembre 2006 </w:t>
      </w:r>
      <w:r w:rsidRPr="00E93012" w:rsidR="001E739F">
        <w:rPr>
          <w:lang w:val="fr-FR"/>
        </w:rPr>
        <w:t>par une action en justice. Se référant notamment à l</w:t>
      </w:r>
      <w:r w:rsidR="009A4F8B">
        <w:rPr>
          <w:lang w:val="fr-FR"/>
        </w:rPr>
        <w:t>’</w:t>
      </w:r>
      <w:r w:rsidRPr="00E93012" w:rsidR="001E739F">
        <w:rPr>
          <w:lang w:val="fr-FR"/>
        </w:rPr>
        <w:t xml:space="preserve">affaire </w:t>
      </w:r>
      <w:r w:rsidRPr="00E93012" w:rsidR="008D44B9">
        <w:rPr>
          <w:i/>
          <w:lang w:val="fr-FR"/>
        </w:rPr>
        <w:t>Société Colas Est et autres c. </w:t>
      </w:r>
      <w:r w:rsidRPr="00E93012" w:rsidR="001E739F">
        <w:rPr>
          <w:i/>
          <w:lang w:val="fr-FR"/>
        </w:rPr>
        <w:t>France</w:t>
      </w:r>
      <w:r w:rsidRPr="00E93012" w:rsidR="001E739F">
        <w:rPr>
          <w:lang w:val="fr-FR"/>
        </w:rPr>
        <w:t xml:space="preserve"> (n</w:t>
      </w:r>
      <w:r w:rsidRPr="00E93012" w:rsidR="001E739F">
        <w:rPr>
          <w:vertAlign w:val="superscript"/>
          <w:lang w:val="fr-FR"/>
        </w:rPr>
        <w:t>o</w:t>
      </w:r>
      <w:r w:rsidRPr="00E93012" w:rsidR="001E739F">
        <w:rPr>
          <w:lang w:val="fr-FR"/>
        </w:rPr>
        <w:t xml:space="preserve"> 37971/97, CEDH 2002</w:t>
      </w:r>
      <w:r w:rsidRPr="00E93012" w:rsidR="001E739F">
        <w:rPr>
          <w:lang w:val="fr-FR"/>
        </w:rPr>
        <w:noBreakHyphen/>
        <w:t>III), elle soutint que l</w:t>
      </w:r>
      <w:r w:rsidR="009A4F8B">
        <w:rPr>
          <w:lang w:val="fr-FR"/>
        </w:rPr>
        <w:t>’</w:t>
      </w:r>
      <w:r w:rsidRPr="00E93012" w:rsidR="001E739F">
        <w:rPr>
          <w:lang w:val="fr-FR"/>
        </w:rPr>
        <w:t xml:space="preserve">article 21 § 4 de la </w:t>
      </w:r>
      <w:r w:rsidRPr="00E93012" w:rsidR="00CD310D">
        <w:rPr>
          <w:lang w:val="fr-FR"/>
        </w:rPr>
        <w:t>L</w:t>
      </w:r>
      <w:r w:rsidRPr="00E93012" w:rsidR="001E739F">
        <w:rPr>
          <w:lang w:val="fr-FR"/>
        </w:rPr>
        <w:t xml:space="preserve">oi </w:t>
      </w:r>
      <w:r w:rsidRPr="00E93012" w:rsidR="005A4C69">
        <w:rPr>
          <w:lang w:val="fr-FR"/>
        </w:rPr>
        <w:t>appliqué par l</w:t>
      </w:r>
      <w:r w:rsidR="009A4F8B">
        <w:rPr>
          <w:lang w:val="fr-FR"/>
        </w:rPr>
        <w:t>’</w:t>
      </w:r>
      <w:r w:rsidRPr="00E93012" w:rsidR="005A4C69">
        <w:rPr>
          <w:lang w:val="fr-FR"/>
        </w:rPr>
        <w:t xml:space="preserve">Autorité </w:t>
      </w:r>
      <w:r w:rsidRPr="00E93012" w:rsidR="001E739F">
        <w:rPr>
          <w:lang w:val="fr-FR"/>
        </w:rPr>
        <w:t>ne satisfaisait pas les exigences découlant de la jurisprudence de la Cour</w:t>
      </w:r>
      <w:r w:rsidRPr="00E93012" w:rsidR="00CD310D">
        <w:rPr>
          <w:lang w:val="fr-FR"/>
        </w:rPr>
        <w:t>,</w:t>
      </w:r>
      <w:r w:rsidRPr="00E93012" w:rsidR="001E739F">
        <w:rPr>
          <w:lang w:val="fr-FR"/>
        </w:rPr>
        <w:t xml:space="preserve"> telle</w:t>
      </w:r>
      <w:r w:rsidRPr="00E93012" w:rsidR="00CD310D">
        <w:rPr>
          <w:lang w:val="fr-FR"/>
        </w:rPr>
        <w:t>s un mandat judiciaire préalable et la</w:t>
      </w:r>
      <w:r w:rsidRPr="00E93012" w:rsidR="001E739F">
        <w:rPr>
          <w:lang w:val="fr-FR"/>
        </w:rPr>
        <w:t xml:space="preserve"> supervision</w:t>
      </w:r>
      <w:r w:rsidRPr="00E93012" w:rsidR="002120F1">
        <w:rPr>
          <w:lang w:val="fr-FR"/>
        </w:rPr>
        <w:t xml:space="preserve"> </w:t>
      </w:r>
      <w:r w:rsidRPr="00E93012" w:rsidR="00CD310D">
        <w:rPr>
          <w:lang w:val="fr-FR"/>
        </w:rPr>
        <w:t>p</w:t>
      </w:r>
      <w:r w:rsidRPr="00E93012" w:rsidR="001E739F">
        <w:rPr>
          <w:lang w:val="fr-FR"/>
        </w:rPr>
        <w:t>ar un</w:t>
      </w:r>
      <w:r w:rsidRPr="00E93012" w:rsidR="002120F1">
        <w:rPr>
          <w:lang w:val="fr-FR"/>
        </w:rPr>
        <w:t xml:space="preserve">e autorité </w:t>
      </w:r>
      <w:r w:rsidRPr="00E93012" w:rsidR="001E739F">
        <w:rPr>
          <w:lang w:val="fr-FR"/>
        </w:rPr>
        <w:t>indépendant</w:t>
      </w:r>
      <w:r w:rsidRPr="00E93012" w:rsidR="002120F1">
        <w:rPr>
          <w:lang w:val="fr-FR"/>
        </w:rPr>
        <w:t>e</w:t>
      </w:r>
      <w:r w:rsidRPr="00E93012" w:rsidR="001E739F">
        <w:rPr>
          <w:lang w:val="fr-FR"/>
        </w:rPr>
        <w:t xml:space="preserve">. </w:t>
      </w:r>
      <w:r w:rsidRPr="00E93012" w:rsidR="002120F1">
        <w:rPr>
          <w:lang w:val="fr-FR"/>
        </w:rPr>
        <w:t>Elle se plaignit également de la violation du secret de la correspondance</w:t>
      </w:r>
      <w:r w:rsidRPr="00E93012" w:rsidR="00315FB9">
        <w:rPr>
          <w:lang w:val="fr-FR"/>
        </w:rPr>
        <w:t>, contesta avoir enfreint une quelconque obligation prévue par l</w:t>
      </w:r>
      <w:r w:rsidR="009A4F8B">
        <w:rPr>
          <w:lang w:val="fr-FR"/>
        </w:rPr>
        <w:t>’</w:t>
      </w:r>
      <w:r w:rsidRPr="00E93012" w:rsidR="00315FB9">
        <w:rPr>
          <w:lang w:val="fr-FR"/>
        </w:rPr>
        <w:t>article 21 § 5 de la Loi et s</w:t>
      </w:r>
      <w:r w:rsidR="009A4F8B">
        <w:rPr>
          <w:lang w:val="fr-FR"/>
        </w:rPr>
        <w:t>’</w:t>
      </w:r>
      <w:r w:rsidRPr="00E93012" w:rsidR="00315FB9">
        <w:rPr>
          <w:lang w:val="fr-FR"/>
        </w:rPr>
        <w:t>opposa au montant de l</w:t>
      </w:r>
      <w:r w:rsidR="009A4F8B">
        <w:rPr>
          <w:lang w:val="fr-FR"/>
        </w:rPr>
        <w:t>’</w:t>
      </w:r>
      <w:r w:rsidRPr="00E93012" w:rsidR="00315FB9">
        <w:rPr>
          <w:lang w:val="fr-FR"/>
        </w:rPr>
        <w:t>amende infligée</w:t>
      </w:r>
      <w:r w:rsidRPr="00E93012" w:rsidR="002120F1">
        <w:rPr>
          <w:lang w:val="fr-FR"/>
        </w:rPr>
        <w:t>.</w:t>
      </w:r>
    </w:p>
    <w:p w:rsidRPr="00E93012" w:rsidR="00D16195"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19</w:t>
      </w:r>
      <w:r w:rsidRPr="00F77040">
        <w:rPr>
          <w:noProof/>
        </w:rPr>
        <w:fldChar w:fldCharType="end"/>
      </w:r>
      <w:r w:rsidRPr="00E93012" w:rsidR="00CD310D">
        <w:rPr>
          <w:lang w:val="fr-FR"/>
        </w:rPr>
        <w:t>.  </w:t>
      </w:r>
      <w:r w:rsidRPr="00E93012" w:rsidR="001E739F">
        <w:rPr>
          <w:lang w:val="fr-FR"/>
        </w:rPr>
        <w:t xml:space="preserve">Le 27 septembre 2007, le tribunal régional de Brno rejeta cette </w:t>
      </w:r>
      <w:r w:rsidRPr="00E93012" w:rsidR="00DC4523">
        <w:rPr>
          <w:lang w:val="fr-FR"/>
        </w:rPr>
        <w:t>demande</w:t>
      </w:r>
      <w:r w:rsidRPr="00E93012" w:rsidR="001E739F">
        <w:rPr>
          <w:lang w:val="fr-FR"/>
        </w:rPr>
        <w:t>. Répondant de façon détaillée aux arguments de la société requérante, il considéra en particulier que les dispositions de l</w:t>
      </w:r>
      <w:r w:rsidR="009A4F8B">
        <w:rPr>
          <w:lang w:val="fr-FR"/>
        </w:rPr>
        <w:t>’</w:t>
      </w:r>
      <w:r w:rsidRPr="00E93012" w:rsidR="001E739F">
        <w:rPr>
          <w:lang w:val="fr-FR"/>
        </w:rPr>
        <w:t xml:space="preserve">article 21 § 4 de la </w:t>
      </w:r>
      <w:r w:rsidRPr="00E93012" w:rsidR="0046204E">
        <w:rPr>
          <w:lang w:val="fr-FR"/>
        </w:rPr>
        <w:t>L</w:t>
      </w:r>
      <w:r w:rsidRPr="00E93012" w:rsidR="001E739F">
        <w:rPr>
          <w:lang w:val="fr-FR"/>
        </w:rPr>
        <w:t>oi n</w:t>
      </w:r>
      <w:r w:rsidR="009A4F8B">
        <w:rPr>
          <w:lang w:val="fr-FR"/>
        </w:rPr>
        <w:t>’</w:t>
      </w:r>
      <w:r w:rsidRPr="00E93012" w:rsidR="001E739F">
        <w:rPr>
          <w:lang w:val="fr-FR"/>
        </w:rPr>
        <w:t xml:space="preserve">étaient pas contraires à la Constitution. </w:t>
      </w:r>
      <w:r w:rsidRPr="00E93012" w:rsidR="0046204E">
        <w:rPr>
          <w:lang w:val="fr-FR"/>
        </w:rPr>
        <w:t>Il releva que l</w:t>
      </w:r>
      <w:r w:rsidR="009A4F8B">
        <w:rPr>
          <w:lang w:val="fr-FR"/>
        </w:rPr>
        <w:t>’</w:t>
      </w:r>
      <w:r w:rsidRPr="00E93012" w:rsidR="001E739F">
        <w:rPr>
          <w:lang w:val="fr-FR"/>
        </w:rPr>
        <w:t>inspection dans les locaux commercia</w:t>
      </w:r>
      <w:r w:rsidRPr="00E93012" w:rsidR="0046204E">
        <w:rPr>
          <w:lang w:val="fr-FR"/>
        </w:rPr>
        <w:t xml:space="preserve">ux </w:t>
      </w:r>
      <w:r w:rsidRPr="00E93012" w:rsidR="001E739F">
        <w:rPr>
          <w:lang w:val="fr-FR"/>
        </w:rPr>
        <w:t>constituait une mesure spécifique correspondant à l</w:t>
      </w:r>
      <w:r w:rsidR="009A4F8B">
        <w:rPr>
          <w:lang w:val="fr-FR"/>
        </w:rPr>
        <w:t>’</w:t>
      </w:r>
      <w:r w:rsidRPr="00E93012" w:rsidR="001E739F">
        <w:rPr>
          <w:lang w:val="fr-FR"/>
        </w:rPr>
        <w:t>étendue des pouvoirs de la Commission européenne selon l</w:t>
      </w:r>
      <w:r w:rsidR="009A4F8B">
        <w:rPr>
          <w:lang w:val="fr-FR"/>
        </w:rPr>
        <w:t>’</w:t>
      </w:r>
      <w:r w:rsidRPr="00E93012" w:rsidR="001E739F">
        <w:rPr>
          <w:lang w:val="fr-FR"/>
        </w:rPr>
        <w:t>article 20 du Règlement (CE) n</w:t>
      </w:r>
      <w:r w:rsidRPr="00E93012" w:rsidR="00D16195">
        <w:rPr>
          <w:vertAlign w:val="superscript"/>
          <w:lang w:val="fr-FR"/>
        </w:rPr>
        <w:t>o</w:t>
      </w:r>
      <w:r w:rsidRPr="00E93012" w:rsidR="001E739F">
        <w:rPr>
          <w:lang w:val="fr-FR"/>
        </w:rPr>
        <w:t xml:space="preserve"> 1/2003 du Conseil (ci-après « le Règlement ») ainsi qu</w:t>
      </w:r>
      <w:r w:rsidR="009A4F8B">
        <w:rPr>
          <w:lang w:val="fr-FR"/>
        </w:rPr>
        <w:t>’</w:t>
      </w:r>
      <w:r w:rsidRPr="00E93012" w:rsidR="001E739F">
        <w:rPr>
          <w:lang w:val="fr-FR"/>
        </w:rPr>
        <w:t>aux obligations des autorités de la concurrence des États membres selon l</w:t>
      </w:r>
      <w:r w:rsidR="009A4F8B">
        <w:rPr>
          <w:lang w:val="fr-FR"/>
        </w:rPr>
        <w:t>’</w:t>
      </w:r>
      <w:r w:rsidRPr="00E93012" w:rsidR="001E739F">
        <w:rPr>
          <w:lang w:val="fr-FR"/>
        </w:rPr>
        <w:t>article 22 du Règlement.</w:t>
      </w:r>
    </w:p>
    <w:p w:rsidRPr="00E93012" w:rsidR="001E739F" w:rsidP="00F77040" w:rsidRDefault="001E739F">
      <w:pPr>
        <w:pStyle w:val="ECHRPara"/>
        <w:rPr>
          <w:lang w:val="fr-FR"/>
        </w:rPr>
      </w:pPr>
      <w:r w:rsidRPr="00E93012">
        <w:rPr>
          <w:lang w:val="fr-FR"/>
        </w:rPr>
        <w:t>Le tribunal releva que l</w:t>
      </w:r>
      <w:r w:rsidR="009A4F8B">
        <w:rPr>
          <w:lang w:val="fr-FR"/>
        </w:rPr>
        <w:t>’</w:t>
      </w:r>
      <w:r w:rsidRPr="00E93012">
        <w:rPr>
          <w:lang w:val="fr-FR"/>
        </w:rPr>
        <w:t xml:space="preserve">inspection non annoncée (« dawn raid ») </w:t>
      </w:r>
      <w:r w:rsidRPr="00E93012" w:rsidR="00EB5C56">
        <w:rPr>
          <w:lang w:val="fr-FR"/>
        </w:rPr>
        <w:t>au sens de l</w:t>
      </w:r>
      <w:r w:rsidR="009A4F8B">
        <w:rPr>
          <w:lang w:val="fr-FR"/>
        </w:rPr>
        <w:t>’</w:t>
      </w:r>
      <w:r w:rsidRPr="00E93012" w:rsidR="00EB5C56">
        <w:rPr>
          <w:lang w:val="fr-FR"/>
        </w:rPr>
        <w:t xml:space="preserve">article 21 § 4 de la Loi </w:t>
      </w:r>
      <w:r w:rsidRPr="00E93012">
        <w:rPr>
          <w:lang w:val="fr-FR"/>
        </w:rPr>
        <w:t>ne pouvait avoir lieu que dans les locaux commercia</w:t>
      </w:r>
      <w:r w:rsidRPr="00E93012" w:rsidR="009A2EC5">
        <w:rPr>
          <w:lang w:val="fr-FR"/>
        </w:rPr>
        <w:t>ux</w:t>
      </w:r>
      <w:r w:rsidRPr="00E93012">
        <w:rPr>
          <w:lang w:val="fr-FR"/>
        </w:rPr>
        <w:t>, dans lesquels l</w:t>
      </w:r>
      <w:r w:rsidR="009A4F8B">
        <w:rPr>
          <w:lang w:val="fr-FR"/>
        </w:rPr>
        <w:t>’</w:t>
      </w:r>
      <w:r w:rsidRPr="00E93012">
        <w:rPr>
          <w:lang w:val="fr-FR"/>
        </w:rPr>
        <w:t xml:space="preserve">Autorité pouvait </w:t>
      </w:r>
      <w:r w:rsidRPr="00E93012" w:rsidR="00EB5C56">
        <w:rPr>
          <w:lang w:val="fr-FR"/>
        </w:rPr>
        <w:t xml:space="preserve">entrer </w:t>
      </w:r>
      <w:r w:rsidRPr="00E93012">
        <w:rPr>
          <w:lang w:val="fr-FR"/>
        </w:rPr>
        <w:t xml:space="preserve">sans autorisation particulière. </w:t>
      </w:r>
      <w:r w:rsidRPr="00E93012" w:rsidR="00EB5C56">
        <w:rPr>
          <w:lang w:val="fr-FR"/>
        </w:rPr>
        <w:t xml:space="preserve">Quant au contrôle par une autorité judiciaire, cette procédure </w:t>
      </w:r>
      <w:r w:rsidRPr="00E93012">
        <w:rPr>
          <w:lang w:val="fr-FR"/>
        </w:rPr>
        <w:t>était comparable à cel</w:t>
      </w:r>
      <w:r w:rsidRPr="00E93012" w:rsidR="00EB5C56">
        <w:rPr>
          <w:lang w:val="fr-FR"/>
        </w:rPr>
        <w:t xml:space="preserve">le prévue pour les inspections similaires réalisées par </w:t>
      </w:r>
      <w:r w:rsidRPr="00E93012">
        <w:rPr>
          <w:lang w:val="fr-FR"/>
        </w:rPr>
        <w:t>la Commission européenne</w:t>
      </w:r>
      <w:r w:rsidRPr="00E93012" w:rsidR="00EB5C56">
        <w:rPr>
          <w:lang w:val="fr-FR"/>
        </w:rPr>
        <w:t xml:space="preserve"> ; si celle-ci adoptait </w:t>
      </w:r>
      <w:r w:rsidRPr="00E93012" w:rsidR="00F37455">
        <w:rPr>
          <w:lang w:val="fr-FR"/>
        </w:rPr>
        <w:t>en vertu de l</w:t>
      </w:r>
      <w:r w:rsidR="009A4F8B">
        <w:rPr>
          <w:lang w:val="fr-FR"/>
        </w:rPr>
        <w:t>’</w:t>
      </w:r>
      <w:r w:rsidRPr="00E93012" w:rsidR="00F37455">
        <w:rPr>
          <w:lang w:val="fr-FR"/>
        </w:rPr>
        <w:t xml:space="preserve">article 20 § 4 du Règlement </w:t>
      </w:r>
      <w:r w:rsidRPr="00E93012" w:rsidR="00EB5C56">
        <w:rPr>
          <w:lang w:val="fr-FR"/>
        </w:rPr>
        <w:t>une décision formelle sur la réalisation d</w:t>
      </w:r>
      <w:r w:rsidR="009A4F8B">
        <w:rPr>
          <w:lang w:val="fr-FR"/>
        </w:rPr>
        <w:t>’</w:t>
      </w:r>
      <w:r w:rsidRPr="00E93012" w:rsidR="00EB5C56">
        <w:rPr>
          <w:lang w:val="fr-FR"/>
        </w:rPr>
        <w:t>une telle inspection</w:t>
      </w:r>
      <w:r w:rsidRPr="00E93012" w:rsidR="00F37455">
        <w:rPr>
          <w:lang w:val="fr-FR"/>
        </w:rPr>
        <w:t xml:space="preserve">, </w:t>
      </w:r>
      <w:r w:rsidRPr="00E93012">
        <w:rPr>
          <w:lang w:val="fr-FR"/>
        </w:rPr>
        <w:t>les acteurs économiques n</w:t>
      </w:r>
      <w:r w:rsidR="009A4F8B">
        <w:rPr>
          <w:lang w:val="fr-FR"/>
        </w:rPr>
        <w:t>’</w:t>
      </w:r>
      <w:r w:rsidRPr="00E93012">
        <w:rPr>
          <w:lang w:val="fr-FR"/>
        </w:rPr>
        <w:t>avaient pas le droit d</w:t>
      </w:r>
      <w:r w:rsidR="009A4F8B">
        <w:rPr>
          <w:lang w:val="fr-FR"/>
        </w:rPr>
        <w:t>’</w:t>
      </w:r>
      <w:r w:rsidRPr="00E93012">
        <w:rPr>
          <w:lang w:val="fr-FR"/>
        </w:rPr>
        <w:t xml:space="preserve">être informés au préalable </w:t>
      </w:r>
      <w:r w:rsidRPr="00E93012" w:rsidR="00F37455">
        <w:rPr>
          <w:lang w:val="fr-FR"/>
        </w:rPr>
        <w:t>ou de s</w:t>
      </w:r>
      <w:r w:rsidR="009A4F8B">
        <w:rPr>
          <w:lang w:val="fr-FR"/>
        </w:rPr>
        <w:t>’</w:t>
      </w:r>
      <w:r w:rsidRPr="00E93012" w:rsidR="00F37455">
        <w:rPr>
          <w:lang w:val="fr-FR"/>
        </w:rPr>
        <w:t>adresser à un tribunal</w:t>
      </w:r>
      <w:r w:rsidRPr="00E93012" w:rsidR="00F9256D">
        <w:rPr>
          <w:lang w:val="fr-FR"/>
        </w:rPr>
        <w:t>,</w:t>
      </w:r>
      <w:r w:rsidRPr="00E93012" w:rsidR="00F37455">
        <w:rPr>
          <w:lang w:val="fr-FR"/>
        </w:rPr>
        <w:t xml:space="preserve"> </w:t>
      </w:r>
      <w:r w:rsidRPr="00E93012">
        <w:rPr>
          <w:lang w:val="fr-FR"/>
        </w:rPr>
        <w:t xml:space="preserve">et un contrôle judiciaire </w:t>
      </w:r>
      <w:r w:rsidRPr="00E93012" w:rsidR="00F37455">
        <w:rPr>
          <w:i/>
          <w:lang w:val="fr-FR"/>
        </w:rPr>
        <w:t xml:space="preserve">ex post </w:t>
      </w:r>
      <w:r w:rsidRPr="00E93012">
        <w:rPr>
          <w:lang w:val="fr-FR"/>
        </w:rPr>
        <w:t xml:space="preserve">était suffisant. En droit tchèque, un contrôle </w:t>
      </w:r>
      <w:r w:rsidRPr="00E93012">
        <w:rPr>
          <w:i/>
          <w:lang w:val="fr-FR"/>
        </w:rPr>
        <w:t xml:space="preserve">a posteriori </w:t>
      </w:r>
      <w:r w:rsidRPr="00E93012">
        <w:rPr>
          <w:lang w:val="fr-FR"/>
        </w:rPr>
        <w:t>existait également car il était possible de contester l</w:t>
      </w:r>
      <w:r w:rsidRPr="00E93012" w:rsidR="00F37455">
        <w:rPr>
          <w:lang w:val="fr-FR"/>
        </w:rPr>
        <w:t>e fait même que l</w:t>
      </w:r>
      <w:r w:rsidR="009A4F8B">
        <w:rPr>
          <w:lang w:val="fr-FR"/>
        </w:rPr>
        <w:t>’</w:t>
      </w:r>
      <w:r w:rsidRPr="00E93012" w:rsidR="00F37455">
        <w:rPr>
          <w:lang w:val="fr-FR"/>
        </w:rPr>
        <w:t xml:space="preserve">inspection avait eu lieu ainsi </w:t>
      </w:r>
      <w:r w:rsidRPr="00E93012">
        <w:rPr>
          <w:lang w:val="fr-FR"/>
        </w:rPr>
        <w:t xml:space="preserve">que la manière dont elle avait été </w:t>
      </w:r>
      <w:r w:rsidRPr="00E93012" w:rsidR="00F37455">
        <w:rPr>
          <w:lang w:val="fr-FR"/>
        </w:rPr>
        <w:t>réalisée par le biais de l</w:t>
      </w:r>
      <w:r w:rsidR="009A4F8B">
        <w:rPr>
          <w:lang w:val="fr-FR"/>
        </w:rPr>
        <w:t>’</w:t>
      </w:r>
      <w:r w:rsidRPr="00E93012" w:rsidR="00F37455">
        <w:rPr>
          <w:lang w:val="fr-FR"/>
        </w:rPr>
        <w:t>action dirigée contre la décision rendue d</w:t>
      </w:r>
      <w:r w:rsidRPr="00E93012">
        <w:rPr>
          <w:lang w:val="fr-FR"/>
        </w:rPr>
        <w:t>ans la procédure administrative dans le contexte de laquelle l</w:t>
      </w:r>
      <w:r w:rsidR="009A4F8B">
        <w:rPr>
          <w:lang w:val="fr-FR"/>
        </w:rPr>
        <w:t>’</w:t>
      </w:r>
      <w:r w:rsidRPr="00E93012">
        <w:rPr>
          <w:lang w:val="fr-FR"/>
        </w:rPr>
        <w:t xml:space="preserve">inspection avait été effectuée. </w:t>
      </w:r>
      <w:r w:rsidRPr="00E93012" w:rsidR="003B3F49">
        <w:rPr>
          <w:lang w:val="fr-FR"/>
        </w:rPr>
        <w:t xml:space="preserve">En vue </w:t>
      </w:r>
      <w:r w:rsidRPr="00E93012">
        <w:rPr>
          <w:lang w:val="fr-FR"/>
        </w:rPr>
        <w:t>d</w:t>
      </w:r>
      <w:r w:rsidR="009A4F8B">
        <w:rPr>
          <w:lang w:val="fr-FR"/>
        </w:rPr>
        <w:t>’</w:t>
      </w:r>
      <w:r w:rsidRPr="00E93012">
        <w:rPr>
          <w:lang w:val="fr-FR"/>
        </w:rPr>
        <w:t>apprécier la constitutionnalité de</w:t>
      </w:r>
      <w:r w:rsidRPr="00E93012" w:rsidR="003B3F49">
        <w:rPr>
          <w:lang w:val="fr-FR"/>
        </w:rPr>
        <w:t>s dispositions de la Loi</w:t>
      </w:r>
      <w:r w:rsidRPr="00E93012">
        <w:rPr>
          <w:lang w:val="fr-FR"/>
        </w:rPr>
        <w:t xml:space="preserve">, il était </w:t>
      </w:r>
      <w:r w:rsidRPr="00E93012" w:rsidR="003B3F49">
        <w:rPr>
          <w:lang w:val="fr-FR"/>
        </w:rPr>
        <w:t xml:space="preserve">selon le tribunal </w:t>
      </w:r>
      <w:r w:rsidRPr="00E93012">
        <w:rPr>
          <w:lang w:val="fr-FR"/>
        </w:rPr>
        <w:t>nécessaire de trouver un équilibre entre les droits fondamentaux des personnes physiques et morales et l</w:t>
      </w:r>
      <w:r w:rsidR="009A4F8B">
        <w:rPr>
          <w:lang w:val="fr-FR"/>
        </w:rPr>
        <w:t>’</w:t>
      </w:r>
      <w:r w:rsidRPr="00E93012">
        <w:rPr>
          <w:lang w:val="fr-FR"/>
        </w:rPr>
        <w:t>intérêt général</w:t>
      </w:r>
      <w:r w:rsidRPr="00E93012" w:rsidR="00F9256D">
        <w:rPr>
          <w:lang w:val="fr-FR"/>
        </w:rPr>
        <w:t xml:space="preserve">. </w:t>
      </w:r>
      <w:r w:rsidRPr="00E93012" w:rsidR="00F9256D">
        <w:rPr>
          <w:rFonts w:cstheme="minorHAnsi"/>
          <w:lang w:val="fr-FR"/>
        </w:rPr>
        <w:t>À</w:t>
      </w:r>
      <w:r w:rsidRPr="00E93012" w:rsidR="00F9256D">
        <w:rPr>
          <w:lang w:val="fr-FR"/>
        </w:rPr>
        <w:t xml:space="preserve"> cette fin, il fallait </w:t>
      </w:r>
      <w:r w:rsidRPr="00E93012" w:rsidR="003B3F49">
        <w:rPr>
          <w:lang w:val="fr-FR"/>
        </w:rPr>
        <w:t>examiner</w:t>
      </w:r>
      <w:r w:rsidRPr="00E93012" w:rsidR="00F9256D">
        <w:rPr>
          <w:lang w:val="fr-FR"/>
        </w:rPr>
        <w:t xml:space="preserve"> la </w:t>
      </w:r>
      <w:r w:rsidRPr="00E93012" w:rsidR="003B3F49">
        <w:rPr>
          <w:lang w:val="fr-FR"/>
        </w:rPr>
        <w:t xml:space="preserve">question de savoir </w:t>
      </w:r>
      <w:r w:rsidRPr="00E93012">
        <w:rPr>
          <w:lang w:val="fr-FR"/>
        </w:rPr>
        <w:t>si l</w:t>
      </w:r>
      <w:r w:rsidR="009A4F8B">
        <w:rPr>
          <w:lang w:val="fr-FR"/>
        </w:rPr>
        <w:t>’</w:t>
      </w:r>
      <w:r w:rsidRPr="00E93012">
        <w:rPr>
          <w:lang w:val="fr-FR"/>
        </w:rPr>
        <w:t>intérêt des personnes physiques et morales à ce que l</w:t>
      </w:r>
      <w:r w:rsidR="009A4F8B">
        <w:rPr>
          <w:lang w:val="fr-FR"/>
        </w:rPr>
        <w:t>’</w:t>
      </w:r>
      <w:r w:rsidRPr="00E93012">
        <w:rPr>
          <w:lang w:val="fr-FR"/>
        </w:rPr>
        <w:t>inspection dans leurs locaux commercia</w:t>
      </w:r>
      <w:r w:rsidRPr="00E93012" w:rsidR="003B3F49">
        <w:rPr>
          <w:lang w:val="fr-FR"/>
        </w:rPr>
        <w:t>ux</w:t>
      </w:r>
      <w:r w:rsidRPr="00E93012">
        <w:rPr>
          <w:lang w:val="fr-FR"/>
        </w:rPr>
        <w:t xml:space="preserve">, son étendue et sa durée soient soumises à un contrôle juridictionnel </w:t>
      </w:r>
      <w:r w:rsidRPr="00E93012">
        <w:rPr>
          <w:i/>
          <w:lang w:val="fr-FR"/>
        </w:rPr>
        <w:t>a priori</w:t>
      </w:r>
      <w:r w:rsidRPr="00E93012">
        <w:rPr>
          <w:lang w:val="fr-FR"/>
        </w:rPr>
        <w:t xml:space="preserve">, en plus du contrôle </w:t>
      </w:r>
      <w:r w:rsidRPr="00E93012">
        <w:rPr>
          <w:i/>
          <w:lang w:val="fr-FR"/>
        </w:rPr>
        <w:t>a posteriori</w:t>
      </w:r>
      <w:r w:rsidRPr="00E93012">
        <w:rPr>
          <w:lang w:val="fr-FR"/>
        </w:rPr>
        <w:t xml:space="preserve"> existant, était ou non manifestement plus important que l</w:t>
      </w:r>
      <w:r w:rsidR="009A4F8B">
        <w:rPr>
          <w:lang w:val="fr-FR"/>
        </w:rPr>
        <w:t>’</w:t>
      </w:r>
      <w:r w:rsidRPr="00E93012">
        <w:rPr>
          <w:lang w:val="fr-FR"/>
        </w:rPr>
        <w:t xml:space="preserve">intérêt à dévoiler un comportement anticoncurrentiel. </w:t>
      </w:r>
      <w:r w:rsidRPr="00E93012" w:rsidR="00932D32">
        <w:rPr>
          <w:lang w:val="fr-FR"/>
        </w:rPr>
        <w:t xml:space="preserve">Le tribunal observa à cet égard que </w:t>
      </w:r>
      <w:r w:rsidRPr="00E93012">
        <w:rPr>
          <w:lang w:val="fr-FR"/>
        </w:rPr>
        <w:t>l</w:t>
      </w:r>
      <w:r w:rsidR="009A4F8B">
        <w:rPr>
          <w:lang w:val="fr-FR"/>
        </w:rPr>
        <w:t>’</w:t>
      </w:r>
      <w:r w:rsidRPr="00E93012">
        <w:rPr>
          <w:lang w:val="fr-FR"/>
        </w:rPr>
        <w:t>article 8 de la Convention</w:t>
      </w:r>
      <w:r w:rsidRPr="00E93012" w:rsidR="00932D32">
        <w:rPr>
          <w:lang w:val="fr-FR"/>
        </w:rPr>
        <w:t xml:space="preserve"> autorisait </w:t>
      </w:r>
      <w:r w:rsidRPr="00E93012">
        <w:rPr>
          <w:lang w:val="fr-FR"/>
        </w:rPr>
        <w:t xml:space="preserve">des restrictions </w:t>
      </w:r>
      <w:r w:rsidRPr="00E93012" w:rsidR="00932D32">
        <w:rPr>
          <w:lang w:val="fr-FR"/>
        </w:rPr>
        <w:t>au principe du respect du domicile lorsqu</w:t>
      </w:r>
      <w:r w:rsidR="009A4F8B">
        <w:rPr>
          <w:lang w:val="fr-FR"/>
        </w:rPr>
        <w:t>’</w:t>
      </w:r>
      <w:r w:rsidRPr="00E93012" w:rsidR="00932D32">
        <w:rPr>
          <w:lang w:val="fr-FR"/>
        </w:rPr>
        <w:t xml:space="preserve">elles étaient </w:t>
      </w:r>
      <w:r w:rsidRPr="00E93012">
        <w:rPr>
          <w:lang w:val="fr-FR"/>
        </w:rPr>
        <w:t xml:space="preserve">prévues par la loi </w:t>
      </w:r>
      <w:r w:rsidRPr="00E93012" w:rsidR="00932D32">
        <w:rPr>
          <w:lang w:val="fr-FR"/>
        </w:rPr>
        <w:t xml:space="preserve">et </w:t>
      </w:r>
      <w:r w:rsidRPr="00E93012">
        <w:rPr>
          <w:lang w:val="fr-FR"/>
        </w:rPr>
        <w:t>nécessaires entre autres à la protection du bien-être économique du pays et à la protection des droits et libertés d</w:t>
      </w:r>
      <w:r w:rsidR="009A4F8B">
        <w:rPr>
          <w:lang w:val="fr-FR"/>
        </w:rPr>
        <w:t>’</w:t>
      </w:r>
      <w:r w:rsidRPr="00E93012">
        <w:rPr>
          <w:lang w:val="fr-FR"/>
        </w:rPr>
        <w:t>autrui. En l</w:t>
      </w:r>
      <w:r w:rsidR="009A4F8B">
        <w:rPr>
          <w:lang w:val="fr-FR"/>
        </w:rPr>
        <w:t>’</w:t>
      </w:r>
      <w:r w:rsidRPr="00E93012">
        <w:rPr>
          <w:lang w:val="fr-FR"/>
        </w:rPr>
        <w:t>occurrence, l</w:t>
      </w:r>
      <w:r w:rsidR="009A4F8B">
        <w:rPr>
          <w:lang w:val="fr-FR"/>
        </w:rPr>
        <w:t>’</w:t>
      </w:r>
      <w:r w:rsidRPr="00E93012">
        <w:rPr>
          <w:lang w:val="fr-FR"/>
        </w:rPr>
        <w:t xml:space="preserve">article 21 §§ 4 et 5 </w:t>
      </w:r>
      <w:r w:rsidRPr="00E93012" w:rsidR="00932D32">
        <w:rPr>
          <w:lang w:val="fr-FR"/>
        </w:rPr>
        <w:t>de la L</w:t>
      </w:r>
      <w:r w:rsidRPr="00E93012">
        <w:rPr>
          <w:lang w:val="fr-FR"/>
        </w:rPr>
        <w:t>oi constituait une loi au sens de la Convention ; elle</w:t>
      </w:r>
      <w:r w:rsidRPr="00E93012" w:rsidR="00932D32">
        <w:rPr>
          <w:lang w:val="fr-FR"/>
        </w:rPr>
        <w:t xml:space="preserve"> fixait </w:t>
      </w:r>
      <w:r w:rsidRPr="00E93012">
        <w:rPr>
          <w:lang w:val="fr-FR"/>
        </w:rPr>
        <w:t>de façon claire les conditions de</w:t>
      </w:r>
      <w:r w:rsidRPr="00E93012" w:rsidR="00932D32">
        <w:rPr>
          <w:lang w:val="fr-FR"/>
        </w:rPr>
        <w:t xml:space="preserve"> la</w:t>
      </w:r>
      <w:r w:rsidRPr="00E93012">
        <w:rPr>
          <w:lang w:val="fr-FR"/>
        </w:rPr>
        <w:t xml:space="preserve"> réalisation d</w:t>
      </w:r>
      <w:r w:rsidR="009A4F8B">
        <w:rPr>
          <w:lang w:val="fr-FR"/>
        </w:rPr>
        <w:t>’</w:t>
      </w:r>
      <w:r w:rsidRPr="00E93012">
        <w:rPr>
          <w:lang w:val="fr-FR"/>
        </w:rPr>
        <w:t xml:space="preserve">une inspection, son étendue ainsi que les </w:t>
      </w:r>
      <w:r w:rsidRPr="00E93012" w:rsidR="00932D32">
        <w:rPr>
          <w:lang w:val="fr-FR"/>
        </w:rPr>
        <w:t>sujets concernés</w:t>
      </w:r>
      <w:r w:rsidRPr="00E93012">
        <w:rPr>
          <w:lang w:val="fr-FR"/>
        </w:rPr>
        <w:t>. Puis, la mesure poursuivait clairement l</w:t>
      </w:r>
      <w:r w:rsidR="009A4F8B">
        <w:rPr>
          <w:lang w:val="fr-FR"/>
        </w:rPr>
        <w:t>’</w:t>
      </w:r>
      <w:r w:rsidRPr="00E93012">
        <w:rPr>
          <w:lang w:val="fr-FR"/>
        </w:rPr>
        <w:t>intérêt légitime du bien-être économique du pays et la protection des droits et libertés d</w:t>
      </w:r>
      <w:r w:rsidR="009A4F8B">
        <w:rPr>
          <w:lang w:val="fr-FR"/>
        </w:rPr>
        <w:t>’</w:t>
      </w:r>
      <w:r w:rsidRPr="00E93012">
        <w:rPr>
          <w:lang w:val="fr-FR"/>
        </w:rPr>
        <w:t>autrui</w:t>
      </w:r>
      <w:r w:rsidRPr="00E93012" w:rsidR="00932D32">
        <w:rPr>
          <w:lang w:val="fr-FR"/>
        </w:rPr>
        <w:t xml:space="preserve">, en ce que </w:t>
      </w:r>
      <w:r w:rsidRPr="00E93012">
        <w:rPr>
          <w:lang w:val="fr-FR"/>
        </w:rPr>
        <w:t>l</w:t>
      </w:r>
      <w:r w:rsidR="009A4F8B">
        <w:rPr>
          <w:lang w:val="fr-FR"/>
        </w:rPr>
        <w:t>’</w:t>
      </w:r>
      <w:r w:rsidRPr="00E93012">
        <w:rPr>
          <w:lang w:val="fr-FR"/>
        </w:rPr>
        <w:t xml:space="preserve">article 81 du Traité instituant la Communauté européenne, </w:t>
      </w:r>
      <w:r w:rsidRPr="00E93012" w:rsidR="00F9256D">
        <w:rPr>
          <w:lang w:val="fr-FR"/>
        </w:rPr>
        <w:t xml:space="preserve">trouvant son </w:t>
      </w:r>
      <w:r w:rsidRPr="00E93012" w:rsidR="00932D32">
        <w:rPr>
          <w:lang w:val="fr-FR"/>
        </w:rPr>
        <w:t>refl</w:t>
      </w:r>
      <w:r w:rsidRPr="00E93012" w:rsidR="00F9256D">
        <w:rPr>
          <w:lang w:val="fr-FR"/>
        </w:rPr>
        <w:t>et</w:t>
      </w:r>
      <w:r w:rsidRPr="00E93012" w:rsidR="00932D32">
        <w:rPr>
          <w:lang w:val="fr-FR"/>
        </w:rPr>
        <w:t xml:space="preserve"> </w:t>
      </w:r>
      <w:r w:rsidRPr="00E93012">
        <w:rPr>
          <w:lang w:val="fr-FR"/>
        </w:rPr>
        <w:t>dans l</w:t>
      </w:r>
      <w:r w:rsidR="009A4F8B">
        <w:rPr>
          <w:lang w:val="fr-FR"/>
        </w:rPr>
        <w:t>’</w:t>
      </w:r>
      <w:r w:rsidRPr="00E93012" w:rsidR="008D44B9">
        <w:rPr>
          <w:lang w:val="fr-FR"/>
        </w:rPr>
        <w:t>article 3 § </w:t>
      </w:r>
      <w:r w:rsidRPr="00E93012">
        <w:rPr>
          <w:lang w:val="fr-FR"/>
        </w:rPr>
        <w:t xml:space="preserve">1 de la </w:t>
      </w:r>
      <w:r w:rsidRPr="00E93012" w:rsidR="00932D32">
        <w:rPr>
          <w:lang w:val="fr-FR"/>
        </w:rPr>
        <w:t>L</w:t>
      </w:r>
      <w:r w:rsidRPr="00E93012">
        <w:rPr>
          <w:lang w:val="fr-FR"/>
        </w:rPr>
        <w:t>oi</w:t>
      </w:r>
      <w:r w:rsidRPr="00E93012" w:rsidR="00932D32">
        <w:rPr>
          <w:lang w:val="fr-FR"/>
        </w:rPr>
        <w:t xml:space="preserve">, qualifiait de délictuel </w:t>
      </w:r>
      <w:r w:rsidRPr="00E93012">
        <w:rPr>
          <w:lang w:val="fr-FR"/>
        </w:rPr>
        <w:t xml:space="preserve">le comportement anticoncurrentiel </w:t>
      </w:r>
      <w:r w:rsidRPr="00E93012" w:rsidR="00932D32">
        <w:rPr>
          <w:lang w:val="fr-FR"/>
        </w:rPr>
        <w:t>tel qu</w:t>
      </w:r>
      <w:r w:rsidR="009A4F8B">
        <w:rPr>
          <w:lang w:val="fr-FR"/>
        </w:rPr>
        <w:t>’</w:t>
      </w:r>
      <w:r w:rsidRPr="00E93012">
        <w:rPr>
          <w:lang w:val="fr-FR"/>
        </w:rPr>
        <w:t>examiné en l</w:t>
      </w:r>
      <w:r w:rsidR="009A4F8B">
        <w:rPr>
          <w:lang w:val="fr-FR"/>
        </w:rPr>
        <w:t>’</w:t>
      </w:r>
      <w:r w:rsidRPr="00E93012">
        <w:rPr>
          <w:lang w:val="fr-FR"/>
        </w:rPr>
        <w:t>espèce</w:t>
      </w:r>
      <w:r w:rsidRPr="00E93012" w:rsidR="00F9256D">
        <w:rPr>
          <w:lang w:val="fr-FR"/>
        </w:rPr>
        <w:t> ;</w:t>
      </w:r>
      <w:r w:rsidRPr="00E93012" w:rsidR="00932D32">
        <w:rPr>
          <w:lang w:val="fr-FR"/>
        </w:rPr>
        <w:t xml:space="preserve"> le Règlement même prévoyait la tenue des </w:t>
      </w:r>
      <w:r w:rsidRPr="00E93012">
        <w:rPr>
          <w:lang w:val="fr-FR"/>
        </w:rPr>
        <w:t>inspection</w:t>
      </w:r>
      <w:r w:rsidRPr="00E93012" w:rsidR="00932D32">
        <w:rPr>
          <w:lang w:val="fr-FR"/>
        </w:rPr>
        <w:t>s</w:t>
      </w:r>
      <w:r w:rsidRPr="00E93012">
        <w:rPr>
          <w:lang w:val="fr-FR"/>
        </w:rPr>
        <w:t xml:space="preserve"> non annoncée</w:t>
      </w:r>
      <w:r w:rsidRPr="00E93012" w:rsidR="00932D32">
        <w:rPr>
          <w:lang w:val="fr-FR"/>
        </w:rPr>
        <w:t>s</w:t>
      </w:r>
      <w:r w:rsidRPr="00E93012">
        <w:rPr>
          <w:lang w:val="fr-FR"/>
        </w:rPr>
        <w:t xml:space="preserve"> dans les locaux commercia</w:t>
      </w:r>
      <w:r w:rsidRPr="00E93012" w:rsidR="00932D32">
        <w:rPr>
          <w:lang w:val="fr-FR"/>
        </w:rPr>
        <w:t>ux</w:t>
      </w:r>
      <w:r w:rsidRPr="00E93012">
        <w:rPr>
          <w:lang w:val="fr-FR"/>
        </w:rPr>
        <w:t>. De surcroît, dans le cas d</w:t>
      </w:r>
      <w:r w:rsidR="009A4F8B">
        <w:rPr>
          <w:lang w:val="fr-FR"/>
        </w:rPr>
        <w:t>’</w:t>
      </w:r>
      <w:r w:rsidRPr="00E93012">
        <w:rPr>
          <w:lang w:val="fr-FR"/>
        </w:rPr>
        <w:t>entente illicite, les échanges entre les acteurs présents sur le marché constituaient la preuve clé qu</w:t>
      </w:r>
      <w:r w:rsidR="009A4F8B">
        <w:rPr>
          <w:lang w:val="fr-FR"/>
        </w:rPr>
        <w:t>’</w:t>
      </w:r>
      <w:r w:rsidRPr="00E93012">
        <w:rPr>
          <w:lang w:val="fr-FR"/>
        </w:rPr>
        <w:t>il n</w:t>
      </w:r>
      <w:r w:rsidR="009A4F8B">
        <w:rPr>
          <w:lang w:val="fr-FR"/>
        </w:rPr>
        <w:t>’</w:t>
      </w:r>
      <w:r w:rsidRPr="00E93012">
        <w:rPr>
          <w:lang w:val="fr-FR"/>
        </w:rPr>
        <w:t>aurait pas été possible de recueillir si l</w:t>
      </w:r>
      <w:r w:rsidR="009A4F8B">
        <w:rPr>
          <w:lang w:val="fr-FR"/>
        </w:rPr>
        <w:t>’</w:t>
      </w:r>
      <w:r w:rsidRPr="00E93012">
        <w:rPr>
          <w:lang w:val="fr-FR"/>
        </w:rPr>
        <w:t xml:space="preserve">inspection devait être annoncée </w:t>
      </w:r>
      <w:r w:rsidRPr="00E93012" w:rsidR="00932D32">
        <w:rPr>
          <w:lang w:val="fr-FR"/>
        </w:rPr>
        <w:t>au préalable</w:t>
      </w:r>
      <w:r w:rsidRPr="00E93012">
        <w:rPr>
          <w:lang w:val="fr-FR"/>
        </w:rPr>
        <w:t>. Les raisons justifiant l</w:t>
      </w:r>
      <w:r w:rsidR="009A4F8B">
        <w:rPr>
          <w:lang w:val="fr-FR"/>
        </w:rPr>
        <w:t>’</w:t>
      </w:r>
      <w:r w:rsidRPr="00E93012">
        <w:rPr>
          <w:lang w:val="fr-FR"/>
        </w:rPr>
        <w:t xml:space="preserve">existence des inspections non annoncées </w:t>
      </w:r>
      <w:r w:rsidRPr="00E93012" w:rsidR="00932D32">
        <w:rPr>
          <w:lang w:val="fr-FR"/>
        </w:rPr>
        <w:t xml:space="preserve">et sujettes à un contrôle judiciaire postérieur </w:t>
      </w:r>
      <w:r w:rsidRPr="00E93012">
        <w:rPr>
          <w:lang w:val="fr-FR"/>
        </w:rPr>
        <w:t xml:space="preserve">étaient </w:t>
      </w:r>
      <w:r w:rsidRPr="00E93012" w:rsidR="00932D32">
        <w:rPr>
          <w:lang w:val="fr-FR"/>
        </w:rPr>
        <w:t xml:space="preserve">donc </w:t>
      </w:r>
      <w:r w:rsidRPr="00E93012">
        <w:rPr>
          <w:lang w:val="fr-FR"/>
        </w:rPr>
        <w:t xml:space="preserve">suffisantes, proportionnelles et convaincantes </w:t>
      </w:r>
      <w:r w:rsidRPr="00E93012" w:rsidR="001D2E08">
        <w:rPr>
          <w:lang w:val="fr-FR"/>
        </w:rPr>
        <w:t xml:space="preserve">du point de vue </w:t>
      </w:r>
      <w:r w:rsidRPr="00E93012">
        <w:rPr>
          <w:lang w:val="fr-FR"/>
        </w:rPr>
        <w:t>de l</w:t>
      </w:r>
      <w:r w:rsidR="009A4F8B">
        <w:rPr>
          <w:lang w:val="fr-FR"/>
        </w:rPr>
        <w:t>’</w:t>
      </w:r>
      <w:r w:rsidRPr="00E93012">
        <w:rPr>
          <w:lang w:val="fr-FR"/>
        </w:rPr>
        <w:t>int</w:t>
      </w:r>
      <w:r w:rsidRPr="00E93012" w:rsidR="001D2E08">
        <w:rPr>
          <w:lang w:val="fr-FR"/>
        </w:rPr>
        <w:t>érêt de toute la société</w:t>
      </w:r>
      <w:r w:rsidRPr="00E93012">
        <w:rPr>
          <w:lang w:val="fr-FR"/>
        </w:rPr>
        <w:t>.</w:t>
      </w:r>
    </w:p>
    <w:p w:rsidRPr="00E93012" w:rsidR="00D16195" w:rsidP="00F77040" w:rsidRDefault="001E739F">
      <w:pPr>
        <w:pStyle w:val="ECHRPara"/>
        <w:rPr>
          <w:lang w:val="fr-FR"/>
        </w:rPr>
      </w:pPr>
      <w:r w:rsidRPr="00E93012">
        <w:rPr>
          <w:lang w:val="fr-FR"/>
        </w:rPr>
        <w:t xml:space="preserve">Le tribunal développa </w:t>
      </w:r>
      <w:r w:rsidRPr="00E93012" w:rsidR="00273B84">
        <w:rPr>
          <w:lang w:val="fr-FR"/>
        </w:rPr>
        <w:t xml:space="preserve">ensuite </w:t>
      </w:r>
      <w:r w:rsidRPr="00E93012">
        <w:rPr>
          <w:lang w:val="fr-FR"/>
        </w:rPr>
        <w:t xml:space="preserve">la question de savoir si </w:t>
      </w:r>
      <w:r w:rsidRPr="00E93012" w:rsidR="00273B84">
        <w:rPr>
          <w:lang w:val="fr-FR"/>
        </w:rPr>
        <w:t>un contrôle judiciaire postérieur en vertu de l</w:t>
      </w:r>
      <w:r w:rsidR="009A4F8B">
        <w:rPr>
          <w:lang w:val="fr-FR"/>
        </w:rPr>
        <w:t>’</w:t>
      </w:r>
      <w:r w:rsidRPr="00E93012" w:rsidR="00273B84">
        <w:rPr>
          <w:lang w:val="fr-FR"/>
        </w:rPr>
        <w:t xml:space="preserve">article 65 du code de la justice administrative pouvait être considéré comme suffisant. </w:t>
      </w:r>
      <w:r w:rsidRPr="00E93012">
        <w:rPr>
          <w:lang w:val="fr-FR"/>
        </w:rPr>
        <w:t>Accordant du poids au libellé de l</w:t>
      </w:r>
      <w:r w:rsidR="009A4F8B">
        <w:rPr>
          <w:lang w:val="fr-FR"/>
        </w:rPr>
        <w:t>’</w:t>
      </w:r>
      <w:r w:rsidRPr="00E93012">
        <w:rPr>
          <w:lang w:val="fr-FR"/>
        </w:rPr>
        <w:t>article 20 §§ 6-8 du Règlement qui n</w:t>
      </w:r>
      <w:r w:rsidR="009A4F8B">
        <w:rPr>
          <w:lang w:val="fr-FR"/>
        </w:rPr>
        <w:t>’</w:t>
      </w:r>
      <w:r w:rsidRPr="00E93012">
        <w:rPr>
          <w:lang w:val="fr-FR"/>
        </w:rPr>
        <w:t xml:space="preserve">exigeait pas </w:t>
      </w:r>
      <w:r w:rsidRPr="00E93012" w:rsidR="00273B84">
        <w:rPr>
          <w:i/>
          <w:lang w:val="fr-FR"/>
        </w:rPr>
        <w:t xml:space="preserve">a priori </w:t>
      </w:r>
      <w:r w:rsidRPr="00E93012">
        <w:rPr>
          <w:lang w:val="fr-FR"/>
        </w:rPr>
        <w:t>une autorisation</w:t>
      </w:r>
      <w:r w:rsidRPr="00E93012" w:rsidR="00273B84">
        <w:rPr>
          <w:lang w:val="fr-FR"/>
        </w:rPr>
        <w:t xml:space="preserve"> judicaire préalable et </w:t>
      </w:r>
      <w:r w:rsidRPr="00E93012" w:rsidR="006F78ED">
        <w:rPr>
          <w:lang w:val="fr-FR"/>
        </w:rPr>
        <w:t>s</w:t>
      </w:r>
      <w:r w:rsidR="009A4F8B">
        <w:rPr>
          <w:lang w:val="fr-FR"/>
        </w:rPr>
        <w:t>’</w:t>
      </w:r>
      <w:r w:rsidRPr="00E93012" w:rsidR="006F78ED">
        <w:rPr>
          <w:lang w:val="fr-FR"/>
        </w:rPr>
        <w:t xml:space="preserve">en remettait </w:t>
      </w:r>
      <w:r w:rsidRPr="00E93012" w:rsidR="00273B84">
        <w:rPr>
          <w:lang w:val="fr-FR"/>
        </w:rPr>
        <w:t xml:space="preserve">à cet égard aux législations nationales, </w:t>
      </w:r>
      <w:r w:rsidRPr="00E93012">
        <w:rPr>
          <w:lang w:val="fr-FR"/>
        </w:rPr>
        <w:t>le tribunal considéra que :</w:t>
      </w:r>
    </w:p>
    <w:p w:rsidRPr="00F77040" w:rsidR="001E739F" w:rsidP="00F77040" w:rsidRDefault="001E739F">
      <w:pPr>
        <w:pStyle w:val="ECHRParaQuote"/>
      </w:pPr>
      <w:r w:rsidRPr="00F77040">
        <w:t>« (</w:t>
      </w:r>
      <w:r w:rsidRPr="00F77040" w:rsidR="00D16195">
        <w:t>...</w:t>
      </w:r>
      <w:r w:rsidRPr="00F77040">
        <w:t>) l</w:t>
      </w:r>
      <w:r w:rsidR="009A4F8B">
        <w:t>’</w:t>
      </w:r>
      <w:r w:rsidRPr="00F77040">
        <w:t>ensemble des garanties de l</w:t>
      </w:r>
      <w:r w:rsidR="009A4F8B">
        <w:t>’</w:t>
      </w:r>
      <w:r w:rsidRPr="00F77040">
        <w:t>article 8 de la Convention visent avant tout le développement de la personnalité de chaque individu dans ses relations avec d</w:t>
      </w:r>
      <w:r w:rsidR="009A4F8B">
        <w:t>’</w:t>
      </w:r>
      <w:r w:rsidRPr="00F77040">
        <w:t>autres personnes, sans ingérence extérieure indésirable, ainsi qu</w:t>
      </w:r>
      <w:r w:rsidR="009A4F8B">
        <w:t>’</w:t>
      </w:r>
      <w:r w:rsidRPr="00F77040">
        <w:t>il a été constaté dans l</w:t>
      </w:r>
      <w:r w:rsidR="009A4F8B">
        <w:t>’</w:t>
      </w:r>
      <w:r w:rsidRPr="00F77040">
        <w:t xml:space="preserve">affaire </w:t>
      </w:r>
      <w:r w:rsidRPr="00F77040">
        <w:rPr>
          <w:i/>
        </w:rPr>
        <w:t>Niemietz c. Allemagne</w:t>
      </w:r>
      <w:r w:rsidRPr="00F77040">
        <w:t xml:space="preserve"> (</w:t>
      </w:r>
      <w:r w:rsidRPr="00F77040" w:rsidR="00D16195">
        <w:t>...</w:t>
      </w:r>
      <w:r w:rsidRPr="00F77040">
        <w:t>). Il découle de cet arrêt ainsi que de l</w:t>
      </w:r>
      <w:r w:rsidR="009A4F8B">
        <w:t>’</w:t>
      </w:r>
      <w:r w:rsidRPr="00F77040">
        <w:t>arrêt adopté dans l</w:t>
      </w:r>
      <w:r w:rsidR="009A4F8B">
        <w:t>’</w:t>
      </w:r>
      <w:r w:rsidRPr="00F77040">
        <w:t xml:space="preserve">affaire </w:t>
      </w:r>
      <w:r w:rsidRPr="00F77040">
        <w:rPr>
          <w:i/>
        </w:rPr>
        <w:t>Chappell c. Royaume-Uni</w:t>
      </w:r>
      <w:r w:rsidRPr="00F77040">
        <w:t xml:space="preserve"> (</w:t>
      </w:r>
      <w:r w:rsidRPr="00F77040" w:rsidR="00D16195">
        <w:t>...</w:t>
      </w:r>
      <w:r w:rsidRPr="00F77040">
        <w:t>) que l</w:t>
      </w:r>
      <w:r w:rsidR="009A4F8B">
        <w:t>’</w:t>
      </w:r>
      <w:r w:rsidRPr="00F77040">
        <w:t>article 8 de la Convention devrait s</w:t>
      </w:r>
      <w:r w:rsidR="009A4F8B">
        <w:t>’</w:t>
      </w:r>
      <w:r w:rsidRPr="00F77040">
        <w:t>appliquer sans réserve seulement aux « locaux à caractère commercial » qui servent « en même temps » de lieu d</w:t>
      </w:r>
      <w:r w:rsidR="009A4F8B">
        <w:t>’</w:t>
      </w:r>
      <w:r w:rsidRPr="00F77040">
        <w:t>exercice de la profession d</w:t>
      </w:r>
      <w:r w:rsidR="009A4F8B">
        <w:t>’</w:t>
      </w:r>
      <w:r w:rsidRPr="00F77040">
        <w:t>avocat (là il convient sans doute de prendre en compte le principe de confidentialité de la correspondance entre l</w:t>
      </w:r>
      <w:r w:rsidR="009A4F8B">
        <w:t>’</w:t>
      </w:r>
      <w:r w:rsidRPr="00F77040">
        <w:t>avocat et son client) ou de lieu d</w:t>
      </w:r>
      <w:r w:rsidR="009A4F8B">
        <w:t>’</w:t>
      </w:r>
      <w:r w:rsidRPr="00F77040">
        <w:t>habitation (là il s</w:t>
      </w:r>
      <w:r w:rsidR="009A4F8B">
        <w:t>’</w:t>
      </w:r>
      <w:r w:rsidRPr="00F77040">
        <w:t>agit sans doute d</w:t>
      </w:r>
      <w:r w:rsidR="009A4F8B">
        <w:t>’</w:t>
      </w:r>
      <w:r w:rsidRPr="00F77040">
        <w:t>un « domicile » dont la protection requiert légitimement une réglementation plus stricte). Le constat de la Cour, selon lequel il n</w:t>
      </w:r>
      <w:r w:rsidR="009A4F8B">
        <w:t>’</w:t>
      </w:r>
      <w:r w:rsidRPr="00F77040">
        <w:t xml:space="preserve">existe pas de raison pour </w:t>
      </w:r>
      <w:r w:rsidRPr="00F77040" w:rsidR="000B2EC4">
        <w:t xml:space="preserve">exclure de </w:t>
      </w:r>
      <w:r w:rsidRPr="00F77040">
        <w:t>l</w:t>
      </w:r>
      <w:r w:rsidR="009A4F8B">
        <w:t>’</w:t>
      </w:r>
      <w:r w:rsidRPr="00F77040">
        <w:t>interprétation de la notion de « vie privée » les activités de nature commerciale ou professionnelle car « c</w:t>
      </w:r>
      <w:r w:rsidR="009A4F8B">
        <w:t>’</w:t>
      </w:r>
      <w:r w:rsidRPr="00F77040">
        <w:t>est précisément dans le cadre de leur activité professionnelle que la majorité des gens ont une occasion significative de développer leurs relations avec le monde extérieur », ne change rien à la conclusion du tribunal car cet argument avait soutenu la conclusion que la perquisition d</w:t>
      </w:r>
      <w:r w:rsidR="009A4F8B">
        <w:t>’</w:t>
      </w:r>
      <w:r w:rsidRPr="00F77040">
        <w:t>un cabinet d</w:t>
      </w:r>
      <w:r w:rsidR="009A4F8B">
        <w:t>’</w:t>
      </w:r>
      <w:r w:rsidRPr="00F77040">
        <w:t>avocat était constitutive d</w:t>
      </w:r>
      <w:r w:rsidR="009A4F8B">
        <w:t>’</w:t>
      </w:r>
      <w:r w:rsidRPr="00F77040">
        <w:t>une ingérence dans le droit garanti par l</w:t>
      </w:r>
      <w:r w:rsidR="009A4F8B">
        <w:t>’</w:t>
      </w:r>
      <w:r w:rsidRPr="00F77040">
        <w:t>article 8 de la Convention (l</w:t>
      </w:r>
      <w:r w:rsidR="009A4F8B">
        <w:t>’</w:t>
      </w:r>
      <w:r w:rsidRPr="00F77040">
        <w:t xml:space="preserve">affaire </w:t>
      </w:r>
      <w:r w:rsidRPr="00F77040">
        <w:rPr>
          <w:i/>
        </w:rPr>
        <w:t>Niemie</w:t>
      </w:r>
      <w:r w:rsidRPr="00F77040" w:rsidR="008D44B9">
        <w:rPr>
          <w:i/>
        </w:rPr>
        <w:t>tz c. </w:t>
      </w:r>
      <w:r w:rsidRPr="00F77040">
        <w:rPr>
          <w:i/>
        </w:rPr>
        <w:t>Allemagne</w:t>
      </w:r>
      <w:r w:rsidRPr="00F77040">
        <w:t>). De même, la conclusion de la Cour selon laquelle les locaux à caractère commercial devaient constituer un « domicile » au sens de l</w:t>
      </w:r>
      <w:r w:rsidR="009A4F8B">
        <w:t>’</w:t>
      </w:r>
      <w:r w:rsidRPr="00F77040">
        <w:t>article 8 de la Convention ne pouvait</w:t>
      </w:r>
      <w:r w:rsidRPr="00F77040" w:rsidR="000B2EC4">
        <w:t xml:space="preserve"> pas</w:t>
      </w:r>
      <w:r w:rsidRPr="00F77040">
        <w:t xml:space="preserve"> être déduite du constat </w:t>
      </w:r>
      <w:r w:rsidRPr="00F77040" w:rsidR="000B2EC4">
        <w:t>selon lequel</w:t>
      </w:r>
      <w:r w:rsidRPr="00F77040">
        <w:t xml:space="preserve"> « si l</w:t>
      </w:r>
      <w:r w:rsidR="009A4F8B">
        <w:t>’</w:t>
      </w:r>
      <w:r w:rsidRPr="00F77040">
        <w:t>ingérence concernée était dirigée contre une activité commerciale, il n</w:t>
      </w:r>
      <w:r w:rsidR="009A4F8B">
        <w:t>’</w:t>
      </w:r>
      <w:r w:rsidRPr="00F77040">
        <w:t>était pas possible d</w:t>
      </w:r>
      <w:r w:rsidR="009A4F8B">
        <w:t>’</w:t>
      </w:r>
      <w:r w:rsidRPr="00F77040">
        <w:t>exclure automatiquement l</w:t>
      </w:r>
      <w:r w:rsidR="009A4F8B">
        <w:t>’</w:t>
      </w:r>
      <w:r w:rsidRPr="00F77040">
        <w:t>applicabilité de l</w:t>
      </w:r>
      <w:r w:rsidR="009A4F8B">
        <w:t>’</w:t>
      </w:r>
      <w:r w:rsidRPr="00F77040">
        <w:t>article 8 de la Convention » (</w:t>
      </w:r>
      <w:r w:rsidRPr="00F77040">
        <w:rPr>
          <w:i/>
        </w:rPr>
        <w:t>Chappell c. Royaume-Uni</w:t>
      </w:r>
      <w:r w:rsidRPr="00F77040">
        <w:t>). Dans l</w:t>
      </w:r>
      <w:r w:rsidR="009A4F8B">
        <w:t>’</w:t>
      </w:r>
      <w:r w:rsidRPr="00F77040">
        <w:t xml:space="preserve">affaire </w:t>
      </w:r>
      <w:r w:rsidRPr="00F77040">
        <w:rPr>
          <w:i/>
        </w:rPr>
        <w:t>Société Colas Est et autre c. France</w:t>
      </w:r>
      <w:r w:rsidRPr="00F77040">
        <w:t xml:space="preserve"> (</w:t>
      </w:r>
      <w:r w:rsidRPr="00F77040" w:rsidR="00D16195">
        <w:t>...</w:t>
      </w:r>
      <w:r w:rsidRPr="00F77040">
        <w:t>) invoquée par la requérante, qui s</w:t>
      </w:r>
      <w:r w:rsidR="009A4F8B">
        <w:t>’</w:t>
      </w:r>
      <w:r w:rsidRPr="00F77040">
        <w:t xml:space="preserve">apparente </w:t>
      </w:r>
      <w:r w:rsidRPr="00F77040" w:rsidR="000B2EC4">
        <w:t xml:space="preserve">le plus </w:t>
      </w:r>
      <w:r w:rsidRPr="00F77040">
        <w:t>par ses faits à la présente affaire, la Cour avait constaté qu</w:t>
      </w:r>
      <w:r w:rsidR="009A4F8B">
        <w:t>’</w:t>
      </w:r>
      <w:r w:rsidRPr="00F77040">
        <w:t>« il était temps de reconnaître, dans certaines circonstances, que les droits garantis sous l</w:t>
      </w:r>
      <w:r w:rsidR="009A4F8B">
        <w:t>’</w:t>
      </w:r>
      <w:r w:rsidRPr="00F77040">
        <w:t>angle de l</w:t>
      </w:r>
      <w:r w:rsidR="009A4F8B">
        <w:t>’</w:t>
      </w:r>
      <w:r w:rsidRPr="00F77040">
        <w:t>article 8 (de la Convention) pouvaient être interprétés comme incluant le droit au respect du siège social, des agences et d</w:t>
      </w:r>
      <w:r w:rsidR="009A4F8B">
        <w:t>’</w:t>
      </w:r>
      <w:r w:rsidRPr="00F77040">
        <w:t>autres locaux à caractère commercial »</w:t>
      </w:r>
      <w:r w:rsidRPr="00F77040" w:rsidR="00B24D7E">
        <w:t>.</w:t>
      </w:r>
      <w:r w:rsidRPr="00F77040">
        <w:t xml:space="preserve"> Le fait qu</w:t>
      </w:r>
      <w:r w:rsidR="009A4F8B">
        <w:t>’</w:t>
      </w:r>
      <w:r w:rsidRPr="00F77040">
        <w:t>il « peut en être » ainsi « dans certaines circonstances » ne signifie pas qu</w:t>
      </w:r>
      <w:r w:rsidR="009A4F8B">
        <w:t>’</w:t>
      </w:r>
      <w:r w:rsidRPr="00F77040">
        <w:t>il devrait nécessairement en aller ainsi dans le cas où la qualification d</w:t>
      </w:r>
      <w:r w:rsidR="009A4F8B">
        <w:t>’</w:t>
      </w:r>
      <w:r w:rsidRPr="00F77040">
        <w:t>un comportement comme anticoncurrentiel (</w:t>
      </w:r>
      <w:r w:rsidRPr="00F77040" w:rsidR="00D16195">
        <w:t>...</w:t>
      </w:r>
      <w:r w:rsidRPr="00F77040">
        <w:t>) dépendait de l</w:t>
      </w:r>
      <w:r w:rsidR="009A4F8B">
        <w:t>’</w:t>
      </w:r>
      <w:r w:rsidRPr="00F77040">
        <w:t>examen du contenu de la correspondance des acteurs sous examen (</w:t>
      </w:r>
      <w:r w:rsidRPr="00F77040" w:rsidR="00D16195">
        <w:t>...</w:t>
      </w:r>
      <w:r w:rsidRPr="00F77040">
        <w:t>), qui n</w:t>
      </w:r>
      <w:r w:rsidR="009A4F8B">
        <w:t>’</w:t>
      </w:r>
      <w:r w:rsidRPr="00F77040">
        <w:t>était possible qu</w:t>
      </w:r>
      <w:r w:rsidR="009A4F8B">
        <w:t>’</w:t>
      </w:r>
      <w:r w:rsidRPr="00F77040">
        <w:t>au moyen d</w:t>
      </w:r>
      <w:r w:rsidR="009A4F8B">
        <w:t>’</w:t>
      </w:r>
      <w:r w:rsidRPr="00F77040">
        <w:t>une inspection non-annoncée et inattendue. Le tribunal considère comme significatif le fait que l</w:t>
      </w:r>
      <w:r w:rsidR="009A4F8B">
        <w:t>’</w:t>
      </w:r>
      <w:r w:rsidRPr="00F77040">
        <w:t>inspection s</w:t>
      </w:r>
      <w:r w:rsidR="009A4F8B">
        <w:t>’</w:t>
      </w:r>
      <w:r w:rsidRPr="00F77040">
        <w:t>était concentrée sur des matériaux de nature commerciale se trouvant dans des équipements professionnels (ordinateur portable) (</w:t>
      </w:r>
      <w:r w:rsidRPr="00F77040" w:rsidR="00D16195">
        <w:t>...</w:t>
      </w:r>
      <w:r w:rsidRPr="00F77040">
        <w:t>), ainsi que le fait que l</w:t>
      </w:r>
      <w:r w:rsidR="009A4F8B">
        <w:t>’</w:t>
      </w:r>
      <w:r w:rsidRPr="00F77040">
        <w:t>inspection n</w:t>
      </w:r>
      <w:r w:rsidR="009A4F8B">
        <w:t>’</w:t>
      </w:r>
      <w:r w:rsidRPr="00F77040">
        <w:t>avait pas eu lieu dans un endroit où il pouvait être raisonnablement considéré qu</w:t>
      </w:r>
      <w:r w:rsidR="009A4F8B">
        <w:t>’</w:t>
      </w:r>
      <w:r w:rsidRPr="00F77040">
        <w:t>il était utilisé par les personnes travaillant pour la société requérante également pour des activités autres que professionnelles.</w:t>
      </w:r>
    </w:p>
    <w:p w:rsidRPr="00F77040" w:rsidR="001E739F" w:rsidP="00F77040" w:rsidRDefault="001E739F">
      <w:pPr>
        <w:pStyle w:val="ECHRParaQuote"/>
      </w:pPr>
      <w:r w:rsidRPr="00F77040">
        <w:t>En dépit du fait que le tribunal perçoit la tendance qu</w:t>
      </w:r>
      <w:r w:rsidR="009A4F8B">
        <w:t>’</w:t>
      </w:r>
      <w:r w:rsidRPr="00F77040">
        <w:t xml:space="preserve">une des décisions de la Cour (affaire </w:t>
      </w:r>
      <w:r w:rsidRPr="00F77040">
        <w:rPr>
          <w:i/>
        </w:rPr>
        <w:t>Société Colas Est et autres c. France</w:t>
      </w:r>
      <w:r w:rsidRPr="00F77040">
        <w:t>) pourrait indiquer, à savoir que dans certaines circonstances la protection selon l</w:t>
      </w:r>
      <w:r w:rsidR="009A4F8B">
        <w:t>’</w:t>
      </w:r>
      <w:r w:rsidRPr="00F77040">
        <w:t>article 8 § 2 de la Convention peut aller au-delà du « domicile » au sens traditionnel, il estime que les circonstances de fait de la présente affaire correspondent à celles de l</w:t>
      </w:r>
      <w:r w:rsidR="009A4F8B">
        <w:t>’</w:t>
      </w:r>
      <w:r w:rsidRPr="00F77040">
        <w:t xml:space="preserve">affaire </w:t>
      </w:r>
      <w:r w:rsidRPr="00F77040">
        <w:rPr>
          <w:i/>
        </w:rPr>
        <w:t>Hoechst AG c. Commission européenne</w:t>
      </w:r>
      <w:r w:rsidRPr="00F77040">
        <w:t xml:space="preserve"> (</w:t>
      </w:r>
      <w:r w:rsidRPr="00F77040" w:rsidR="00D16195">
        <w:t>...</w:t>
      </w:r>
      <w:r w:rsidRPr="00F77040">
        <w:t>), dans laquelle la Cour de Justice des Communautés Européennes (</w:t>
      </w:r>
      <w:r w:rsidRPr="00F77040" w:rsidR="00D16195">
        <w:t>...</w:t>
      </w:r>
      <w:r w:rsidRPr="00F77040">
        <w:t>), consciente sans doute de tous les aspects de la détection des comportements anticoncurrentiels, avait explicitement refusé l</w:t>
      </w:r>
      <w:r w:rsidR="009A4F8B">
        <w:t>’</w:t>
      </w:r>
      <w:r w:rsidRPr="00F77040">
        <w:t>extension de la protection de l</w:t>
      </w:r>
      <w:r w:rsidR="009A4F8B">
        <w:t>’</w:t>
      </w:r>
      <w:r w:rsidRPr="00F77040">
        <w:t>article 8 de la Convention aux locaux à caractère commercial. Si la réalisation d</w:t>
      </w:r>
      <w:r w:rsidR="009A4F8B">
        <w:t>’</w:t>
      </w:r>
      <w:r w:rsidRPr="00F77040">
        <w:t>une inspection (</w:t>
      </w:r>
      <w:r w:rsidRPr="00F77040" w:rsidR="00D16195">
        <w:t>...</w:t>
      </w:r>
      <w:r w:rsidRPr="00F77040">
        <w:t>) devait être suspendue jusqu</w:t>
      </w:r>
      <w:r w:rsidR="009A4F8B">
        <w:t>’</w:t>
      </w:r>
      <w:r w:rsidRPr="00F77040">
        <w:t>au moment où une « autorisation d</w:t>
      </w:r>
      <w:r w:rsidR="009A4F8B">
        <w:t>’</w:t>
      </w:r>
      <w:r w:rsidRPr="00F77040">
        <w:t>un tribunal » (</w:t>
      </w:r>
      <w:r w:rsidRPr="00F77040" w:rsidR="00D16195">
        <w:t>...</w:t>
      </w:r>
      <w:r w:rsidRPr="00F77040">
        <w:t>) prend effet (</w:t>
      </w:r>
      <w:r w:rsidRPr="00F77040" w:rsidR="00D16195">
        <w:t>...</w:t>
      </w:r>
      <w:r w:rsidRPr="00F77040">
        <w:t xml:space="preserve">), la découverte effective des comportements anticoncurrentiels pourrait être mise en péril sinon exclue, alors que le contrôle des tribunaux administratifs </w:t>
      </w:r>
      <w:r w:rsidRPr="00F77040">
        <w:rPr>
          <w:i/>
        </w:rPr>
        <w:t>a posteriori</w:t>
      </w:r>
      <w:r w:rsidRPr="00F77040">
        <w:t xml:space="preserve"> offre un degré de protection comparable. Le tribunal ne parvient pas à déceler dans la jurisprudence de la Cour une conclusion aussi catégorique que celle présentée par la société requérante et qui aurait pour conséquence d</w:t>
      </w:r>
      <w:r w:rsidR="009A4F8B">
        <w:t>’</w:t>
      </w:r>
      <w:r w:rsidRPr="00F77040">
        <w:t>infirmer de façon générale et indépendamment des circonstances la conclusion de la Cour de Justice des Communautés Européennes adoptée dans l</w:t>
      </w:r>
      <w:r w:rsidR="009A4F8B">
        <w:t>’</w:t>
      </w:r>
      <w:r w:rsidRPr="00F77040">
        <w:t xml:space="preserve">affaire </w:t>
      </w:r>
      <w:r w:rsidRPr="00F77040">
        <w:rPr>
          <w:i/>
        </w:rPr>
        <w:t>Hoechst AG c. Commission européenne</w:t>
      </w:r>
      <w:r w:rsidRPr="00F77040">
        <w:t>.</w:t>
      </w:r>
    </w:p>
    <w:p w:rsidRPr="00F77040" w:rsidR="001E739F" w:rsidP="00F77040" w:rsidRDefault="001E739F">
      <w:pPr>
        <w:pStyle w:val="ECHRParaQuote"/>
      </w:pPr>
      <w:r w:rsidRPr="00F77040">
        <w:t>De surcroît, (</w:t>
      </w:r>
      <w:r w:rsidRPr="00F77040" w:rsidR="00D16195">
        <w:t>...</w:t>
      </w:r>
      <w:r w:rsidRPr="00F77040">
        <w:t>) le régime établi par l</w:t>
      </w:r>
      <w:r w:rsidR="009A4F8B">
        <w:t>’</w:t>
      </w:r>
      <w:r w:rsidRPr="00F77040">
        <w:t>article 21 §§ 4 et 5 ne s</w:t>
      </w:r>
      <w:r w:rsidR="009A4F8B">
        <w:t>’</w:t>
      </w:r>
      <w:r w:rsidRPr="00F77040">
        <w:t xml:space="preserve">éloignait pas du régime codifié dans </w:t>
      </w:r>
      <w:r w:rsidRPr="00F77040" w:rsidR="00273B84">
        <w:t xml:space="preserve">certains </w:t>
      </w:r>
      <w:r w:rsidRPr="00F77040">
        <w:t>autres États membre de l</w:t>
      </w:r>
      <w:r w:rsidR="009A4F8B">
        <w:t>’</w:t>
      </w:r>
      <w:r w:rsidRPr="00F77040">
        <w:t>Union européenne. D</w:t>
      </w:r>
      <w:r w:rsidR="009A4F8B">
        <w:t>’</w:t>
      </w:r>
      <w:r w:rsidRPr="00F77040">
        <w:t>un côté, l</w:t>
      </w:r>
      <w:r w:rsidR="009A4F8B">
        <w:t>’</w:t>
      </w:r>
      <w:r w:rsidRPr="00F77040">
        <w:t>autorisation préalable d</w:t>
      </w:r>
      <w:r w:rsidR="009A4F8B">
        <w:t>’</w:t>
      </w:r>
      <w:r w:rsidRPr="00F77040">
        <w:t>un tribunal (</w:t>
      </w:r>
      <w:r w:rsidRPr="00F77040" w:rsidR="00D16195">
        <w:t>...</w:t>
      </w:r>
      <w:r w:rsidRPr="00F77040">
        <w:t>) était requise pour</w:t>
      </w:r>
      <w:r w:rsidRPr="00F77040" w:rsidR="00D16195">
        <w:t xml:space="preserve"> </w:t>
      </w:r>
      <w:r w:rsidRPr="00F77040">
        <w:t>une inspection dans des « locaux à caractère commercial » par exemple en France (L 450-4 du Code de commerce), en Allemagne (article 98 du Code de procédure pénale applicable à ce domaine), en Irlande (article 45 de la loi sur la protection de la concurrence) ou en Hongrie (article 65 de la loi sur la protection de la concurrence). D</w:t>
      </w:r>
      <w:r w:rsidR="009A4F8B">
        <w:t>’</w:t>
      </w:r>
      <w:r w:rsidRPr="00F77040">
        <w:t>un autre côté, il était possible de procéder à l</w:t>
      </w:r>
      <w:r w:rsidR="009A4F8B">
        <w:t>’</w:t>
      </w:r>
      <w:r w:rsidRPr="00F77040">
        <w:t>inspection sans autorisation préalable d</w:t>
      </w:r>
      <w:r w:rsidR="009A4F8B">
        <w:t>’</w:t>
      </w:r>
      <w:r w:rsidRPr="00F77040">
        <w:t>un tribunal (seulement sur la base d</w:t>
      </w:r>
      <w:r w:rsidR="009A4F8B">
        <w:t>’</w:t>
      </w:r>
      <w:r w:rsidRPr="00F77040" w:rsidR="00273B84">
        <w:t>une mesure</w:t>
      </w:r>
      <w:r w:rsidRPr="00F77040">
        <w:t xml:space="preserve"> de l</w:t>
      </w:r>
      <w:r w:rsidR="009A4F8B">
        <w:t>’</w:t>
      </w:r>
      <w:r w:rsidRPr="00F77040">
        <w:t>autorité de la concurrence) par exemple en Belgique (article 44 § 3 de la loi sur la protection de la concurrence), au</w:t>
      </w:r>
      <w:r w:rsidRPr="00F77040" w:rsidR="00020408">
        <w:t>x</w:t>
      </w:r>
      <w:r w:rsidRPr="00F77040">
        <w:t xml:space="preserve"> Pays-Bas (article 5 § 17 du Code de procédure administrative), en Espagne (article 33 de la loi sur la protection de la concurrence) ou en Slovaquie (article 22 de la loi sur la protection de la concurrence). De la sorte, l</w:t>
      </w:r>
      <w:r w:rsidR="009A4F8B">
        <w:t>’</w:t>
      </w:r>
      <w:r w:rsidRPr="00F77040">
        <w:t>autorisation préalable d</w:t>
      </w:r>
      <w:r w:rsidR="009A4F8B">
        <w:t>’</w:t>
      </w:r>
      <w:r w:rsidRPr="00F77040">
        <w:t>un tribunal n</w:t>
      </w:r>
      <w:r w:rsidR="009A4F8B">
        <w:t>’</w:t>
      </w:r>
      <w:r w:rsidRPr="00F77040">
        <w:t>était pas à être regardée, aux fins d</w:t>
      </w:r>
      <w:r w:rsidR="009A4F8B">
        <w:t>’</w:t>
      </w:r>
      <w:r w:rsidRPr="00F77040">
        <w:t xml:space="preserve">une inspection effectuée dans des locaux à caractère commercial, comme un procédé habituel dans des États démocratiques fondés sur une économie de marché et donc souhaitable </w:t>
      </w:r>
      <w:r w:rsidRPr="00F77040">
        <w:rPr>
          <w:i/>
        </w:rPr>
        <w:t>ex usu</w:t>
      </w:r>
      <w:r w:rsidRPr="00F77040">
        <w:t>. »</w:t>
      </w:r>
    </w:p>
    <w:p w:rsidRPr="00E93012" w:rsidR="00D16195" w:rsidP="00F77040" w:rsidRDefault="00376E11">
      <w:pPr>
        <w:pStyle w:val="ECHRPara"/>
        <w:rPr>
          <w:lang w:val="fr-FR"/>
        </w:rPr>
      </w:pPr>
      <w:r w:rsidRPr="00E93012">
        <w:rPr>
          <w:lang w:val="fr-FR"/>
        </w:rPr>
        <w:t>Le tribunal constata en outre que la Loi définissait clairement les cas dans lesquels les inspections pouvaient être effectuées (</w:t>
      </w:r>
      <w:r w:rsidRPr="00E93012" w:rsidR="007C1DE2">
        <w:rPr>
          <w:i/>
          <w:lang w:val="fr-FR"/>
        </w:rPr>
        <w:t xml:space="preserve">ratione </w:t>
      </w:r>
      <w:r w:rsidRPr="00E93012">
        <w:rPr>
          <w:i/>
          <w:lang w:val="fr-FR"/>
        </w:rPr>
        <w:t xml:space="preserve">personae </w:t>
      </w:r>
      <w:r w:rsidRPr="00E93012">
        <w:rPr>
          <w:lang w:val="fr-FR"/>
        </w:rPr>
        <w:t xml:space="preserve">vis-à-vis des acteurs de la concurrence, </w:t>
      </w:r>
      <w:r w:rsidRPr="00E93012" w:rsidR="007C1DE2">
        <w:rPr>
          <w:i/>
          <w:lang w:val="fr-FR"/>
        </w:rPr>
        <w:t xml:space="preserve">ratione </w:t>
      </w:r>
      <w:r w:rsidRPr="00E93012">
        <w:rPr>
          <w:i/>
          <w:lang w:val="fr-FR"/>
        </w:rPr>
        <w:t xml:space="preserve">loci </w:t>
      </w:r>
      <w:r w:rsidRPr="00E93012">
        <w:rPr>
          <w:lang w:val="fr-FR"/>
        </w:rPr>
        <w:t xml:space="preserve">dans leurs locaux commerciaux, </w:t>
      </w:r>
      <w:r w:rsidRPr="00E93012" w:rsidR="007C1DE2">
        <w:rPr>
          <w:i/>
          <w:lang w:val="fr-FR"/>
        </w:rPr>
        <w:t xml:space="preserve">ratione </w:t>
      </w:r>
      <w:r w:rsidRPr="00E93012">
        <w:rPr>
          <w:i/>
          <w:lang w:val="fr-FR"/>
        </w:rPr>
        <w:t xml:space="preserve">materiae </w:t>
      </w:r>
      <w:r w:rsidRPr="00E93012">
        <w:rPr>
          <w:lang w:val="fr-FR"/>
        </w:rPr>
        <w:t>aux fins de l</w:t>
      </w:r>
      <w:r w:rsidR="009A4F8B">
        <w:rPr>
          <w:lang w:val="fr-FR"/>
        </w:rPr>
        <w:t>’</w:t>
      </w:r>
      <w:r w:rsidRPr="00E93012">
        <w:rPr>
          <w:lang w:val="fr-FR"/>
        </w:rPr>
        <w:t>enquête prévue par la Loi), et le déroulement de l</w:t>
      </w:r>
      <w:r w:rsidR="009A4F8B">
        <w:rPr>
          <w:lang w:val="fr-FR"/>
        </w:rPr>
        <w:t>’</w:t>
      </w:r>
      <w:r w:rsidRPr="00E93012">
        <w:rPr>
          <w:lang w:val="fr-FR"/>
        </w:rPr>
        <w:t>inspection qui faisait partie du processus de rassemblement des preuves n</w:t>
      </w:r>
      <w:r w:rsidR="009A4F8B">
        <w:rPr>
          <w:lang w:val="fr-FR"/>
        </w:rPr>
        <w:t>’</w:t>
      </w:r>
      <w:r w:rsidRPr="00E93012">
        <w:rPr>
          <w:lang w:val="fr-FR"/>
        </w:rPr>
        <w:t>échappait pas au réexamen judiciaire au sens de l</w:t>
      </w:r>
      <w:r w:rsidR="009A4F8B">
        <w:rPr>
          <w:lang w:val="fr-FR"/>
        </w:rPr>
        <w:t>’</w:t>
      </w:r>
      <w:r w:rsidRPr="00E93012">
        <w:rPr>
          <w:lang w:val="fr-FR"/>
        </w:rPr>
        <w:t>article 65 du code de la justice administrative, ce qui constituait une garantie contre l</w:t>
      </w:r>
      <w:r w:rsidR="009A4F8B">
        <w:rPr>
          <w:lang w:val="fr-FR"/>
        </w:rPr>
        <w:t>’</w:t>
      </w:r>
      <w:r w:rsidRPr="00E93012">
        <w:rPr>
          <w:lang w:val="fr-FR"/>
        </w:rPr>
        <w:t>arbitraire.</w:t>
      </w:r>
    </w:p>
    <w:p w:rsidRPr="00E93012" w:rsidR="00D16195" w:rsidP="00F77040" w:rsidRDefault="00DC4523">
      <w:pPr>
        <w:pStyle w:val="ECHRPara"/>
        <w:rPr>
          <w:lang w:val="fr-FR"/>
        </w:rPr>
      </w:pPr>
      <w:r w:rsidRPr="00E93012">
        <w:rPr>
          <w:lang w:val="fr-FR"/>
        </w:rPr>
        <w:t>Le reste de la demande de la requérante fut également considéré infondé.</w:t>
      </w:r>
    </w:p>
    <w:p w:rsidRPr="00E93012" w:rsidR="001E739F" w:rsidP="00F77040" w:rsidRDefault="008A373E">
      <w:pPr>
        <w:pStyle w:val="ECHRPara"/>
        <w:rPr>
          <w:rFonts w:ascii="Times New Roman" w:hAnsi="Times New Roman" w:eastAsia="Times New Roman" w:cs="Times New Roman"/>
          <w:szCs w:val="20"/>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20</w:t>
      </w:r>
      <w:r w:rsidRPr="00F77040">
        <w:rPr>
          <w:noProof/>
        </w:rPr>
        <w:fldChar w:fldCharType="end"/>
      </w:r>
      <w:r w:rsidRPr="00E93012" w:rsidR="00DC4523">
        <w:rPr>
          <w:lang w:val="fr-FR"/>
        </w:rPr>
        <w:t>.  L</w:t>
      </w:r>
      <w:r w:rsidRPr="00E93012" w:rsidR="001E739F">
        <w:rPr>
          <w:lang w:val="fr-FR"/>
        </w:rPr>
        <w:t xml:space="preserve">a société requérante </w:t>
      </w:r>
      <w:r w:rsidRPr="00E93012" w:rsidR="004F4E9A">
        <w:rPr>
          <w:lang w:val="fr-FR"/>
        </w:rPr>
        <w:t xml:space="preserve">forma un recours </w:t>
      </w:r>
      <w:r w:rsidRPr="00E93012" w:rsidR="001E739F">
        <w:rPr>
          <w:lang w:val="fr-FR"/>
        </w:rPr>
        <w:t>en cassation, considérant que l</w:t>
      </w:r>
      <w:r w:rsidR="009A4F8B">
        <w:rPr>
          <w:lang w:val="fr-FR"/>
        </w:rPr>
        <w:t>’</w:t>
      </w:r>
      <w:r w:rsidRPr="00E93012" w:rsidR="001E739F">
        <w:rPr>
          <w:lang w:val="fr-FR"/>
        </w:rPr>
        <w:t xml:space="preserve">article 21 § 4 de la </w:t>
      </w:r>
      <w:r w:rsidRPr="00E93012" w:rsidR="006F084F">
        <w:rPr>
          <w:lang w:val="fr-FR"/>
        </w:rPr>
        <w:t>L</w:t>
      </w:r>
      <w:r w:rsidRPr="00E93012" w:rsidR="001E739F">
        <w:rPr>
          <w:lang w:val="fr-FR"/>
        </w:rPr>
        <w:t>oi était contraire à l</w:t>
      </w:r>
      <w:r w:rsidR="009A4F8B">
        <w:rPr>
          <w:lang w:val="fr-FR"/>
        </w:rPr>
        <w:t>’</w:t>
      </w:r>
      <w:r w:rsidRPr="00E93012" w:rsidR="001E739F">
        <w:rPr>
          <w:lang w:val="fr-FR"/>
        </w:rPr>
        <w:t>article 8 de la Convention et relevant que</w:t>
      </w:r>
      <w:r w:rsidRPr="00E93012" w:rsidR="006F084F">
        <w:rPr>
          <w:lang w:val="fr-FR"/>
        </w:rPr>
        <w:t>,</w:t>
      </w:r>
      <w:r w:rsidRPr="00E93012" w:rsidR="001E739F">
        <w:rPr>
          <w:lang w:val="fr-FR"/>
        </w:rPr>
        <w:t xml:space="preserve"> dans son arrêt </w:t>
      </w:r>
      <w:r w:rsidRPr="00E93012" w:rsidR="001E739F">
        <w:rPr>
          <w:i/>
          <w:lang w:val="fr-FR"/>
        </w:rPr>
        <w:t xml:space="preserve">Société Colas Est et autres c. </w:t>
      </w:r>
      <w:r w:rsidRPr="00E93012" w:rsidR="006F084F">
        <w:rPr>
          <w:i/>
          <w:lang w:val="fr-FR"/>
        </w:rPr>
        <w:t>France</w:t>
      </w:r>
      <w:r w:rsidRPr="00E93012" w:rsidR="006F084F">
        <w:rPr>
          <w:lang w:val="fr-FR"/>
        </w:rPr>
        <w:t>,</w:t>
      </w:r>
      <w:r w:rsidRPr="00E93012" w:rsidR="001E739F">
        <w:rPr>
          <w:lang w:val="fr-FR"/>
        </w:rPr>
        <w:t xml:space="preserve"> la Cour avait déclaré contraire à la Convention une disposition analogue du droit français. </w:t>
      </w:r>
      <w:r w:rsidRPr="00E93012" w:rsidR="006F084F">
        <w:rPr>
          <w:lang w:val="fr-FR"/>
        </w:rPr>
        <w:t>Selon la société requérante</w:t>
      </w:r>
      <w:r w:rsidRPr="00E93012" w:rsidR="001E739F">
        <w:rPr>
          <w:lang w:val="fr-FR"/>
        </w:rPr>
        <w:t xml:space="preserve">, le tribunal </w:t>
      </w:r>
      <w:r w:rsidRPr="00E93012" w:rsidR="006F084F">
        <w:rPr>
          <w:lang w:val="fr-FR"/>
        </w:rPr>
        <w:t xml:space="preserve">régional </w:t>
      </w:r>
      <w:r w:rsidRPr="00E93012" w:rsidR="001E739F">
        <w:rPr>
          <w:lang w:val="fr-FR"/>
        </w:rPr>
        <w:t>s</w:t>
      </w:r>
      <w:r w:rsidR="009A4F8B">
        <w:rPr>
          <w:lang w:val="fr-FR"/>
        </w:rPr>
        <w:t>’</w:t>
      </w:r>
      <w:r w:rsidRPr="00E93012" w:rsidR="001E739F">
        <w:rPr>
          <w:lang w:val="fr-FR"/>
        </w:rPr>
        <w:t>était à tort fondé sur l</w:t>
      </w:r>
      <w:r w:rsidR="009A4F8B">
        <w:rPr>
          <w:lang w:val="fr-FR"/>
        </w:rPr>
        <w:t>’</w:t>
      </w:r>
      <w:r w:rsidRPr="00E93012" w:rsidR="001E739F">
        <w:rPr>
          <w:lang w:val="fr-FR"/>
        </w:rPr>
        <w:t>arrêt de la Cour de Justice dans l</w:t>
      </w:r>
      <w:r w:rsidR="009A4F8B">
        <w:rPr>
          <w:lang w:val="fr-FR"/>
        </w:rPr>
        <w:t>’</w:t>
      </w:r>
      <w:r w:rsidRPr="00E93012" w:rsidR="001E739F">
        <w:rPr>
          <w:lang w:val="fr-FR"/>
        </w:rPr>
        <w:t xml:space="preserve">affaire </w:t>
      </w:r>
      <w:r w:rsidRPr="00E93012" w:rsidR="001E739F">
        <w:rPr>
          <w:i/>
          <w:lang w:val="fr-FR"/>
        </w:rPr>
        <w:t>Hoechst</w:t>
      </w:r>
      <w:r w:rsidRPr="00E93012" w:rsidR="001E739F">
        <w:rPr>
          <w:lang w:val="fr-FR"/>
        </w:rPr>
        <w:t xml:space="preserve"> datant de 1989 et non sur l</w:t>
      </w:r>
      <w:r w:rsidR="009A4F8B">
        <w:rPr>
          <w:lang w:val="fr-FR"/>
        </w:rPr>
        <w:t>’</w:t>
      </w:r>
      <w:r w:rsidRPr="00E93012" w:rsidR="001E739F">
        <w:rPr>
          <w:lang w:val="fr-FR"/>
        </w:rPr>
        <w:t>autorité la plus récente constituée par l</w:t>
      </w:r>
      <w:r w:rsidR="009A4F8B">
        <w:rPr>
          <w:lang w:val="fr-FR"/>
        </w:rPr>
        <w:t>’</w:t>
      </w:r>
      <w:r w:rsidRPr="00E93012" w:rsidR="001E739F">
        <w:rPr>
          <w:lang w:val="fr-FR"/>
        </w:rPr>
        <w:t xml:space="preserve">arrêt </w:t>
      </w:r>
      <w:r w:rsidRPr="00E93012" w:rsidR="006F084F">
        <w:rPr>
          <w:lang w:val="fr-FR"/>
        </w:rPr>
        <w:t xml:space="preserve">précité </w:t>
      </w:r>
      <w:r w:rsidRPr="00E93012" w:rsidR="001E739F">
        <w:rPr>
          <w:lang w:val="fr-FR"/>
        </w:rPr>
        <w:t>de la Cour, alors même que le droit communautaire n</w:t>
      </w:r>
      <w:r w:rsidR="009A4F8B">
        <w:rPr>
          <w:lang w:val="fr-FR"/>
        </w:rPr>
        <w:t>’</w:t>
      </w:r>
      <w:r w:rsidRPr="00E93012" w:rsidR="001E739F">
        <w:rPr>
          <w:lang w:val="fr-FR"/>
        </w:rPr>
        <w:t>était pas applicable</w:t>
      </w:r>
      <w:r w:rsidRPr="00E93012" w:rsidR="006F084F">
        <w:rPr>
          <w:lang w:val="fr-FR"/>
        </w:rPr>
        <w:t xml:space="preserve"> car la République tchèque n</w:t>
      </w:r>
      <w:r w:rsidR="009A4F8B">
        <w:rPr>
          <w:lang w:val="fr-FR"/>
        </w:rPr>
        <w:t>’</w:t>
      </w:r>
      <w:r w:rsidRPr="00E93012" w:rsidR="006F084F">
        <w:rPr>
          <w:lang w:val="fr-FR"/>
        </w:rPr>
        <w:t>était pas encore membre de l</w:t>
      </w:r>
      <w:r w:rsidR="009A4F8B">
        <w:rPr>
          <w:lang w:val="fr-FR"/>
        </w:rPr>
        <w:t>’</w:t>
      </w:r>
      <w:r w:rsidRPr="00E93012" w:rsidR="006F084F">
        <w:rPr>
          <w:lang w:val="fr-FR"/>
        </w:rPr>
        <w:t>UE à l</w:t>
      </w:r>
      <w:r w:rsidR="009A4F8B">
        <w:rPr>
          <w:lang w:val="fr-FR"/>
        </w:rPr>
        <w:t>’</w:t>
      </w:r>
      <w:r w:rsidRPr="00E93012" w:rsidR="006F084F">
        <w:rPr>
          <w:lang w:val="fr-FR"/>
        </w:rPr>
        <w:t>époque des faits</w:t>
      </w:r>
      <w:r w:rsidRPr="00E93012" w:rsidR="001E739F">
        <w:rPr>
          <w:lang w:val="fr-FR"/>
        </w:rPr>
        <w:t xml:space="preserve">. </w:t>
      </w:r>
      <w:r w:rsidRPr="00E93012" w:rsidR="006F084F">
        <w:rPr>
          <w:lang w:val="fr-FR"/>
        </w:rPr>
        <w:t>De plus, le</w:t>
      </w:r>
      <w:r w:rsidRPr="00E93012" w:rsidR="001E739F">
        <w:rPr>
          <w:lang w:val="fr-FR"/>
        </w:rPr>
        <w:t xml:space="preserve"> tribunal avait considéré que l</w:t>
      </w:r>
      <w:r w:rsidR="009A4F8B">
        <w:rPr>
          <w:lang w:val="fr-FR"/>
        </w:rPr>
        <w:t>’</w:t>
      </w:r>
      <w:r w:rsidRPr="00E93012" w:rsidR="001E739F">
        <w:rPr>
          <w:lang w:val="fr-FR"/>
        </w:rPr>
        <w:t>exigence d</w:t>
      </w:r>
      <w:r w:rsidR="009A4F8B">
        <w:rPr>
          <w:lang w:val="fr-FR"/>
        </w:rPr>
        <w:t>’</w:t>
      </w:r>
      <w:r w:rsidRPr="00E93012" w:rsidR="001E739F">
        <w:rPr>
          <w:lang w:val="fr-FR"/>
        </w:rPr>
        <w:t>un contrôle judiciaire préalable impliquait que l</w:t>
      </w:r>
      <w:r w:rsidR="009A4F8B">
        <w:rPr>
          <w:lang w:val="fr-FR"/>
        </w:rPr>
        <w:t>’</w:t>
      </w:r>
      <w:r w:rsidRPr="00E93012" w:rsidR="001E739F">
        <w:rPr>
          <w:lang w:val="fr-FR"/>
        </w:rPr>
        <w:t>acteur concerné soit averti du projet d</w:t>
      </w:r>
      <w:r w:rsidR="009A4F8B">
        <w:rPr>
          <w:lang w:val="fr-FR"/>
        </w:rPr>
        <w:t>’</w:t>
      </w:r>
      <w:r w:rsidRPr="00E93012" w:rsidR="001E739F">
        <w:rPr>
          <w:lang w:val="fr-FR"/>
        </w:rPr>
        <w:t xml:space="preserve">inspection, </w:t>
      </w:r>
      <w:r w:rsidRPr="00E93012" w:rsidR="006F084F">
        <w:rPr>
          <w:lang w:val="fr-FR"/>
        </w:rPr>
        <w:t>alors qu</w:t>
      </w:r>
      <w:r w:rsidR="009A4F8B">
        <w:rPr>
          <w:lang w:val="fr-FR"/>
        </w:rPr>
        <w:t>’</w:t>
      </w:r>
      <w:r w:rsidRPr="00E93012" w:rsidR="001E739F">
        <w:rPr>
          <w:lang w:val="fr-FR"/>
        </w:rPr>
        <w:t>un tel lien n</w:t>
      </w:r>
      <w:r w:rsidR="009A4F8B">
        <w:rPr>
          <w:lang w:val="fr-FR"/>
        </w:rPr>
        <w:t>’</w:t>
      </w:r>
      <w:r w:rsidRPr="00E93012" w:rsidR="001E739F">
        <w:rPr>
          <w:lang w:val="fr-FR"/>
        </w:rPr>
        <w:t>existait pas entre l</w:t>
      </w:r>
      <w:r w:rsidR="009A4F8B">
        <w:rPr>
          <w:lang w:val="fr-FR"/>
        </w:rPr>
        <w:t>’</w:t>
      </w:r>
      <w:r w:rsidRPr="00E93012" w:rsidR="001E739F">
        <w:rPr>
          <w:lang w:val="fr-FR"/>
        </w:rPr>
        <w:t>un et l</w:t>
      </w:r>
      <w:r w:rsidR="009A4F8B">
        <w:rPr>
          <w:lang w:val="fr-FR"/>
        </w:rPr>
        <w:t>’</w:t>
      </w:r>
      <w:r w:rsidRPr="00E93012" w:rsidR="001E739F">
        <w:rPr>
          <w:lang w:val="fr-FR"/>
        </w:rPr>
        <w:t>autre</w:t>
      </w:r>
      <w:r w:rsidRPr="00E93012" w:rsidR="006F084F">
        <w:rPr>
          <w:lang w:val="fr-FR"/>
        </w:rPr>
        <w:t xml:space="preserve"> et que</w:t>
      </w:r>
      <w:r w:rsidRPr="00E93012" w:rsidR="001E739F">
        <w:rPr>
          <w:lang w:val="fr-FR"/>
        </w:rPr>
        <w:t xml:space="preserve"> le contrôle judiciaire préalable n</w:t>
      </w:r>
      <w:r w:rsidR="009A4F8B">
        <w:rPr>
          <w:lang w:val="fr-FR"/>
        </w:rPr>
        <w:t>’</w:t>
      </w:r>
      <w:r w:rsidRPr="00E93012" w:rsidR="001E739F">
        <w:rPr>
          <w:lang w:val="fr-FR"/>
        </w:rPr>
        <w:t>était donc pas de nature à porter préjudice à l</w:t>
      </w:r>
      <w:r w:rsidR="009A4F8B">
        <w:rPr>
          <w:lang w:val="fr-FR"/>
        </w:rPr>
        <w:t>’</w:t>
      </w:r>
      <w:r w:rsidRPr="00E93012" w:rsidR="001E739F">
        <w:rPr>
          <w:lang w:val="fr-FR"/>
        </w:rPr>
        <w:t xml:space="preserve">efficacité de la régulation en matière de droit de la concurrence. Par ailleurs, un tel contrôle était déjà exigé par le droit interne dans le cas des personnes physiques (article 21 § 5 de la </w:t>
      </w:r>
      <w:r w:rsidRPr="00E93012" w:rsidR="006F084F">
        <w:rPr>
          <w:lang w:val="fr-FR"/>
        </w:rPr>
        <w:t>L</w:t>
      </w:r>
      <w:r w:rsidRPr="00E93012" w:rsidR="001E739F">
        <w:rPr>
          <w:lang w:val="fr-FR"/>
        </w:rPr>
        <w:t>oi en conjonction avec l</w:t>
      </w:r>
      <w:r w:rsidR="009A4F8B">
        <w:rPr>
          <w:lang w:val="fr-FR"/>
        </w:rPr>
        <w:t>’</w:t>
      </w:r>
      <w:r w:rsidRPr="00E93012" w:rsidR="001E739F">
        <w:rPr>
          <w:lang w:val="fr-FR"/>
        </w:rPr>
        <w:t>article 200h et s. du code de procédure civile).</w:t>
      </w:r>
    </w:p>
    <w:bookmarkStart w:name="para21" w:id="6"/>
    <w:p w:rsidRPr="00E93012" w:rsidR="001E739F" w:rsidP="00F77040" w:rsidRDefault="00020408">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21</w:t>
      </w:r>
      <w:r w:rsidRPr="00F77040">
        <w:rPr>
          <w:noProof/>
        </w:rPr>
        <w:fldChar w:fldCharType="end"/>
      </w:r>
      <w:bookmarkEnd w:id="6"/>
      <w:r w:rsidRPr="00E93012" w:rsidR="006F084F">
        <w:rPr>
          <w:lang w:val="fr-FR"/>
        </w:rPr>
        <w:t>.  Par l</w:t>
      </w:r>
      <w:r w:rsidR="009A4F8B">
        <w:rPr>
          <w:lang w:val="fr-FR"/>
        </w:rPr>
        <w:t>’</w:t>
      </w:r>
      <w:r w:rsidRPr="00E93012" w:rsidR="006F084F">
        <w:rPr>
          <w:lang w:val="fr-FR"/>
        </w:rPr>
        <w:t xml:space="preserve">arrêt du </w:t>
      </w:r>
      <w:r w:rsidRPr="00E93012" w:rsidR="001E739F">
        <w:rPr>
          <w:lang w:val="fr-FR"/>
        </w:rPr>
        <w:t xml:space="preserve">29 mai 2009, la Cour administrative suprême rejeta </w:t>
      </w:r>
      <w:r w:rsidRPr="00E93012" w:rsidR="006F084F">
        <w:rPr>
          <w:lang w:val="fr-FR"/>
        </w:rPr>
        <w:t xml:space="preserve">pour manque de fondement </w:t>
      </w:r>
      <w:r w:rsidRPr="00E93012" w:rsidR="001E739F">
        <w:rPr>
          <w:lang w:val="fr-FR"/>
        </w:rPr>
        <w:t xml:space="preserve">le </w:t>
      </w:r>
      <w:r w:rsidRPr="00E93012" w:rsidR="004F4E9A">
        <w:rPr>
          <w:lang w:val="fr-FR"/>
        </w:rPr>
        <w:t xml:space="preserve">recours </w:t>
      </w:r>
      <w:r w:rsidRPr="00E93012" w:rsidR="001E739F">
        <w:rPr>
          <w:lang w:val="fr-FR"/>
        </w:rPr>
        <w:t xml:space="preserve">en cassation de la société requérante. </w:t>
      </w:r>
      <w:r w:rsidRPr="00E93012" w:rsidR="00303640">
        <w:rPr>
          <w:lang w:val="fr-FR"/>
        </w:rPr>
        <w:t xml:space="preserve">Après avoir </w:t>
      </w:r>
      <w:r w:rsidRPr="00E93012" w:rsidR="001E739F">
        <w:rPr>
          <w:lang w:val="fr-FR"/>
        </w:rPr>
        <w:t>rappel</w:t>
      </w:r>
      <w:r w:rsidRPr="00E93012" w:rsidR="00303640">
        <w:rPr>
          <w:lang w:val="fr-FR"/>
        </w:rPr>
        <w:t>é</w:t>
      </w:r>
      <w:r w:rsidRPr="00E93012" w:rsidR="001E739F">
        <w:rPr>
          <w:lang w:val="fr-FR"/>
        </w:rPr>
        <w:t xml:space="preserve"> l</w:t>
      </w:r>
      <w:r w:rsidR="009A4F8B">
        <w:rPr>
          <w:lang w:val="fr-FR"/>
        </w:rPr>
        <w:t>’</w:t>
      </w:r>
      <w:r w:rsidRPr="00E93012" w:rsidR="001E739F">
        <w:rPr>
          <w:lang w:val="fr-FR"/>
        </w:rPr>
        <w:t>évolution de la jurisprudence communautaire</w:t>
      </w:r>
      <w:r w:rsidRPr="00E93012" w:rsidR="00303640">
        <w:rPr>
          <w:lang w:val="fr-FR"/>
        </w:rPr>
        <w:t>, elle</w:t>
      </w:r>
      <w:r w:rsidRPr="00E93012" w:rsidR="001E739F">
        <w:rPr>
          <w:lang w:val="fr-FR"/>
        </w:rPr>
        <w:t xml:space="preserve"> con</w:t>
      </w:r>
      <w:r w:rsidRPr="00E93012" w:rsidR="0079553B">
        <w:rPr>
          <w:lang w:val="fr-FR"/>
        </w:rPr>
        <w:t xml:space="preserve">sidéra </w:t>
      </w:r>
      <w:r w:rsidRPr="00E93012" w:rsidR="001E739F">
        <w:rPr>
          <w:lang w:val="fr-FR"/>
        </w:rPr>
        <w:t>que les dispositions de l</w:t>
      </w:r>
      <w:r w:rsidR="009A4F8B">
        <w:rPr>
          <w:lang w:val="fr-FR"/>
        </w:rPr>
        <w:t>’</w:t>
      </w:r>
      <w:r w:rsidRPr="00E93012" w:rsidR="001E739F">
        <w:rPr>
          <w:lang w:val="fr-FR"/>
        </w:rPr>
        <w:t>article 21 § 4 de la Loi n</w:t>
      </w:r>
      <w:r w:rsidR="009A4F8B">
        <w:rPr>
          <w:lang w:val="fr-FR"/>
        </w:rPr>
        <w:t>’</w:t>
      </w:r>
      <w:r w:rsidRPr="00E93012" w:rsidR="001E739F">
        <w:rPr>
          <w:lang w:val="fr-FR"/>
        </w:rPr>
        <w:t xml:space="preserve">étaient pas </w:t>
      </w:r>
      <w:r w:rsidRPr="00E93012" w:rsidR="0079553B">
        <w:rPr>
          <w:lang w:val="fr-FR"/>
        </w:rPr>
        <w:t xml:space="preserve">en soi </w:t>
      </w:r>
      <w:r w:rsidRPr="00E93012" w:rsidR="001E739F">
        <w:rPr>
          <w:lang w:val="fr-FR"/>
        </w:rPr>
        <w:t>contraires à l</w:t>
      </w:r>
      <w:r w:rsidR="009A4F8B">
        <w:rPr>
          <w:lang w:val="fr-FR"/>
        </w:rPr>
        <w:t>’</w:t>
      </w:r>
      <w:r w:rsidRPr="00E93012" w:rsidR="001E739F">
        <w:rPr>
          <w:lang w:val="fr-FR"/>
        </w:rPr>
        <w:t>article 8 de la Convention</w:t>
      </w:r>
      <w:r w:rsidRPr="00E93012" w:rsidR="0079553B">
        <w:rPr>
          <w:lang w:val="fr-FR"/>
        </w:rPr>
        <w:t xml:space="preserve"> et que l</w:t>
      </w:r>
      <w:r w:rsidR="009A4F8B">
        <w:rPr>
          <w:lang w:val="fr-FR"/>
        </w:rPr>
        <w:t>’</w:t>
      </w:r>
      <w:r w:rsidRPr="00E93012" w:rsidR="0079553B">
        <w:rPr>
          <w:lang w:val="fr-FR"/>
        </w:rPr>
        <w:t>ingérence litigieuse avait été proportionnée</w:t>
      </w:r>
      <w:r w:rsidRPr="00E93012" w:rsidR="001E739F">
        <w:rPr>
          <w:lang w:val="fr-FR"/>
        </w:rPr>
        <w:t xml:space="preserve">. </w:t>
      </w:r>
      <w:r w:rsidRPr="00E93012" w:rsidR="0079553B">
        <w:rPr>
          <w:lang w:val="fr-FR"/>
        </w:rPr>
        <w:t>L</w:t>
      </w:r>
      <w:r w:rsidRPr="00E93012" w:rsidR="001E739F">
        <w:rPr>
          <w:lang w:val="fr-FR"/>
        </w:rPr>
        <w:t>a Cour administrative suprême</w:t>
      </w:r>
      <w:r w:rsidRPr="00E93012" w:rsidR="0079553B">
        <w:rPr>
          <w:lang w:val="fr-FR"/>
        </w:rPr>
        <w:t xml:space="preserve"> se fonda notamment sur l</w:t>
      </w:r>
      <w:r w:rsidR="009A4F8B">
        <w:rPr>
          <w:lang w:val="fr-FR"/>
        </w:rPr>
        <w:t>’</w:t>
      </w:r>
      <w:r w:rsidRPr="00E93012" w:rsidR="0079553B">
        <w:rPr>
          <w:lang w:val="fr-FR"/>
        </w:rPr>
        <w:t>arrêt</w:t>
      </w:r>
      <w:r w:rsidRPr="00E93012" w:rsidR="0079553B">
        <w:rPr>
          <w:i/>
          <w:lang w:val="fr-FR"/>
        </w:rPr>
        <w:t xml:space="preserve"> Société Colas Est et autres c. France </w:t>
      </w:r>
      <w:r w:rsidRPr="00E93012" w:rsidR="0079553B">
        <w:rPr>
          <w:lang w:val="fr-FR"/>
        </w:rPr>
        <w:t xml:space="preserve">dans lequel </w:t>
      </w:r>
      <w:r w:rsidRPr="00E93012" w:rsidR="001E739F">
        <w:rPr>
          <w:lang w:val="fr-FR"/>
        </w:rPr>
        <w:t xml:space="preserve">la Cour avait constaté une violation </w:t>
      </w:r>
      <w:r w:rsidRPr="00E93012" w:rsidR="0079553B">
        <w:rPr>
          <w:lang w:val="fr-FR"/>
        </w:rPr>
        <w:t>en raisons de</w:t>
      </w:r>
      <w:r w:rsidRPr="00E93012" w:rsidR="001E739F">
        <w:rPr>
          <w:lang w:val="fr-FR"/>
        </w:rPr>
        <w:t xml:space="preserve"> quatre facteurs : (i) </w:t>
      </w:r>
      <w:r w:rsidRPr="00E93012" w:rsidR="0079553B">
        <w:rPr>
          <w:lang w:val="fr-FR"/>
        </w:rPr>
        <w:t>l</w:t>
      </w:r>
      <w:r w:rsidR="009A4F8B">
        <w:rPr>
          <w:lang w:val="fr-FR"/>
        </w:rPr>
        <w:t>’</w:t>
      </w:r>
      <w:r w:rsidRPr="00E93012" w:rsidR="0079553B">
        <w:rPr>
          <w:lang w:val="fr-FR"/>
        </w:rPr>
        <w:t xml:space="preserve">autorité </w:t>
      </w:r>
      <w:r w:rsidRPr="00E93012" w:rsidR="001E739F">
        <w:rPr>
          <w:lang w:val="fr-FR"/>
        </w:rPr>
        <w:t xml:space="preserve">de la concurrence française </w:t>
      </w:r>
      <w:r w:rsidRPr="00E93012" w:rsidR="0079553B">
        <w:rPr>
          <w:lang w:val="fr-FR"/>
        </w:rPr>
        <w:t>disposait de pouvoirs très larges qui lui avaient permis d</w:t>
      </w:r>
      <w:r w:rsidR="009A4F8B">
        <w:rPr>
          <w:lang w:val="fr-FR"/>
        </w:rPr>
        <w:t>’</w:t>
      </w:r>
      <w:r w:rsidRPr="00E93012" w:rsidR="0079553B">
        <w:rPr>
          <w:lang w:val="fr-FR"/>
        </w:rPr>
        <w:t>apprécier seule l</w:t>
      </w:r>
      <w:r w:rsidR="009A4F8B">
        <w:rPr>
          <w:lang w:val="fr-FR"/>
        </w:rPr>
        <w:t>’</w:t>
      </w:r>
      <w:r w:rsidRPr="00E93012" w:rsidR="0079553B">
        <w:rPr>
          <w:lang w:val="fr-FR"/>
        </w:rPr>
        <w:t>opportunité, le nombre, la durée et l</w:t>
      </w:r>
      <w:r w:rsidR="009A4F8B">
        <w:rPr>
          <w:lang w:val="fr-FR"/>
        </w:rPr>
        <w:t>’</w:t>
      </w:r>
      <w:r w:rsidRPr="00E93012" w:rsidR="0079553B">
        <w:rPr>
          <w:lang w:val="fr-FR"/>
        </w:rPr>
        <w:t>ampleur des opérations litigieuses</w:t>
      </w:r>
      <w:r w:rsidRPr="00E93012" w:rsidR="001E739F">
        <w:rPr>
          <w:lang w:val="fr-FR"/>
        </w:rPr>
        <w:t> ; (ii) elle n</w:t>
      </w:r>
      <w:r w:rsidR="009A4F8B">
        <w:rPr>
          <w:lang w:val="fr-FR"/>
        </w:rPr>
        <w:t>’</w:t>
      </w:r>
      <w:r w:rsidRPr="00E93012" w:rsidR="001E739F">
        <w:rPr>
          <w:lang w:val="fr-FR"/>
        </w:rPr>
        <w:t>avait pas respecté l</w:t>
      </w:r>
      <w:r w:rsidR="009A4F8B">
        <w:rPr>
          <w:lang w:val="fr-FR"/>
        </w:rPr>
        <w:t>’</w:t>
      </w:r>
      <w:r w:rsidRPr="00E93012" w:rsidR="001E739F">
        <w:rPr>
          <w:lang w:val="fr-FR"/>
        </w:rPr>
        <w:t>objet de l</w:t>
      </w:r>
      <w:r w:rsidR="009A4F8B">
        <w:rPr>
          <w:lang w:val="fr-FR"/>
        </w:rPr>
        <w:t>’</w:t>
      </w:r>
      <w:r w:rsidRPr="00E93012" w:rsidR="001E739F">
        <w:rPr>
          <w:lang w:val="fr-FR"/>
        </w:rPr>
        <w:t>enquête ; (iii) le droit français n</w:t>
      </w:r>
      <w:r w:rsidR="009A4F8B">
        <w:rPr>
          <w:lang w:val="fr-FR"/>
        </w:rPr>
        <w:t>’</w:t>
      </w:r>
      <w:r w:rsidRPr="00E93012" w:rsidR="001E739F">
        <w:rPr>
          <w:lang w:val="fr-FR"/>
        </w:rPr>
        <w:t>offrait pas de mécanisme de protecti</w:t>
      </w:r>
      <w:r w:rsidRPr="00E93012" w:rsidR="0079553B">
        <w:rPr>
          <w:lang w:val="fr-FR"/>
        </w:rPr>
        <w:t>on judiciaire immédiate ; (iv) dans ces conditions, la seule garantie adéquate aurait été une autorisation judiciaire préalable, qui n</w:t>
      </w:r>
      <w:r w:rsidR="009A4F8B">
        <w:rPr>
          <w:lang w:val="fr-FR"/>
        </w:rPr>
        <w:t>’</w:t>
      </w:r>
      <w:r w:rsidRPr="00E93012" w:rsidR="0079553B">
        <w:rPr>
          <w:lang w:val="fr-FR"/>
        </w:rPr>
        <w:t>était cependant pas prévue par l</w:t>
      </w:r>
      <w:r w:rsidRPr="00E93012" w:rsidR="001E739F">
        <w:rPr>
          <w:lang w:val="fr-FR"/>
        </w:rPr>
        <w:t>e droit français</w:t>
      </w:r>
      <w:r w:rsidRPr="00E93012" w:rsidR="0079553B">
        <w:rPr>
          <w:lang w:val="fr-FR"/>
        </w:rPr>
        <w:t>.</w:t>
      </w:r>
      <w:r w:rsidRPr="00E93012" w:rsidR="001E739F">
        <w:rPr>
          <w:lang w:val="fr-FR"/>
        </w:rPr>
        <w:t xml:space="preserve"> Par la suite, la Cour administrative suprême considéra :</w:t>
      </w:r>
    </w:p>
    <w:p w:rsidRPr="00F77040" w:rsidR="001E739F" w:rsidP="00F77040" w:rsidRDefault="001E739F">
      <w:pPr>
        <w:pStyle w:val="ECHRParaQuote"/>
        <w:rPr>
          <w:b/>
        </w:rPr>
      </w:pPr>
      <w:r w:rsidRPr="00F77040">
        <w:t>« </w:t>
      </w:r>
      <w:r w:rsidRPr="00F77040">
        <w:rPr>
          <w:b/>
        </w:rPr>
        <w:t>L</w:t>
      </w:r>
      <w:r w:rsidR="009A4F8B">
        <w:rPr>
          <w:b/>
        </w:rPr>
        <w:t>’</w:t>
      </w:r>
      <w:r w:rsidRPr="00F77040">
        <w:rPr>
          <w:b/>
        </w:rPr>
        <w:t>autorisation de l</w:t>
      </w:r>
      <w:r w:rsidR="009A4F8B">
        <w:rPr>
          <w:b/>
        </w:rPr>
        <w:t>’</w:t>
      </w:r>
      <w:r w:rsidRPr="00F77040">
        <w:rPr>
          <w:b/>
        </w:rPr>
        <w:t>autorité de la concurrence dans la présente affaire avait une base légale, à savoir l</w:t>
      </w:r>
      <w:r w:rsidR="009A4F8B">
        <w:rPr>
          <w:b/>
        </w:rPr>
        <w:t>’</w:t>
      </w:r>
      <w:r w:rsidRPr="00F77040">
        <w:rPr>
          <w:b/>
        </w:rPr>
        <w:t xml:space="preserve">article 21 § 4 de la </w:t>
      </w:r>
      <w:r w:rsidRPr="00F77040" w:rsidR="00784A89">
        <w:rPr>
          <w:b/>
        </w:rPr>
        <w:t>L</w:t>
      </w:r>
      <w:r w:rsidRPr="00F77040">
        <w:rPr>
          <w:b/>
        </w:rPr>
        <w:t>oi dans sa version au 19 novembre 2003 (</w:t>
      </w:r>
      <w:r w:rsidRPr="00F77040" w:rsidR="00D16195">
        <w:rPr>
          <w:b/>
        </w:rPr>
        <w:t>...</w:t>
      </w:r>
      <w:r w:rsidRPr="00F77040">
        <w:rPr>
          <w:b/>
        </w:rPr>
        <w:t>) L</w:t>
      </w:r>
      <w:r w:rsidR="009A4F8B">
        <w:rPr>
          <w:b/>
        </w:rPr>
        <w:t>’</w:t>
      </w:r>
      <w:r w:rsidRPr="00F77040">
        <w:rPr>
          <w:b/>
        </w:rPr>
        <w:t>ingérence poursuivait du moins l</w:t>
      </w:r>
      <w:r w:rsidR="009A4F8B">
        <w:rPr>
          <w:b/>
        </w:rPr>
        <w:t>’</w:t>
      </w:r>
      <w:r w:rsidRPr="00F77040">
        <w:rPr>
          <w:b/>
        </w:rPr>
        <w:t>intérêt du bien-être économique du pays et de la pro</w:t>
      </w:r>
      <w:r w:rsidRPr="00F77040" w:rsidR="00784A89">
        <w:rPr>
          <w:b/>
        </w:rPr>
        <w:t>tection des droits d</w:t>
      </w:r>
      <w:r w:rsidR="009A4F8B">
        <w:rPr>
          <w:b/>
        </w:rPr>
        <w:t>’</w:t>
      </w:r>
      <w:r w:rsidRPr="00F77040" w:rsidR="00784A89">
        <w:rPr>
          <w:b/>
        </w:rPr>
        <w:t>autrui. R</w:t>
      </w:r>
      <w:r w:rsidRPr="00F77040">
        <w:rPr>
          <w:b/>
        </w:rPr>
        <w:t>este donc à analyser la question de la proportionnalité. Il faut alors se concentrer, à la lumière de l</w:t>
      </w:r>
      <w:r w:rsidR="009A4F8B">
        <w:rPr>
          <w:b/>
        </w:rPr>
        <w:t>’</w:t>
      </w:r>
      <w:r w:rsidRPr="00F77040">
        <w:rPr>
          <w:b/>
        </w:rPr>
        <w:t xml:space="preserve">argumentation de la société requérante dans le </w:t>
      </w:r>
      <w:r w:rsidRPr="00F77040" w:rsidR="004F4E9A">
        <w:rPr>
          <w:b/>
        </w:rPr>
        <w:t xml:space="preserve">recours en </w:t>
      </w:r>
      <w:r w:rsidRPr="00F77040">
        <w:rPr>
          <w:b/>
        </w:rPr>
        <w:t>cassation et notamment de l</w:t>
      </w:r>
      <w:r w:rsidR="009A4F8B">
        <w:rPr>
          <w:b/>
        </w:rPr>
        <w:t>’</w:t>
      </w:r>
      <w:r w:rsidRPr="00F77040">
        <w:rPr>
          <w:b/>
        </w:rPr>
        <w:t>a</w:t>
      </w:r>
      <w:r w:rsidRPr="00F77040" w:rsidR="00784A89">
        <w:rPr>
          <w:b/>
        </w:rPr>
        <w:t>rrêt</w:t>
      </w:r>
      <w:r w:rsidRPr="00F77040">
        <w:rPr>
          <w:b/>
        </w:rPr>
        <w:t xml:space="preserve"> </w:t>
      </w:r>
      <w:r w:rsidRPr="00F77040">
        <w:rPr>
          <w:b/>
          <w:i/>
        </w:rPr>
        <w:t>Colas</w:t>
      </w:r>
      <w:r w:rsidRPr="00F77040">
        <w:rPr>
          <w:b/>
        </w:rPr>
        <w:t>, sur l</w:t>
      </w:r>
      <w:r w:rsidR="009A4F8B">
        <w:rPr>
          <w:b/>
        </w:rPr>
        <w:t>’</w:t>
      </w:r>
      <w:r w:rsidRPr="00F77040">
        <w:rPr>
          <w:b/>
        </w:rPr>
        <w:t>étendue des pouvoirs de l</w:t>
      </w:r>
      <w:r w:rsidR="009A4F8B">
        <w:rPr>
          <w:b/>
        </w:rPr>
        <w:t>’</w:t>
      </w:r>
      <w:r w:rsidRPr="00F77040">
        <w:rPr>
          <w:b/>
        </w:rPr>
        <w:t xml:space="preserve">autorité de contrôle, la manière </w:t>
      </w:r>
      <w:r w:rsidRPr="00F77040" w:rsidR="00784A89">
        <w:rPr>
          <w:b/>
        </w:rPr>
        <w:t>d</w:t>
      </w:r>
      <w:r w:rsidR="009A4F8B">
        <w:rPr>
          <w:b/>
        </w:rPr>
        <w:t>’</w:t>
      </w:r>
      <w:r w:rsidRPr="00F77040" w:rsidR="00784A89">
        <w:rPr>
          <w:b/>
        </w:rPr>
        <w:t xml:space="preserve">effectuer </w:t>
      </w:r>
      <w:r w:rsidRPr="00F77040">
        <w:rPr>
          <w:b/>
        </w:rPr>
        <w:t>l</w:t>
      </w:r>
      <w:r w:rsidRPr="00F77040" w:rsidR="00784A89">
        <w:rPr>
          <w:b/>
        </w:rPr>
        <w:t xml:space="preserve">e contrôle </w:t>
      </w:r>
      <w:r w:rsidRPr="00F77040">
        <w:rPr>
          <w:b/>
        </w:rPr>
        <w:t>(du point de vue du dépassement de l</w:t>
      </w:r>
      <w:r w:rsidR="009A4F8B">
        <w:rPr>
          <w:b/>
        </w:rPr>
        <w:t>’</w:t>
      </w:r>
      <w:r w:rsidRPr="00F77040">
        <w:rPr>
          <w:b/>
        </w:rPr>
        <w:t>objet et du but de l</w:t>
      </w:r>
      <w:r w:rsidR="009A4F8B">
        <w:rPr>
          <w:b/>
        </w:rPr>
        <w:t>’</w:t>
      </w:r>
      <w:r w:rsidRPr="00F77040" w:rsidR="00784A89">
        <w:rPr>
          <w:b/>
        </w:rPr>
        <w:t>inspection</w:t>
      </w:r>
      <w:r w:rsidRPr="00F77040">
        <w:rPr>
          <w:b/>
        </w:rPr>
        <w:t>), sur la possibilité pour les entités contrôlées de contester la légalité de l</w:t>
      </w:r>
      <w:r w:rsidR="009A4F8B">
        <w:rPr>
          <w:b/>
        </w:rPr>
        <w:t>’</w:t>
      </w:r>
      <w:r w:rsidRPr="00F77040">
        <w:rPr>
          <w:b/>
        </w:rPr>
        <w:t>inspection et donc sur la possibilité d</w:t>
      </w:r>
      <w:r w:rsidR="009A4F8B">
        <w:rPr>
          <w:b/>
        </w:rPr>
        <w:t>’</w:t>
      </w:r>
      <w:r w:rsidRPr="00F77040" w:rsidR="00784A89">
        <w:rPr>
          <w:b/>
        </w:rPr>
        <w:t xml:space="preserve">une </w:t>
      </w:r>
      <w:r w:rsidRPr="00F77040">
        <w:rPr>
          <w:b/>
        </w:rPr>
        <w:t xml:space="preserve">protection effective de leur droit </w:t>
      </w:r>
      <w:r w:rsidRPr="00F77040" w:rsidR="00784A89">
        <w:rPr>
          <w:b/>
        </w:rPr>
        <w:t xml:space="preserve">au respect </w:t>
      </w:r>
      <w:r w:rsidRPr="00F77040">
        <w:rPr>
          <w:b/>
        </w:rPr>
        <w:t>des locaux à caractère commercial (et ce même sous l</w:t>
      </w:r>
      <w:r w:rsidR="009A4F8B">
        <w:rPr>
          <w:b/>
        </w:rPr>
        <w:t>’</w:t>
      </w:r>
      <w:r w:rsidRPr="00F77040">
        <w:rPr>
          <w:b/>
        </w:rPr>
        <w:t>angle de l</w:t>
      </w:r>
      <w:r w:rsidR="009A4F8B">
        <w:rPr>
          <w:b/>
        </w:rPr>
        <w:t>’</w:t>
      </w:r>
      <w:r w:rsidRPr="00F77040">
        <w:rPr>
          <w:b/>
        </w:rPr>
        <w:t>autorisation préalable d</w:t>
      </w:r>
      <w:r w:rsidR="009A4F8B">
        <w:rPr>
          <w:b/>
        </w:rPr>
        <w:t>’</w:t>
      </w:r>
      <w:r w:rsidRPr="00F77040">
        <w:rPr>
          <w:b/>
        </w:rPr>
        <w:t>un tribunal).</w:t>
      </w:r>
    </w:p>
    <w:p w:rsidRPr="00F77040" w:rsidR="001E739F" w:rsidP="00F77040" w:rsidRDefault="00D5567A">
      <w:pPr>
        <w:pStyle w:val="ECHRParaQuote"/>
      </w:pPr>
      <w:r w:rsidRPr="00F77040">
        <w:t>La L</w:t>
      </w:r>
      <w:r w:rsidRPr="00F77040" w:rsidR="001E739F">
        <w:t>oi ne prévoit à aucun endroit l</w:t>
      </w:r>
      <w:r w:rsidR="009A4F8B">
        <w:t>’</w:t>
      </w:r>
      <w:r w:rsidRPr="00F77040" w:rsidR="001E739F">
        <w:t>obligation pour les employés de l</w:t>
      </w:r>
      <w:r w:rsidR="009A4F8B">
        <w:t>’</w:t>
      </w:r>
      <w:r w:rsidRPr="00F77040" w:rsidR="001E739F">
        <w:t>autorité d</w:t>
      </w:r>
      <w:r w:rsidR="009A4F8B">
        <w:t>’</w:t>
      </w:r>
      <w:r w:rsidRPr="00F77040" w:rsidR="001E739F">
        <w:t>obtenir une autorisation du tribunal afin d</w:t>
      </w:r>
      <w:r w:rsidR="009A4F8B">
        <w:t>’</w:t>
      </w:r>
      <w:r w:rsidRPr="00F77040" w:rsidR="001E739F">
        <w:t xml:space="preserve">effectuer une inspection sur place. </w:t>
      </w:r>
      <w:r w:rsidRPr="00F77040">
        <w:t>Elle</w:t>
      </w:r>
      <w:r w:rsidRPr="00F77040" w:rsidR="001E739F">
        <w:t xml:space="preserve"> les autorise à en</w:t>
      </w:r>
      <w:r w:rsidRPr="00F77040">
        <w:t>trer sur l</w:t>
      </w:r>
      <w:r w:rsidRPr="00F77040" w:rsidR="001E739F">
        <w:t>es terrains, dans tous les lieux, locaux ou véhicules faisant l</w:t>
      </w:r>
      <w:r w:rsidR="009A4F8B">
        <w:t>’</w:t>
      </w:r>
      <w:r w:rsidRPr="00F77040" w:rsidR="001E739F">
        <w:t>objet d</w:t>
      </w:r>
      <w:r w:rsidRPr="00F77040">
        <w:t>u contrôle</w:t>
      </w:r>
      <w:r w:rsidRPr="00F77040" w:rsidR="001E739F">
        <w:t>, ainsi qu</w:t>
      </w:r>
      <w:r w:rsidR="009A4F8B">
        <w:t>’</w:t>
      </w:r>
      <w:r w:rsidRPr="00F77040" w:rsidR="001E739F">
        <w:t xml:space="preserve">à consulter </w:t>
      </w:r>
      <w:r w:rsidRPr="00F77040">
        <w:t xml:space="preserve">tous </w:t>
      </w:r>
      <w:r w:rsidRPr="00F77040" w:rsidR="001E739F">
        <w:t>les documents commerciaux, à en établir des relevés et à demander des explications orales sur place. L</w:t>
      </w:r>
      <w:r w:rsidR="009A4F8B">
        <w:t>’</w:t>
      </w:r>
      <w:r w:rsidRPr="00F77040" w:rsidR="001E739F">
        <w:t>argument selon lequel une telle ingérence est disproportionnée en l</w:t>
      </w:r>
      <w:r w:rsidR="009A4F8B">
        <w:t>’</w:t>
      </w:r>
      <w:r w:rsidRPr="00F77040" w:rsidR="001E739F">
        <w:t>absence d</w:t>
      </w:r>
      <w:r w:rsidR="009A4F8B">
        <w:t>’</w:t>
      </w:r>
      <w:r w:rsidRPr="00F77040" w:rsidR="001E739F">
        <w:t>autorisation préalable d</w:t>
      </w:r>
      <w:r w:rsidR="009A4F8B">
        <w:t>’</w:t>
      </w:r>
      <w:r w:rsidRPr="00F77040" w:rsidR="001E739F">
        <w:t>un tribunal ou d</w:t>
      </w:r>
      <w:r w:rsidR="009A4F8B">
        <w:t>’</w:t>
      </w:r>
      <w:r w:rsidRPr="00F77040" w:rsidR="001E739F">
        <w:t xml:space="preserve">un </w:t>
      </w:r>
      <w:r w:rsidRPr="00F77040">
        <w:t xml:space="preserve">autre </w:t>
      </w:r>
      <w:r w:rsidRPr="00F77040" w:rsidR="001E739F">
        <w:t xml:space="preserve">contrôle judiciaire </w:t>
      </w:r>
      <w:r w:rsidRPr="00F77040">
        <w:t>(</w:t>
      </w:r>
      <w:r w:rsidRPr="00F77040" w:rsidR="00D16195">
        <w:t>...</w:t>
      </w:r>
      <w:r w:rsidRPr="00F77040">
        <w:t>)</w:t>
      </w:r>
      <w:r w:rsidRPr="00F77040" w:rsidR="001E739F">
        <w:t xml:space="preserve"> </w:t>
      </w:r>
      <w:r w:rsidRPr="00F77040">
        <w:t>n</w:t>
      </w:r>
      <w:r w:rsidR="009A4F8B">
        <w:t>’</w:t>
      </w:r>
      <w:r w:rsidRPr="00F77040" w:rsidR="001E739F">
        <w:t xml:space="preserve">est </w:t>
      </w:r>
      <w:r w:rsidRPr="00F77040">
        <w:t>pas f</w:t>
      </w:r>
      <w:r w:rsidRPr="00F77040" w:rsidR="001E739F">
        <w:t xml:space="preserve">ondé dès lors que les </w:t>
      </w:r>
      <w:r w:rsidRPr="00F77040">
        <w:t xml:space="preserve">personnes contrôlées </w:t>
      </w:r>
      <w:r w:rsidRPr="00F77040" w:rsidR="001E739F">
        <w:t>dispos</w:t>
      </w:r>
      <w:r w:rsidRPr="00F77040">
        <w:t xml:space="preserve">ent </w:t>
      </w:r>
      <w:r w:rsidRPr="00F77040" w:rsidR="001E739F">
        <w:t xml:space="preserve">de moyens de protection contre </w:t>
      </w:r>
      <w:r w:rsidRPr="00F77040">
        <w:t xml:space="preserve">une </w:t>
      </w:r>
      <w:r w:rsidRPr="00F77040" w:rsidR="001E739F">
        <w:t>ingérence</w:t>
      </w:r>
      <w:r w:rsidRPr="00F77040">
        <w:t xml:space="preserve"> disproportionnée</w:t>
      </w:r>
      <w:r w:rsidRPr="00F77040" w:rsidR="001E739F">
        <w:t xml:space="preserve"> et illégale.</w:t>
      </w:r>
    </w:p>
    <w:p w:rsidRPr="00F77040" w:rsidR="001E739F" w:rsidP="00F77040" w:rsidRDefault="001E739F">
      <w:pPr>
        <w:pStyle w:val="ECHRParaQuote"/>
      </w:pPr>
      <w:r w:rsidRPr="00F77040">
        <w:rPr>
          <w:b/>
        </w:rPr>
        <w:t xml:space="preserve">En droit tchèque, </w:t>
      </w:r>
      <w:r w:rsidRPr="00F77040" w:rsidR="00D5567A">
        <w:rPr>
          <w:b/>
        </w:rPr>
        <w:t xml:space="preserve">ce sont </w:t>
      </w:r>
      <w:r w:rsidRPr="00F77040">
        <w:rPr>
          <w:b/>
        </w:rPr>
        <w:t xml:space="preserve">les articles 82 </w:t>
      </w:r>
      <w:r w:rsidRPr="00F77040" w:rsidR="00D5567A">
        <w:rPr>
          <w:b/>
        </w:rPr>
        <w:t>et s</w:t>
      </w:r>
      <w:r w:rsidRPr="00F77040">
        <w:rPr>
          <w:b/>
        </w:rPr>
        <w:t xml:space="preserve">. du code de </w:t>
      </w:r>
      <w:r w:rsidRPr="00F77040" w:rsidR="00D5567A">
        <w:rPr>
          <w:b/>
        </w:rPr>
        <w:t xml:space="preserve">justice </w:t>
      </w:r>
      <w:r w:rsidRPr="00F77040">
        <w:rPr>
          <w:b/>
        </w:rPr>
        <w:t>administrative régissant l</w:t>
      </w:r>
      <w:r w:rsidR="009A4F8B">
        <w:rPr>
          <w:b/>
        </w:rPr>
        <w:t>’</w:t>
      </w:r>
      <w:r w:rsidRPr="00F77040">
        <w:rPr>
          <w:b/>
        </w:rPr>
        <w:t xml:space="preserve">action en protection contre une ingérence illégale </w:t>
      </w:r>
      <w:r w:rsidRPr="00F77040" w:rsidR="00D5567A">
        <w:rPr>
          <w:b/>
        </w:rPr>
        <w:t xml:space="preserve">qui </w:t>
      </w:r>
      <w:r w:rsidRPr="00F77040">
        <w:rPr>
          <w:b/>
        </w:rPr>
        <w:t xml:space="preserve">offrent un mécanisme de protection immédiate </w:t>
      </w:r>
      <w:r w:rsidRPr="00F77040" w:rsidR="00D5567A">
        <w:rPr>
          <w:b/>
        </w:rPr>
        <w:t>aux compétiteurs qui</w:t>
      </w:r>
      <w:r w:rsidRPr="00F77040">
        <w:rPr>
          <w:b/>
        </w:rPr>
        <w:t xml:space="preserve"> estiment que l</w:t>
      </w:r>
      <w:r w:rsidR="009A4F8B">
        <w:rPr>
          <w:b/>
        </w:rPr>
        <w:t>’</w:t>
      </w:r>
      <w:r w:rsidRPr="00F77040">
        <w:rPr>
          <w:b/>
        </w:rPr>
        <w:t>inspection a</w:t>
      </w:r>
      <w:r w:rsidRPr="00F77040" w:rsidR="00D5567A">
        <w:rPr>
          <w:b/>
        </w:rPr>
        <w:t>vait</w:t>
      </w:r>
      <w:r w:rsidRPr="00F77040">
        <w:rPr>
          <w:b/>
        </w:rPr>
        <w:t xml:space="preserve"> été effectuée de manière </w:t>
      </w:r>
      <w:r w:rsidRPr="00F77040" w:rsidR="00D5567A">
        <w:rPr>
          <w:b/>
        </w:rPr>
        <w:t xml:space="preserve">illégale ou </w:t>
      </w:r>
      <w:r w:rsidRPr="00F77040">
        <w:rPr>
          <w:b/>
        </w:rPr>
        <w:t>disproportionnée</w:t>
      </w:r>
      <w:r w:rsidRPr="00F77040">
        <w:t xml:space="preserve">. </w:t>
      </w:r>
      <w:r w:rsidRPr="00F77040" w:rsidR="00D5567A">
        <w:t>Une telle objection pouvait aussi être soulevée, et l</w:t>
      </w:r>
      <w:r w:rsidR="009A4F8B">
        <w:t>’</w:t>
      </w:r>
      <w:r w:rsidRPr="00F77040" w:rsidR="00D5567A">
        <w:t>avait été en l</w:t>
      </w:r>
      <w:r w:rsidR="009A4F8B">
        <w:t>’</w:t>
      </w:r>
      <w:r w:rsidRPr="00F77040" w:rsidR="00D5567A">
        <w:t>espèce, en dehors de la procédure sur le fond (c</w:t>
      </w:r>
      <w:r w:rsidR="009A4F8B">
        <w:t>’</w:t>
      </w:r>
      <w:r w:rsidRPr="00F77040" w:rsidR="00D5567A">
        <w:t>est-à-dire en dehors de la procédure sur le recours contre la décision de l</w:t>
      </w:r>
      <w:r w:rsidR="009A4F8B">
        <w:t>’</w:t>
      </w:r>
      <w:r w:rsidRPr="00F77040" w:rsidR="00D5567A">
        <w:t>autorité administrative ayant pour objet la violation matérielle des règles du droit de la concurrence), à savoir dans le cadre de la procédure sur le recours dirigé contre la décision par laquelle l</w:t>
      </w:r>
      <w:r w:rsidR="009A4F8B">
        <w:t>’</w:t>
      </w:r>
      <w:r w:rsidRPr="00F77040" w:rsidR="00D5567A">
        <w:t>autorité administrative avait infligé une amende, prévue par l</w:t>
      </w:r>
      <w:r w:rsidR="009A4F8B">
        <w:t>’</w:t>
      </w:r>
      <w:r w:rsidRPr="00F77040">
        <w:t xml:space="preserve">article 65 </w:t>
      </w:r>
      <w:r w:rsidRPr="00F77040" w:rsidR="00D5567A">
        <w:t>et s</w:t>
      </w:r>
      <w:r w:rsidRPr="00F77040">
        <w:rPr>
          <w:i/>
        </w:rPr>
        <w:t>.</w:t>
      </w:r>
      <w:r w:rsidRPr="00F77040">
        <w:t xml:space="preserve"> du code de </w:t>
      </w:r>
      <w:r w:rsidRPr="00F77040" w:rsidR="00D5567A">
        <w:t>justice administrative</w:t>
      </w:r>
      <w:r w:rsidRPr="00F77040">
        <w:t>.</w:t>
      </w:r>
    </w:p>
    <w:p w:rsidRPr="00F77040" w:rsidR="001E739F" w:rsidP="00F77040" w:rsidRDefault="001E739F">
      <w:pPr>
        <w:pStyle w:val="ECHRParaQuote"/>
      </w:pPr>
      <w:r w:rsidRPr="00F77040">
        <w:t xml:space="preserve">Le droit tchèque </w:t>
      </w:r>
      <w:r w:rsidRPr="00F77040">
        <w:rPr>
          <w:b/>
        </w:rPr>
        <w:t>con</w:t>
      </w:r>
      <w:r w:rsidRPr="00F77040" w:rsidR="00E422F3">
        <w:rPr>
          <w:b/>
        </w:rPr>
        <w:t>sacre</w:t>
      </w:r>
      <w:r w:rsidRPr="00F77040">
        <w:rPr>
          <w:b/>
        </w:rPr>
        <w:t xml:space="preserve"> </w:t>
      </w:r>
      <w:r w:rsidRPr="00F77040" w:rsidR="00E422F3">
        <w:rPr>
          <w:b/>
        </w:rPr>
        <w:t>donc</w:t>
      </w:r>
      <w:r w:rsidRPr="00F77040">
        <w:rPr>
          <w:b/>
        </w:rPr>
        <w:t xml:space="preserve"> une garantie pour les </w:t>
      </w:r>
      <w:r w:rsidRPr="00F77040" w:rsidR="00E422F3">
        <w:rPr>
          <w:b/>
        </w:rPr>
        <w:t>personnes</w:t>
      </w:r>
      <w:r w:rsidRPr="00F77040" w:rsidR="00E422F3">
        <w:t xml:space="preserve"> </w:t>
      </w:r>
      <w:r w:rsidRPr="00F77040">
        <w:t>faisant l</w:t>
      </w:r>
      <w:r w:rsidR="009A4F8B">
        <w:t>’</w:t>
      </w:r>
      <w:r w:rsidRPr="00F77040">
        <w:t>objet de l</w:t>
      </w:r>
      <w:r w:rsidR="009A4F8B">
        <w:t>’</w:t>
      </w:r>
      <w:r w:rsidRPr="00F77040">
        <w:t>inspection</w:t>
      </w:r>
      <w:r w:rsidRPr="00F77040" w:rsidR="00E422F3">
        <w:t xml:space="preserve"> qui peuvent s</w:t>
      </w:r>
      <w:r w:rsidR="009A4F8B">
        <w:t>’</w:t>
      </w:r>
      <w:r w:rsidRPr="00F77040" w:rsidR="00E422F3">
        <w:t>opposer aux ingérences irrégulières de manière susmentionnée.</w:t>
      </w:r>
      <w:r w:rsidRPr="00F77040">
        <w:t xml:space="preserve"> C</w:t>
      </w:r>
      <w:r w:rsidR="009A4F8B">
        <w:t>’</w:t>
      </w:r>
      <w:r w:rsidRPr="00F77040">
        <w:t xml:space="preserve">est aussi pour cette raison que </w:t>
      </w:r>
      <w:r w:rsidRPr="00F77040" w:rsidR="00E422F3">
        <w:t>cette cour</w:t>
      </w:r>
      <w:r w:rsidRPr="00F77040">
        <w:t xml:space="preserve"> considère que l</w:t>
      </w:r>
      <w:r w:rsidR="009A4F8B">
        <w:t>’</w:t>
      </w:r>
      <w:r w:rsidRPr="00F77040">
        <w:t xml:space="preserve">article 21 § 4 de la </w:t>
      </w:r>
      <w:r w:rsidRPr="00F77040" w:rsidR="00E422F3">
        <w:t>L</w:t>
      </w:r>
      <w:r w:rsidRPr="00F77040">
        <w:t>oi n</w:t>
      </w:r>
      <w:r w:rsidR="009A4F8B">
        <w:t>’</w:t>
      </w:r>
      <w:r w:rsidRPr="00F77040">
        <w:t>est pas contraire à l</w:t>
      </w:r>
      <w:r w:rsidR="009A4F8B">
        <w:t>’</w:t>
      </w:r>
      <w:r w:rsidRPr="00F77040">
        <w:t>article 8 de la Convention.</w:t>
      </w:r>
    </w:p>
    <w:p w:rsidRPr="00F77040" w:rsidR="001E739F" w:rsidP="00F77040" w:rsidRDefault="001E739F">
      <w:pPr>
        <w:pStyle w:val="ECHRParaQuote"/>
      </w:pPr>
      <w:r w:rsidRPr="00F77040">
        <w:t>La</w:t>
      </w:r>
      <w:r w:rsidRPr="00F77040" w:rsidR="00AD6B56">
        <w:t xml:space="preserve"> L</w:t>
      </w:r>
      <w:r w:rsidRPr="00F77040">
        <w:t>oi ne contient aucune limitation concrète des autorités de contrôle quant à la durée de l</w:t>
      </w:r>
      <w:r w:rsidR="009A4F8B">
        <w:t>’</w:t>
      </w:r>
      <w:r w:rsidRPr="00F77040">
        <w:t>inspection, du nombre des inspections pouvant être effectuées, l</w:t>
      </w:r>
      <w:r w:rsidRPr="00F77040" w:rsidR="00AD6B56">
        <w:t>eur</w:t>
      </w:r>
      <w:r w:rsidRPr="00F77040">
        <w:t xml:space="preserve"> vitesse etc. A cet égard, il paraît nécessaire de vérifier si les </w:t>
      </w:r>
      <w:r w:rsidRPr="00F77040" w:rsidR="00AD6B56">
        <w:t>personnes</w:t>
      </w:r>
      <w:r w:rsidRPr="00F77040">
        <w:t xml:space="preserve"> contrôlées disposent de </w:t>
      </w:r>
      <w:r w:rsidRPr="00F77040">
        <w:rPr>
          <w:b/>
        </w:rPr>
        <w:t>garanties adéquates contre les abus</w:t>
      </w:r>
      <w:r w:rsidRPr="00F77040">
        <w:t>. (</w:t>
      </w:r>
      <w:r w:rsidRPr="00F77040" w:rsidR="00D16195">
        <w:t>...</w:t>
      </w:r>
      <w:r w:rsidRPr="00F77040">
        <w:t>)</w:t>
      </w:r>
    </w:p>
    <w:p w:rsidRPr="00F77040" w:rsidR="001E739F" w:rsidP="00F77040" w:rsidRDefault="001E739F">
      <w:pPr>
        <w:pStyle w:val="ECHRParaQuote"/>
      </w:pPr>
      <w:r w:rsidRPr="00F77040">
        <w:t>Dans l</w:t>
      </w:r>
      <w:r w:rsidR="009A4F8B">
        <w:t>’</w:t>
      </w:r>
      <w:r w:rsidRPr="00F77040">
        <w:t xml:space="preserve">affaire </w:t>
      </w:r>
      <w:r w:rsidRPr="00F77040">
        <w:rPr>
          <w:i/>
        </w:rPr>
        <w:t>Colas</w:t>
      </w:r>
      <w:r w:rsidRPr="00F77040">
        <w:t xml:space="preserve">, la Cour avait constaté que les </w:t>
      </w:r>
      <w:r w:rsidRPr="00F77040" w:rsidR="00AB3D59">
        <w:t xml:space="preserve">personnes </w:t>
      </w:r>
      <w:r w:rsidRPr="00F77040">
        <w:t xml:space="preserve">ne disposaient pas de garanties </w:t>
      </w:r>
      <w:r w:rsidRPr="00F77040" w:rsidR="00AB3D59">
        <w:t>adéquates et effectives contre l</w:t>
      </w:r>
      <w:r w:rsidRPr="00F77040">
        <w:t>es abus de po</w:t>
      </w:r>
      <w:r w:rsidRPr="00F77040" w:rsidR="00AB3D59">
        <w:t>uvoir des autorités de contrôle ; de</w:t>
      </w:r>
      <w:r w:rsidRPr="00F77040">
        <w:t xml:space="preserve"> plus</w:t>
      </w:r>
      <w:r w:rsidRPr="00F77040" w:rsidR="00AB3D59">
        <w:t>,</w:t>
      </w:r>
      <w:r w:rsidRPr="00F77040">
        <w:t xml:space="preserve"> </w:t>
      </w:r>
      <w:r w:rsidRPr="00F77040" w:rsidR="00AB3D59">
        <w:t>c</w:t>
      </w:r>
      <w:r w:rsidRPr="00F77040">
        <w:t xml:space="preserve">es autorités avaient des compétences très étendues et illimitées pour effectuer </w:t>
      </w:r>
      <w:r w:rsidRPr="00F77040" w:rsidR="00AB3D59">
        <w:t>le contrôle, a</w:t>
      </w:r>
      <w:r w:rsidRPr="00F77040">
        <w:t>ucune autorisation préalable d</w:t>
      </w:r>
      <w:r w:rsidR="009A4F8B">
        <w:t>’</w:t>
      </w:r>
      <w:r w:rsidRPr="00F77040">
        <w:t>un tribunal n</w:t>
      </w:r>
      <w:r w:rsidR="009A4F8B">
        <w:t>’</w:t>
      </w:r>
      <w:r w:rsidRPr="00F77040">
        <w:t>avait été délivrée et aucun organe indépendant n</w:t>
      </w:r>
      <w:r w:rsidR="009A4F8B">
        <w:t>’</w:t>
      </w:r>
      <w:r w:rsidRPr="00F77040">
        <w:t xml:space="preserve">avait assisté </w:t>
      </w:r>
      <w:r w:rsidRPr="00F77040" w:rsidR="00AB3D59">
        <w:t>au contrôle</w:t>
      </w:r>
      <w:r w:rsidRPr="00F77040">
        <w:t xml:space="preserve">. Tenant compte du fait que </w:t>
      </w:r>
      <w:r w:rsidRPr="00F77040" w:rsidR="00AB3D59">
        <w:t xml:space="preserve">le but du contrôle </w:t>
      </w:r>
      <w:r w:rsidRPr="00F77040">
        <w:t>avait été dépassé et que des documents n</w:t>
      </w:r>
      <w:r w:rsidR="009A4F8B">
        <w:t>’</w:t>
      </w:r>
      <w:r w:rsidRPr="00F77040">
        <w:t>ayant aucun lien avec l</w:t>
      </w:r>
      <w:r w:rsidR="009A4F8B">
        <w:t>’</w:t>
      </w:r>
      <w:r w:rsidRPr="00F77040">
        <w:t>objet de l</w:t>
      </w:r>
      <w:r w:rsidR="009A4F8B">
        <w:t>’</w:t>
      </w:r>
      <w:r w:rsidRPr="00F77040">
        <w:t>enquête avaient été saisis, la Cour a</w:t>
      </w:r>
      <w:r w:rsidRPr="00F77040" w:rsidR="00AB3D59">
        <w:t>vait</w:t>
      </w:r>
      <w:r w:rsidRPr="00F77040">
        <w:t xml:space="preserve"> considéré, en raison de l</w:t>
      </w:r>
      <w:r w:rsidR="009A4F8B">
        <w:t>’</w:t>
      </w:r>
      <w:r w:rsidRPr="00F77040">
        <w:t>ensemble de ces circonstances, que l</w:t>
      </w:r>
      <w:r w:rsidR="009A4F8B">
        <w:t>’</w:t>
      </w:r>
      <w:r w:rsidRPr="00F77040">
        <w:t>ingérence avait été disproportionnée au regard des objectifs légitimes poursuivis.</w:t>
      </w:r>
    </w:p>
    <w:p w:rsidRPr="00F77040" w:rsidR="001E739F" w:rsidP="00F77040" w:rsidRDefault="001E739F">
      <w:pPr>
        <w:pStyle w:val="ECHRParaQuote"/>
        <w:rPr>
          <w:b/>
        </w:rPr>
      </w:pPr>
      <w:r w:rsidRPr="00F77040">
        <w:t>Dans la présente affaire, à la différence de l</w:t>
      </w:r>
      <w:r w:rsidR="009A4F8B">
        <w:t>’</w:t>
      </w:r>
      <w:r w:rsidRPr="00F77040">
        <w:t xml:space="preserve">affaire </w:t>
      </w:r>
      <w:r w:rsidRPr="00F77040">
        <w:rPr>
          <w:i/>
        </w:rPr>
        <w:t>Colas</w:t>
      </w:r>
      <w:r w:rsidRPr="00F77040">
        <w:t>, l</w:t>
      </w:r>
      <w:r w:rsidR="009A4F8B">
        <w:t>’</w:t>
      </w:r>
      <w:r w:rsidRPr="00F77040">
        <w:t>autorité de contrôle n</w:t>
      </w:r>
      <w:r w:rsidR="009A4F8B">
        <w:t>’</w:t>
      </w:r>
      <w:r w:rsidRPr="00F77040">
        <w:t xml:space="preserve">avait pas méconnu ses compétences et </w:t>
      </w:r>
      <w:r w:rsidRPr="00F77040">
        <w:rPr>
          <w:b/>
        </w:rPr>
        <w:t>aucun document concernant des contrats ne faisant pas l</w:t>
      </w:r>
      <w:r w:rsidR="009A4F8B">
        <w:rPr>
          <w:b/>
        </w:rPr>
        <w:t>’</w:t>
      </w:r>
      <w:r w:rsidRPr="00F77040">
        <w:rPr>
          <w:b/>
        </w:rPr>
        <w:t>objet de l</w:t>
      </w:r>
      <w:r w:rsidR="009A4F8B">
        <w:rPr>
          <w:b/>
        </w:rPr>
        <w:t>’</w:t>
      </w:r>
      <w:r w:rsidRPr="00F77040">
        <w:rPr>
          <w:b/>
        </w:rPr>
        <w:t>enquête n</w:t>
      </w:r>
      <w:r w:rsidR="009A4F8B">
        <w:rPr>
          <w:b/>
        </w:rPr>
        <w:t>’</w:t>
      </w:r>
      <w:r w:rsidRPr="00F77040">
        <w:rPr>
          <w:b/>
        </w:rPr>
        <w:t>avait été saisi</w:t>
      </w:r>
      <w:r w:rsidRPr="00F77040">
        <w:t>. (</w:t>
      </w:r>
      <w:r w:rsidRPr="00F77040" w:rsidR="00D16195">
        <w:t>...</w:t>
      </w:r>
      <w:r w:rsidRPr="00F77040">
        <w:t xml:space="preserve">) Les autorités de contrôle étaient compétentes en vertu de la loi pour solliciter toute information et tous </w:t>
      </w:r>
      <w:r w:rsidRPr="00F77040" w:rsidR="00B4126D">
        <w:t>documents,</w:t>
      </w:r>
      <w:r w:rsidRPr="00F77040">
        <w:t xml:space="preserve"> y compris la correspondance</w:t>
      </w:r>
      <w:r w:rsidRPr="00F77040" w:rsidR="00B4126D">
        <w:t>,</w:t>
      </w:r>
      <w:r w:rsidRPr="00F77040">
        <w:t xml:space="preserve"> et </w:t>
      </w:r>
      <w:r w:rsidRPr="00F77040">
        <w:rPr>
          <w:b/>
        </w:rPr>
        <w:t xml:space="preserve">la </w:t>
      </w:r>
      <w:r w:rsidRPr="00F77040" w:rsidR="00B4126D">
        <w:rPr>
          <w:b/>
        </w:rPr>
        <w:t xml:space="preserve">société </w:t>
      </w:r>
      <w:r w:rsidRPr="00F77040">
        <w:rPr>
          <w:b/>
        </w:rPr>
        <w:t>requérante avait la possibilité de se défendre immédiatement contre la réalisation de l</w:t>
      </w:r>
      <w:r w:rsidR="009A4F8B">
        <w:rPr>
          <w:b/>
        </w:rPr>
        <w:t>’</w:t>
      </w:r>
      <w:r w:rsidRPr="00F77040">
        <w:rPr>
          <w:b/>
        </w:rPr>
        <w:t xml:space="preserve">inspection au </w:t>
      </w:r>
      <w:r w:rsidRPr="00F77040" w:rsidR="00B4126D">
        <w:rPr>
          <w:b/>
        </w:rPr>
        <w:t xml:space="preserve">travers </w:t>
      </w:r>
      <w:r w:rsidRPr="00F77040">
        <w:rPr>
          <w:b/>
        </w:rPr>
        <w:t>d</w:t>
      </w:r>
      <w:r w:rsidR="009A4F8B">
        <w:rPr>
          <w:b/>
        </w:rPr>
        <w:t>’</w:t>
      </w:r>
      <w:r w:rsidRPr="00F77040">
        <w:rPr>
          <w:b/>
        </w:rPr>
        <w:t xml:space="preserve">une action en protection contre </w:t>
      </w:r>
      <w:r w:rsidRPr="00F77040" w:rsidR="00B4126D">
        <w:rPr>
          <w:b/>
        </w:rPr>
        <w:t xml:space="preserve">une </w:t>
      </w:r>
      <w:r w:rsidRPr="00F77040">
        <w:rPr>
          <w:b/>
        </w:rPr>
        <w:t>ingérence illégale de l</w:t>
      </w:r>
      <w:r w:rsidR="009A4F8B">
        <w:rPr>
          <w:b/>
        </w:rPr>
        <w:t>’</w:t>
      </w:r>
      <w:r w:rsidRPr="00F77040">
        <w:rPr>
          <w:b/>
        </w:rPr>
        <w:t>autorité administrative selon l</w:t>
      </w:r>
      <w:r w:rsidR="009A4F8B">
        <w:rPr>
          <w:b/>
        </w:rPr>
        <w:t>’</w:t>
      </w:r>
      <w:r w:rsidRPr="00F77040">
        <w:rPr>
          <w:b/>
        </w:rPr>
        <w:t xml:space="preserve">article 82 du code de </w:t>
      </w:r>
      <w:r w:rsidRPr="00F77040" w:rsidR="00B4126D">
        <w:rPr>
          <w:b/>
        </w:rPr>
        <w:t>justice</w:t>
      </w:r>
      <w:r w:rsidRPr="00F77040">
        <w:rPr>
          <w:b/>
        </w:rPr>
        <w:t xml:space="preserve"> administrative, action qu</w:t>
      </w:r>
      <w:r w:rsidR="009A4F8B">
        <w:rPr>
          <w:b/>
        </w:rPr>
        <w:t>’</w:t>
      </w:r>
      <w:r w:rsidRPr="00F77040">
        <w:rPr>
          <w:b/>
        </w:rPr>
        <w:t>il est possible de considérer comme un moyen de protection adéquate et effective contre les abus de pouvoirs des organes de contrôle.</w:t>
      </w:r>
    </w:p>
    <w:p w:rsidRPr="00F77040" w:rsidR="001E739F" w:rsidP="00F77040" w:rsidRDefault="001E739F">
      <w:pPr>
        <w:pStyle w:val="ECHRParaQuote"/>
      </w:pPr>
      <w:r w:rsidRPr="00F77040">
        <w:t>Ayant comparé les deux affaires, et tenant compte de toutes les circonstances pertinentes pour l</w:t>
      </w:r>
      <w:r w:rsidR="009A4F8B">
        <w:t>’</w:t>
      </w:r>
      <w:r w:rsidRPr="00F77040">
        <w:t>appréciation de la proportionnalité de l</w:t>
      </w:r>
      <w:r w:rsidR="009A4F8B">
        <w:t>’</w:t>
      </w:r>
      <w:r w:rsidRPr="00F77040">
        <w:t>ingérence et des garanties de protection contre les abus de pouvoir des organes de contrôle, la cour estime que l</w:t>
      </w:r>
      <w:r w:rsidR="009A4F8B">
        <w:t>’</w:t>
      </w:r>
      <w:r w:rsidRPr="00F77040">
        <w:t>équilibre avait en l</w:t>
      </w:r>
      <w:r w:rsidR="009A4F8B">
        <w:t>’</w:t>
      </w:r>
      <w:r w:rsidRPr="00F77040">
        <w:t>espèce été respecté entre les intérêts et droits de l</w:t>
      </w:r>
      <w:r w:rsidR="009A4F8B">
        <w:t>’</w:t>
      </w:r>
      <w:r w:rsidRPr="00F77040">
        <w:t>entité contrôlée et les intérêts de la société.</w:t>
      </w:r>
    </w:p>
    <w:p w:rsidRPr="00F77040" w:rsidR="001E739F" w:rsidP="00F77040" w:rsidRDefault="001E739F">
      <w:pPr>
        <w:pStyle w:val="ECHRParaQuote"/>
      </w:pPr>
      <w:r w:rsidRPr="00F77040">
        <w:t>La Cour administrative suprême ne partage pas l</w:t>
      </w:r>
      <w:r w:rsidR="009A4F8B">
        <w:t>’</w:t>
      </w:r>
      <w:r w:rsidRPr="00F77040">
        <w:t>avis de la société requérante selon lequel le tribunal</w:t>
      </w:r>
      <w:r w:rsidRPr="00F77040" w:rsidR="00523E52">
        <w:t xml:space="preserve"> régional</w:t>
      </w:r>
      <w:r w:rsidRPr="00F77040">
        <w:t xml:space="preserve"> s</w:t>
      </w:r>
      <w:r w:rsidR="009A4F8B">
        <w:t>’</w:t>
      </w:r>
      <w:r w:rsidRPr="00F77040">
        <w:t>était é</w:t>
      </w:r>
      <w:r w:rsidRPr="00F77040" w:rsidR="00523E52">
        <w:t xml:space="preserve">carté </w:t>
      </w:r>
      <w:r w:rsidRPr="00F77040">
        <w:t>de la jurisprudence de la Cour, car la Cour n</w:t>
      </w:r>
      <w:r w:rsidR="009A4F8B">
        <w:t>’</w:t>
      </w:r>
      <w:r w:rsidRPr="00F77040">
        <w:t>avait pas examiné la compatibilité des dispositions du droit de la concurrence tchèque avec l</w:t>
      </w:r>
      <w:r w:rsidR="009A4F8B">
        <w:t>’</w:t>
      </w:r>
      <w:r w:rsidRPr="00F77040">
        <w:t>article 8 de la Convention. Or, de l</w:t>
      </w:r>
      <w:r w:rsidR="009A4F8B">
        <w:t>’</w:t>
      </w:r>
      <w:r w:rsidRPr="00F77040">
        <w:t>avis de la Cour administrative suprême, les différences entre la présente affaire et l</w:t>
      </w:r>
      <w:r w:rsidR="009A4F8B">
        <w:t>’</w:t>
      </w:r>
      <w:r w:rsidRPr="00F77040">
        <w:t xml:space="preserve">affaire </w:t>
      </w:r>
      <w:r w:rsidRPr="00F77040">
        <w:rPr>
          <w:i/>
        </w:rPr>
        <w:t>Colas</w:t>
      </w:r>
      <w:r w:rsidRPr="00F77040">
        <w:t xml:space="preserve"> sont fondamentales</w:t>
      </w:r>
      <w:r w:rsidRPr="00F77040" w:rsidR="00523E52">
        <w:t xml:space="preserve"> (malgré les similitudes alléguées)</w:t>
      </w:r>
      <w:r w:rsidRPr="00F77040">
        <w:t>.</w:t>
      </w:r>
    </w:p>
    <w:p w:rsidRPr="00F77040" w:rsidR="001E739F" w:rsidP="00F77040" w:rsidRDefault="001E739F">
      <w:pPr>
        <w:pStyle w:val="ECHRParaQuote"/>
      </w:pPr>
      <w:r w:rsidRPr="00F77040">
        <w:t>Compte tenu de l</w:t>
      </w:r>
      <w:r w:rsidR="009A4F8B">
        <w:t>’</w:t>
      </w:r>
      <w:r w:rsidRPr="00F77040">
        <w:t>argumentation de la société requérante dans le</w:t>
      </w:r>
      <w:r w:rsidRPr="00F77040" w:rsidR="00870A4A">
        <w:t xml:space="preserve"> recours</w:t>
      </w:r>
      <w:r w:rsidRPr="00F77040">
        <w:t xml:space="preserve"> en cassation, la Cour administrative suprême s</w:t>
      </w:r>
      <w:r w:rsidR="009A4F8B">
        <w:t>’</w:t>
      </w:r>
      <w:r w:rsidRPr="00F77040">
        <w:t>est penchée également de façon détaillée sur l</w:t>
      </w:r>
      <w:r w:rsidR="009A4F8B">
        <w:t>’</w:t>
      </w:r>
      <w:r w:rsidRPr="00F77040">
        <w:t>étendue des pouvoirs des autorités de la concurrence tchèque (</w:t>
      </w:r>
      <w:r w:rsidRPr="00F77040" w:rsidR="00D16195">
        <w:t>...</w:t>
      </w:r>
      <w:r w:rsidRPr="00F77040">
        <w:t xml:space="preserve">) et française. </w:t>
      </w:r>
      <w:r w:rsidRPr="00F77040" w:rsidR="008A2A0C">
        <w:t>L</w:t>
      </w:r>
      <w:r w:rsidRPr="00F77040">
        <w:t>es compétences de l</w:t>
      </w:r>
      <w:r w:rsidR="009A4F8B">
        <w:t>’</w:t>
      </w:r>
      <w:r w:rsidRPr="00F77040">
        <w:t xml:space="preserve">autorité française sont </w:t>
      </w:r>
      <w:r w:rsidRPr="00F77040" w:rsidR="008A2A0C">
        <w:t xml:space="preserve">différentes et </w:t>
      </w:r>
      <w:r w:rsidRPr="00F77040">
        <w:t>plus étendues dans les domaines suivants :</w:t>
      </w:r>
    </w:p>
    <w:p w:rsidRPr="00F77040" w:rsidR="001E739F" w:rsidP="00F77040" w:rsidRDefault="001E739F">
      <w:pPr>
        <w:pStyle w:val="ECHRParaQuote"/>
      </w:pPr>
      <w:r w:rsidRPr="00F77040">
        <w:t>- concernant le droit d</w:t>
      </w:r>
      <w:r w:rsidR="009A4F8B">
        <w:t>’</w:t>
      </w:r>
      <w:r w:rsidRPr="00F77040">
        <w:t xml:space="preserve">accès aux documents, la </w:t>
      </w:r>
      <w:r w:rsidRPr="00F77040" w:rsidR="00D533DD">
        <w:t>L</w:t>
      </w:r>
      <w:r w:rsidRPr="00F77040">
        <w:t xml:space="preserve">oi </w:t>
      </w:r>
      <w:r w:rsidRPr="00F77040" w:rsidR="00E3049A">
        <w:t xml:space="preserve">tchèque </w:t>
      </w:r>
      <w:r w:rsidRPr="00F77040">
        <w:t>(dans sa version pertinente en l</w:t>
      </w:r>
      <w:r w:rsidR="009A4F8B">
        <w:t>’</w:t>
      </w:r>
      <w:r w:rsidRPr="00F77040">
        <w:t>espèce) et l</w:t>
      </w:r>
      <w:r w:rsidR="009A4F8B">
        <w:t>’</w:t>
      </w:r>
      <w:r w:rsidRPr="00F77040">
        <w:t xml:space="preserve">ordonnance française de 1945 autorisent les agents inspecteurs à solliciter des </w:t>
      </w:r>
      <w:r w:rsidRPr="00F77040" w:rsidR="00E3049A">
        <w:t xml:space="preserve">documents </w:t>
      </w:r>
      <w:r w:rsidRPr="00F77040">
        <w:t>mais seule l</w:t>
      </w:r>
      <w:r w:rsidR="009A4F8B">
        <w:t>’</w:t>
      </w:r>
      <w:r w:rsidRPr="00F77040">
        <w:t>ordonnance les autorise également à les saisir</w:t>
      </w:r>
      <w:r w:rsidRPr="00F77040" w:rsidR="00E3049A">
        <w:t> :</w:t>
      </w:r>
      <w:r w:rsidRPr="00F77040">
        <w:t xml:space="preserve"> à cet égard, les compétences de l</w:t>
      </w:r>
      <w:r w:rsidR="009A4F8B">
        <w:t>’</w:t>
      </w:r>
      <w:r w:rsidRPr="00F77040">
        <w:t>autorité de la concurrence française sont plus étendues ;</w:t>
      </w:r>
    </w:p>
    <w:p w:rsidRPr="00F77040" w:rsidR="001E739F" w:rsidP="00F77040" w:rsidRDefault="001E739F">
      <w:pPr>
        <w:pStyle w:val="ECHRParaQuote"/>
      </w:pPr>
      <w:r w:rsidRPr="00F77040">
        <w:t>- concernant le droit de restreindre le secret des correspondances, les compétences de l</w:t>
      </w:r>
      <w:r w:rsidR="009A4F8B">
        <w:t>’</w:t>
      </w:r>
      <w:r w:rsidRPr="00F77040">
        <w:t>autorité française sont également plus étendues car ses agents inspecteurs peuvent en cas de soupçon de violation de la loi demander à l</w:t>
      </w:r>
      <w:r w:rsidR="009A4F8B">
        <w:t>’</w:t>
      </w:r>
      <w:r w:rsidRPr="00F77040">
        <w:t>administration des postes d</w:t>
      </w:r>
      <w:r w:rsidR="009A4F8B">
        <w:t>’</w:t>
      </w:r>
      <w:r w:rsidRPr="00F77040">
        <w:t>ouvrir des envois suspicieux ;</w:t>
      </w:r>
    </w:p>
    <w:p w:rsidRPr="00F77040" w:rsidR="001E739F" w:rsidP="00F77040" w:rsidRDefault="001E739F">
      <w:pPr>
        <w:pStyle w:val="ECHRParaQuote"/>
      </w:pPr>
      <w:r w:rsidRPr="00F77040">
        <w:t>- concernant le droit d</w:t>
      </w:r>
      <w:r w:rsidR="009A4F8B">
        <w:t>’</w:t>
      </w:r>
      <w:r w:rsidRPr="00F77040">
        <w:t>effectuer des perquisitions à domicile, les pouvoirs de l</w:t>
      </w:r>
      <w:r w:rsidR="009A4F8B">
        <w:t>’</w:t>
      </w:r>
      <w:r w:rsidRPr="00F77040">
        <w:t>autorité française sont également plus étendus : l</w:t>
      </w:r>
      <w:r w:rsidR="009A4F8B">
        <w:t>’</w:t>
      </w:r>
      <w:r w:rsidRPr="00F77040">
        <w:t>article 16, al. 5 de l</w:t>
      </w:r>
      <w:r w:rsidR="009A4F8B">
        <w:t>’</w:t>
      </w:r>
      <w:r w:rsidRPr="00F77040">
        <w:t>ordonnance française autorise les agents disposant d</w:t>
      </w:r>
      <w:r w:rsidR="009A4F8B">
        <w:t>’</w:t>
      </w:r>
      <w:r w:rsidRPr="00F77040">
        <w:t>un pouvoir particulier émanant du président de l</w:t>
      </w:r>
      <w:r w:rsidR="009A4F8B">
        <w:t>’</w:t>
      </w:r>
      <w:r w:rsidRPr="00F77040">
        <w:t>autorité administrative compétente à effectuer des inspections sur place y compris à l</w:t>
      </w:r>
      <w:r w:rsidR="009A4F8B">
        <w:t>’</w:t>
      </w:r>
      <w:r w:rsidRPr="00F77040">
        <w:t>intérieur d</w:t>
      </w:r>
      <w:r w:rsidR="009A4F8B">
        <w:t>’</w:t>
      </w:r>
      <w:r w:rsidRPr="00F77040">
        <w:t>un domicile</w:t>
      </w:r>
      <w:r w:rsidRPr="00F77040" w:rsidR="00681389">
        <w:t xml:space="preserve">, et ce </w:t>
      </w:r>
      <w:r w:rsidRPr="00F77040">
        <w:t>seulement en présence d</w:t>
      </w:r>
      <w:r w:rsidR="009A4F8B">
        <w:t>’</w:t>
      </w:r>
      <w:r w:rsidRPr="00F77040">
        <w:t>un fonctionnaire de l</w:t>
      </w:r>
      <w:r w:rsidR="009A4F8B">
        <w:t>’</w:t>
      </w:r>
      <w:r w:rsidRPr="00F77040">
        <w:t>administration locale ou de la police judiciaire</w:t>
      </w:r>
      <w:r w:rsidRPr="00F77040" w:rsidR="00681389">
        <w:t xml:space="preserve"> mais sans autorisation préalable d</w:t>
      </w:r>
      <w:r w:rsidR="009A4F8B">
        <w:t>’</w:t>
      </w:r>
      <w:r w:rsidRPr="00F77040" w:rsidR="00681389">
        <w:t>un tribunal</w:t>
      </w:r>
      <w:r w:rsidRPr="00F77040">
        <w:t> ;</w:t>
      </w:r>
    </w:p>
    <w:p w:rsidRPr="00F77040" w:rsidR="001E739F" w:rsidP="00F77040" w:rsidRDefault="001E739F">
      <w:pPr>
        <w:pStyle w:val="ECHRParaQuote"/>
      </w:pPr>
      <w:r w:rsidRPr="00F77040">
        <w:t>- des compétences plus étendues existent également quant au pouvoir d</w:t>
      </w:r>
      <w:r w:rsidR="009A4F8B">
        <w:t>’</w:t>
      </w:r>
      <w:r w:rsidRPr="00F77040">
        <w:t>arrêter un délinquant en cas de violation flagrante de</w:t>
      </w:r>
      <w:r w:rsidRPr="00F77040" w:rsidR="008277B0">
        <w:t xml:space="preserve"> la réglementation, en ce que </w:t>
      </w:r>
      <w:r w:rsidRPr="00F77040">
        <w:t>l</w:t>
      </w:r>
      <w:r w:rsidR="009A4F8B">
        <w:t>’</w:t>
      </w:r>
      <w:r w:rsidRPr="00F77040">
        <w:t>article 16 al. 1</w:t>
      </w:r>
      <w:r w:rsidRPr="00F77040" w:rsidR="008277B0">
        <w:t xml:space="preserve"> autorise</w:t>
      </w:r>
      <w:r w:rsidRPr="00F77040">
        <w:t xml:space="preserve"> l</w:t>
      </w:r>
      <w:r w:rsidR="009A4F8B">
        <w:t>’</w:t>
      </w:r>
      <w:r w:rsidRPr="00F77040">
        <w:t xml:space="preserve">agent inspecteur </w:t>
      </w:r>
      <w:r w:rsidRPr="00F77040" w:rsidR="008277B0">
        <w:t>à traduire</w:t>
      </w:r>
      <w:r w:rsidRPr="00F77040">
        <w:t xml:space="preserve"> le délinquant</w:t>
      </w:r>
      <w:r w:rsidRPr="00F77040" w:rsidR="008277B0">
        <w:t xml:space="preserve"> devant le</w:t>
      </w:r>
      <w:r w:rsidRPr="00F77040">
        <w:t xml:space="preserve"> parquet, alors que le droit tchèque ne </w:t>
      </w:r>
      <w:r w:rsidRPr="00F77040" w:rsidR="008277B0">
        <w:t>prévoit pas un tel pouvoir ;</w:t>
      </w:r>
    </w:p>
    <w:p w:rsidRPr="00F77040" w:rsidR="001E739F" w:rsidP="00F77040" w:rsidRDefault="001E739F">
      <w:pPr>
        <w:pStyle w:val="ECHRParaQuote"/>
      </w:pPr>
      <w:r w:rsidRPr="00F77040">
        <w:t xml:space="preserve">- il est possible de déduire une plus grande étendue des compétences </w:t>
      </w:r>
      <w:r w:rsidRPr="00F77040" w:rsidR="00907418">
        <w:t>de l</w:t>
      </w:r>
      <w:r w:rsidR="009A4F8B">
        <w:t>’</w:t>
      </w:r>
      <w:r w:rsidRPr="00F77040" w:rsidR="00907418">
        <w:t xml:space="preserve">autorité française </w:t>
      </w:r>
      <w:r w:rsidRPr="00F77040">
        <w:t>également du fait que le droit français de la concurrence ne prévoit aucune obligation pour l</w:t>
      </w:r>
      <w:r w:rsidR="009A4F8B">
        <w:t>’</w:t>
      </w:r>
      <w:r w:rsidRPr="00F77040">
        <w:t>autorité de la concurrence concernant l</w:t>
      </w:r>
      <w:r w:rsidR="009A4F8B">
        <w:t>’</w:t>
      </w:r>
      <w:r w:rsidRPr="00F77040" w:rsidR="00907418">
        <w:t xml:space="preserve">ampleur </w:t>
      </w:r>
      <w:r w:rsidRPr="00F77040">
        <w:t>des informations devant être notifiées par l</w:t>
      </w:r>
      <w:r w:rsidR="009A4F8B">
        <w:t>’</w:t>
      </w:r>
      <w:r w:rsidRPr="00F77040">
        <w:t>agent inspecteur à l</w:t>
      </w:r>
      <w:r w:rsidR="009A4F8B">
        <w:t>’</w:t>
      </w:r>
      <w:r w:rsidRPr="00F77040">
        <w:t>entité qui sera soumise à l</w:t>
      </w:r>
      <w:r w:rsidR="009A4F8B">
        <w:t>’</w:t>
      </w:r>
      <w:r w:rsidRPr="00F77040">
        <w:t xml:space="preserve">inspection. </w:t>
      </w:r>
      <w:r w:rsidRPr="00F77040" w:rsidR="00907418">
        <w:t>Or, e</w:t>
      </w:r>
      <w:r w:rsidRPr="00F77040">
        <w:t>n vertu du droit de la concurrence tchèque, l</w:t>
      </w:r>
      <w:r w:rsidR="009A4F8B">
        <w:t>’</w:t>
      </w:r>
      <w:r w:rsidRPr="00F77040">
        <w:t>agent inspecteur est tenu, lorsqu</w:t>
      </w:r>
      <w:r w:rsidR="009A4F8B">
        <w:t>’</w:t>
      </w:r>
      <w:r w:rsidRPr="00F77040">
        <w:t xml:space="preserve">il sollicite des </w:t>
      </w:r>
      <w:r w:rsidRPr="00F77040" w:rsidR="00907418">
        <w:t xml:space="preserve">documents </w:t>
      </w:r>
      <w:r w:rsidRPr="00F77040">
        <w:t>et informations, de pr</w:t>
      </w:r>
      <w:r w:rsidRPr="00F77040" w:rsidR="00907418">
        <w:t xml:space="preserve">éciser les motifs </w:t>
      </w:r>
      <w:r w:rsidRPr="00F77040">
        <w:t>juridiques de l</w:t>
      </w:r>
      <w:r w:rsidR="009A4F8B">
        <w:t>’</w:t>
      </w:r>
      <w:r w:rsidRPr="00F77040">
        <w:t>inspection et son but et d</w:t>
      </w:r>
      <w:r w:rsidR="009A4F8B">
        <w:t>’</w:t>
      </w:r>
      <w:r w:rsidRPr="00F77040">
        <w:t>avertir l</w:t>
      </w:r>
      <w:r w:rsidRPr="00F77040" w:rsidR="00907418">
        <w:t>a personne concernée</w:t>
      </w:r>
      <w:r w:rsidRPr="00F77040">
        <w:t xml:space="preserve"> que le </w:t>
      </w:r>
      <w:r w:rsidRPr="00F77040" w:rsidR="00907418">
        <w:t xml:space="preserve">manquement </w:t>
      </w:r>
      <w:r w:rsidRPr="00F77040">
        <w:t xml:space="preserve">de fournir les informations sollicités </w:t>
      </w:r>
      <w:r w:rsidRPr="00F77040" w:rsidR="00907418">
        <w:t>est passible d</w:t>
      </w:r>
      <w:r w:rsidR="009A4F8B">
        <w:t>’</w:t>
      </w:r>
      <w:r w:rsidRPr="00F77040">
        <w:t>une amende ;</w:t>
      </w:r>
    </w:p>
    <w:p w:rsidRPr="00F77040" w:rsidR="001E739F" w:rsidP="00F77040" w:rsidRDefault="001E739F">
      <w:pPr>
        <w:pStyle w:val="ECHRParaQuote"/>
      </w:pPr>
      <w:r w:rsidRPr="00F77040">
        <w:t xml:space="preserve">- </w:t>
      </w:r>
      <w:r w:rsidRPr="00F77040" w:rsidR="00907418">
        <w:t xml:space="preserve">par rapport au droit français, </w:t>
      </w:r>
      <w:r w:rsidRPr="00F77040">
        <w:t xml:space="preserve">le code administratif tchèque prévoit également </w:t>
      </w:r>
      <w:r w:rsidRPr="00F77040" w:rsidR="00907418">
        <w:t xml:space="preserve">un contenu plus détaillé </w:t>
      </w:r>
      <w:r w:rsidRPr="00F77040">
        <w:t>du procès-verbal ;</w:t>
      </w:r>
    </w:p>
    <w:p w:rsidRPr="00F77040" w:rsidR="001E739F" w:rsidP="00F77040" w:rsidRDefault="001E739F">
      <w:pPr>
        <w:pStyle w:val="ECHRParaQuote"/>
      </w:pPr>
      <w:r w:rsidRPr="00F77040">
        <w:t>- du point de vue des sanctions, les sanctions pour méconnaissance des obligations correspondant aux pouvoirs des agents inspecteurs en droit français sont régi</w:t>
      </w:r>
      <w:r w:rsidRPr="00F77040" w:rsidR="00D533DD">
        <w:t>e</w:t>
      </w:r>
      <w:r w:rsidRPr="00F77040">
        <w:t>s par le code de procédure pénale ((</w:t>
      </w:r>
      <w:r w:rsidRPr="00F77040" w:rsidR="00D16195">
        <w:t>...</w:t>
      </w:r>
      <w:r w:rsidRPr="00F77040">
        <w:t>) refus de délivrer des documents, résistance au travail des agents inspecteurs dans le cadre de l</w:t>
      </w:r>
      <w:r w:rsidR="009A4F8B">
        <w:t>’</w:t>
      </w:r>
      <w:r w:rsidRPr="00F77040">
        <w:t>inspection sur place - peine privative de liberté de six jours à six mois et/ou amende de 1 000 à 50 000 CZK environ). En droit tchèque, l</w:t>
      </w:r>
      <w:r w:rsidR="009A4F8B">
        <w:t>’</w:t>
      </w:r>
      <w:r w:rsidRPr="00F77040">
        <w:t xml:space="preserve">article 22 § 1 de la </w:t>
      </w:r>
      <w:r w:rsidRPr="00F77040" w:rsidR="00D533DD">
        <w:t>L</w:t>
      </w:r>
      <w:r w:rsidRPr="00F77040">
        <w:t xml:space="preserve">oi </w:t>
      </w:r>
      <w:r w:rsidRPr="00F77040" w:rsidR="00C6340E">
        <w:t>prévoit</w:t>
      </w:r>
      <w:r w:rsidRPr="00F77040" w:rsidR="00D16195">
        <w:t xml:space="preserve"> </w:t>
      </w:r>
      <w:r w:rsidRPr="00F77040">
        <w:t>des amendes jusqu</w:t>
      </w:r>
      <w:r w:rsidR="009A4F8B">
        <w:t>’</w:t>
      </w:r>
      <w:r w:rsidRPr="00F77040">
        <w:t>à 300 000 CZK ou jusqu</w:t>
      </w:r>
      <w:r w:rsidR="009A4F8B">
        <w:t>’</w:t>
      </w:r>
      <w:r w:rsidRPr="00F77040">
        <w:t>à 1% du dernier chiffre d</w:t>
      </w:r>
      <w:r w:rsidR="009A4F8B">
        <w:t>’</w:t>
      </w:r>
      <w:r w:rsidRPr="00F77040">
        <w:t>affaires net de l</w:t>
      </w:r>
      <w:r w:rsidR="009A4F8B">
        <w:t>’</w:t>
      </w:r>
      <w:r w:rsidRPr="00F77040" w:rsidR="00C6340E">
        <w:t>entité concernée ; q</w:t>
      </w:r>
      <w:r w:rsidRPr="00F77040">
        <w:t>uant à la</w:t>
      </w:r>
      <w:r w:rsidRPr="00F77040" w:rsidR="003850A8">
        <w:t xml:space="preserve"> possibilité d</w:t>
      </w:r>
      <w:r w:rsidR="009A4F8B">
        <w:t>’</w:t>
      </w:r>
      <w:r w:rsidRPr="00F77040" w:rsidR="003850A8">
        <w:t>infliger une</w:t>
      </w:r>
      <w:r w:rsidRPr="00F77040">
        <w:t xml:space="preserve"> peine privative de liberté, les réglementations sont donc</w:t>
      </w:r>
      <w:r w:rsidRPr="00F77040" w:rsidR="003850A8">
        <w:t xml:space="preserve"> de nouveau</w:t>
      </w:r>
      <w:r w:rsidRPr="00F77040">
        <w:t xml:space="preserve"> incomparables ;</w:t>
      </w:r>
    </w:p>
    <w:p w:rsidRPr="00F77040" w:rsidR="001E739F" w:rsidP="00F77040" w:rsidRDefault="00D06A37">
      <w:pPr>
        <w:pStyle w:val="ECHRParaQuote"/>
      </w:pPr>
      <w:r w:rsidRPr="00F77040">
        <w:t>- p</w:t>
      </w:r>
      <w:r w:rsidRPr="00F77040" w:rsidR="001E739F">
        <w:t>our conclure la comparaison de la réglementation tchèque et française (</w:t>
      </w:r>
      <w:r w:rsidRPr="00F77040" w:rsidR="00D16195">
        <w:t>...</w:t>
      </w:r>
      <w:r w:rsidRPr="00F77040" w:rsidR="001E739F">
        <w:t>) la Cour administrative suprême a comparé les possibilités</w:t>
      </w:r>
      <w:r w:rsidRPr="00F77040">
        <w:t xml:space="preserve"> pour le</w:t>
      </w:r>
      <w:r w:rsidRPr="00F77040" w:rsidR="001E739F">
        <w:t xml:space="preserve">s </w:t>
      </w:r>
      <w:r w:rsidRPr="00F77040">
        <w:t>personnes concernées</w:t>
      </w:r>
      <w:r w:rsidRPr="00F77040" w:rsidR="00D16195">
        <w:t xml:space="preserve"> </w:t>
      </w:r>
      <w:r w:rsidRPr="00F77040" w:rsidR="001E739F">
        <w:t>d</w:t>
      </w:r>
      <w:r w:rsidRPr="00F77040">
        <w:t xml:space="preserve">e contester </w:t>
      </w:r>
      <w:r w:rsidRPr="00F77040" w:rsidR="001E739F">
        <w:t>l</w:t>
      </w:r>
      <w:r w:rsidR="009A4F8B">
        <w:t>’</w:t>
      </w:r>
      <w:r w:rsidRPr="00F77040" w:rsidR="001E739F">
        <w:t>illégalité ou le caractère disproportionné de l</w:t>
      </w:r>
      <w:r w:rsidR="009A4F8B">
        <w:t>’</w:t>
      </w:r>
      <w:r w:rsidRPr="00F77040" w:rsidR="001E739F">
        <w:t>ingérence en ce qui concerne la manière dont l</w:t>
      </w:r>
      <w:r w:rsidR="009A4F8B">
        <w:t>’</w:t>
      </w:r>
      <w:r w:rsidRPr="00F77040" w:rsidR="001E739F">
        <w:t xml:space="preserve">inspection a été effectuée. </w:t>
      </w:r>
      <w:r w:rsidRPr="00F77040">
        <w:t xml:space="preserve">Selon </w:t>
      </w:r>
      <w:r w:rsidRPr="00F77040" w:rsidR="001E739F">
        <w:t>l</w:t>
      </w:r>
      <w:r w:rsidR="009A4F8B">
        <w:t>’</w:t>
      </w:r>
      <w:r w:rsidRPr="00F77040" w:rsidR="001E739F">
        <w:t>ordre juridique tchèque, il est possible de former une action en protection contre l</w:t>
      </w:r>
      <w:r w:rsidR="009A4F8B">
        <w:t>’</w:t>
      </w:r>
      <w:r w:rsidRPr="00F77040" w:rsidR="001E739F">
        <w:t>ingérence illégale (</w:t>
      </w:r>
      <w:r w:rsidRPr="00F77040" w:rsidR="00D16195">
        <w:t>...</w:t>
      </w:r>
      <w:r w:rsidRPr="00F77040" w:rsidR="001E739F">
        <w:t xml:space="preserve">) </w:t>
      </w:r>
      <w:r w:rsidRPr="00F77040">
        <w:t>en vertu de</w:t>
      </w:r>
      <w:r w:rsidRPr="00F77040" w:rsidR="001E739F">
        <w:t xml:space="preserve"> l</w:t>
      </w:r>
      <w:r w:rsidR="009A4F8B">
        <w:t>’</w:t>
      </w:r>
      <w:r w:rsidRPr="00F77040" w:rsidR="001E739F">
        <w:t xml:space="preserve">article 82 du code de </w:t>
      </w:r>
      <w:r w:rsidRPr="00F77040">
        <w:t>justice</w:t>
      </w:r>
      <w:r w:rsidRPr="00F77040" w:rsidR="001E739F">
        <w:t xml:space="preserve"> administrative ou une action contre la décision de l</w:t>
      </w:r>
      <w:r w:rsidR="009A4F8B">
        <w:t>’</w:t>
      </w:r>
      <w:r w:rsidRPr="00F77040" w:rsidR="001E739F">
        <w:t xml:space="preserve">autorité administrative infligeant une amende </w:t>
      </w:r>
      <w:r w:rsidRPr="00F77040">
        <w:t xml:space="preserve">en vertu </w:t>
      </w:r>
      <w:r w:rsidRPr="00F77040" w:rsidR="001E739F">
        <w:t>l</w:t>
      </w:r>
      <w:r w:rsidR="009A4F8B">
        <w:t>’</w:t>
      </w:r>
      <w:r w:rsidRPr="00F77040" w:rsidR="001E739F">
        <w:t>article 65 du</w:t>
      </w:r>
      <w:r w:rsidRPr="00F77040">
        <w:t>dit</w:t>
      </w:r>
      <w:r w:rsidRPr="00F77040" w:rsidR="001E739F">
        <w:t xml:space="preserve"> code. </w:t>
      </w:r>
      <w:r w:rsidRPr="00F77040">
        <w:t>I</w:t>
      </w:r>
      <w:r w:rsidRPr="00F77040" w:rsidR="001E739F">
        <w:t xml:space="preserve">l ressort </w:t>
      </w:r>
      <w:r w:rsidRPr="00F77040">
        <w:t xml:space="preserve">en revanche </w:t>
      </w:r>
      <w:r w:rsidRPr="00F77040" w:rsidR="001E739F">
        <w:t>de l</w:t>
      </w:r>
      <w:r w:rsidR="009A4F8B">
        <w:t>’</w:t>
      </w:r>
      <w:r w:rsidRPr="00F77040">
        <w:t xml:space="preserve">arrêt </w:t>
      </w:r>
      <w:r w:rsidRPr="00F77040" w:rsidR="001E739F">
        <w:rPr>
          <w:i/>
        </w:rPr>
        <w:t>Colas</w:t>
      </w:r>
      <w:r w:rsidRPr="00F77040" w:rsidR="001E739F">
        <w:t xml:space="preserve"> qu</w:t>
      </w:r>
      <w:r w:rsidR="009A4F8B">
        <w:t>’</w:t>
      </w:r>
      <w:r w:rsidRPr="00F77040" w:rsidR="001E739F">
        <w:t>en vertu de la règlementation française les contestations ne peuvent être présentées que dans le cadre de la procédure sur le fond.</w:t>
      </w:r>
    </w:p>
    <w:p w:rsidRPr="00F77040" w:rsidR="001E739F" w:rsidP="00F77040" w:rsidRDefault="001E739F">
      <w:pPr>
        <w:pStyle w:val="ECHRParaQuote"/>
      </w:pPr>
      <w:r w:rsidRPr="00F77040">
        <w:t>Concernant l</w:t>
      </w:r>
      <w:r w:rsidR="009A4F8B">
        <w:t>’</w:t>
      </w:r>
      <w:r w:rsidRPr="00F77040">
        <w:t>argument de la société requérante</w:t>
      </w:r>
      <w:r w:rsidRPr="00F77040" w:rsidR="00D06A37">
        <w:t xml:space="preserve"> tiré de l</w:t>
      </w:r>
      <w:r w:rsidR="009A4F8B">
        <w:t>’</w:t>
      </w:r>
      <w:r w:rsidRPr="00F77040" w:rsidR="00D06A37">
        <w:t xml:space="preserve">absence de </w:t>
      </w:r>
      <w:r w:rsidRPr="00F77040">
        <w:t>raison pour</w:t>
      </w:r>
      <w:r w:rsidRPr="00F77040" w:rsidR="00D06A37">
        <w:t xml:space="preserve"> accorder aux </w:t>
      </w:r>
      <w:r w:rsidRPr="00F77040">
        <w:t>personnes physiques</w:t>
      </w:r>
      <w:r w:rsidRPr="00F77040" w:rsidR="00D06A37">
        <w:t xml:space="preserve"> </w:t>
      </w:r>
      <w:r w:rsidRPr="00F77040">
        <w:t xml:space="preserve">une </w:t>
      </w:r>
      <w:r w:rsidRPr="00F77040" w:rsidR="00D06A37">
        <w:t>plus grande protection de leur sphère privée</w:t>
      </w:r>
      <w:r w:rsidRPr="00F77040">
        <w:t>, la Cour administrative suprême constate que l</w:t>
      </w:r>
      <w:r w:rsidR="009A4F8B">
        <w:t>’</w:t>
      </w:r>
      <w:r w:rsidRPr="00F77040">
        <w:t>essence du litige ne concerne pas la différence entre la protection des personnes physiques et morales mais entre la protection des locaux à caractère privé et à caractère commercial.</w:t>
      </w:r>
    </w:p>
    <w:p w:rsidRPr="00F77040" w:rsidR="001E739F" w:rsidP="00F77040" w:rsidRDefault="001E739F">
      <w:pPr>
        <w:pStyle w:val="ECHRParaQuote"/>
      </w:pPr>
      <w:r w:rsidRPr="00F77040">
        <w:t>La Cour administrative suprême considère que les disposit</w:t>
      </w:r>
      <w:r w:rsidRPr="00F77040" w:rsidR="00A306CD">
        <w:t>ions de l</w:t>
      </w:r>
      <w:r w:rsidR="009A4F8B">
        <w:t>’</w:t>
      </w:r>
      <w:r w:rsidRPr="00F77040" w:rsidR="00A306CD">
        <w:t>article 21 § 4 de la L</w:t>
      </w:r>
      <w:r w:rsidRPr="00F77040">
        <w:t>oi autorisant l</w:t>
      </w:r>
      <w:r w:rsidR="009A4F8B">
        <w:t>’</w:t>
      </w:r>
      <w:r w:rsidRPr="00F77040">
        <w:t>autorité à entrer au siège et dans d</w:t>
      </w:r>
      <w:r w:rsidR="009A4F8B">
        <w:t>’</w:t>
      </w:r>
      <w:r w:rsidRPr="00F77040">
        <w:t>autres bureaux des acteurs économiques sans leur accord et sans autorisation préalable d</w:t>
      </w:r>
      <w:r w:rsidR="009A4F8B">
        <w:t>’</w:t>
      </w:r>
      <w:r w:rsidRPr="00F77040">
        <w:t xml:space="preserve">un tribunal sont conformes aux dispositions juridiques contenues dans le droit européen et </w:t>
      </w:r>
      <w:r w:rsidRPr="00F77040" w:rsidR="00A306CD">
        <w:t xml:space="preserve">dans </w:t>
      </w:r>
      <w:r w:rsidRPr="00F77040">
        <w:t>l</w:t>
      </w:r>
      <w:r w:rsidR="009A4F8B">
        <w:t>’</w:t>
      </w:r>
      <w:r w:rsidRPr="00F77040">
        <w:t>ordre juridique tchèque y compris la Convention. (</w:t>
      </w:r>
      <w:r w:rsidRPr="00F77040" w:rsidR="00D16195">
        <w:t>...</w:t>
      </w:r>
      <w:r w:rsidRPr="00F77040">
        <w:t>)</w:t>
      </w:r>
    </w:p>
    <w:p w:rsidRPr="00F77040" w:rsidR="001E739F" w:rsidP="00F77040" w:rsidRDefault="001E739F">
      <w:pPr>
        <w:pStyle w:val="ECHRParaQuote"/>
      </w:pPr>
      <w:r w:rsidRPr="00F77040">
        <w:t>Concernant l</w:t>
      </w:r>
      <w:r w:rsidR="009A4F8B">
        <w:t>’</w:t>
      </w:r>
      <w:r w:rsidRPr="00F77040">
        <w:t>argumentation de la société requérante tirée de l</w:t>
      </w:r>
      <w:r w:rsidR="009A4F8B">
        <w:t>’</w:t>
      </w:r>
      <w:r w:rsidRPr="00F77040" w:rsidR="00A306CD">
        <w:t xml:space="preserve">arrêt </w:t>
      </w:r>
      <w:r w:rsidRPr="00F77040">
        <w:t>de la Cour dans l</w:t>
      </w:r>
      <w:r w:rsidR="009A4F8B">
        <w:t>’</w:t>
      </w:r>
      <w:r w:rsidRPr="00F77040">
        <w:t xml:space="preserve">affaire </w:t>
      </w:r>
      <w:r w:rsidRPr="00F77040">
        <w:rPr>
          <w:i/>
        </w:rPr>
        <w:t>Wiesner et BICOS Beteiligungen GmbH c. Autriche</w:t>
      </w:r>
      <w:r w:rsidRPr="00F77040">
        <w:t xml:space="preserve"> du 16 octobre 2007, la société requérante généralise en ce que, selon elle, la question d</w:t>
      </w:r>
      <w:r w:rsidR="009A4F8B">
        <w:t>’</w:t>
      </w:r>
      <w:r w:rsidRPr="00F77040">
        <w:t>abus de pouvoirs et d</w:t>
      </w:r>
      <w:r w:rsidR="009A4F8B">
        <w:t>’</w:t>
      </w:r>
      <w:r w:rsidRPr="00F77040">
        <w:t>arbitraire dans le contexte d</w:t>
      </w:r>
      <w:r w:rsidR="009A4F8B">
        <w:t>’</w:t>
      </w:r>
      <w:r w:rsidRPr="00F77040">
        <w:t xml:space="preserve">une ingérence dans la vie privée, correspondance ou domicile devrait être toujours soumise au « test » de savoir si une autorisation préalable avait été délivrée par </w:t>
      </w:r>
      <w:r w:rsidRPr="00F77040" w:rsidR="00A306CD">
        <w:t>un</w:t>
      </w:r>
      <w:r w:rsidRPr="00F77040">
        <w:t xml:space="preserve"> tribunal. Or, dans l</w:t>
      </w:r>
      <w:r w:rsidR="009A4F8B">
        <w:t>’</w:t>
      </w:r>
      <w:r w:rsidRPr="00F77040">
        <w:t xml:space="preserve">affaire </w:t>
      </w:r>
      <w:r w:rsidRPr="00F77040">
        <w:rPr>
          <w:i/>
        </w:rPr>
        <w:t>Wiesner</w:t>
      </w:r>
      <w:r w:rsidRPr="00F77040">
        <w:t>, il s</w:t>
      </w:r>
      <w:r w:rsidR="009A4F8B">
        <w:t>’</w:t>
      </w:r>
      <w:r w:rsidRPr="00F77040">
        <w:t>agissait d</w:t>
      </w:r>
      <w:r w:rsidR="009A4F8B">
        <w:t>’</w:t>
      </w:r>
      <w:r w:rsidRPr="00F77040">
        <w:t>une</w:t>
      </w:r>
      <w:r w:rsidRPr="00F77040" w:rsidR="00A306CD">
        <w:t xml:space="preserve"> enquête </w:t>
      </w:r>
      <w:r w:rsidRPr="00F77040">
        <w:t>pénale et le code de procédure pénale autrichien soumettait les perquisitions, en règle générale, à une autorisation judiciaire préalable et motivée. La Cour avait vérifié si la perquisition avait été autorisée par un tribunal en raison de cette exigence de droit interne, et non parce qu</w:t>
      </w:r>
      <w:r w:rsidR="009A4F8B">
        <w:t>’</w:t>
      </w:r>
      <w:r w:rsidRPr="00F77040">
        <w:t>il s</w:t>
      </w:r>
      <w:r w:rsidR="009A4F8B">
        <w:t>’</w:t>
      </w:r>
      <w:r w:rsidRPr="00F77040">
        <w:t>agirait d</w:t>
      </w:r>
      <w:r w:rsidR="009A4F8B">
        <w:t>’</w:t>
      </w:r>
      <w:r w:rsidRPr="00F77040">
        <w:t>une condition générale de toute ingérence au droit au respect de la vie privée, du domicile et de la correspondance. En conséquence, il n</w:t>
      </w:r>
      <w:r w:rsidR="009A4F8B">
        <w:t>’</w:t>
      </w:r>
      <w:r w:rsidRPr="00F77040">
        <w:t>est pas possible en l</w:t>
      </w:r>
      <w:r w:rsidR="009A4F8B">
        <w:t>’</w:t>
      </w:r>
      <w:r w:rsidRPr="00F77040">
        <w:t>espèce de tenir compte de l</w:t>
      </w:r>
      <w:r w:rsidR="009A4F8B">
        <w:t>’</w:t>
      </w:r>
      <w:r w:rsidRPr="00F77040">
        <w:t>argumentation de la requérante fondée sur l</w:t>
      </w:r>
      <w:r w:rsidR="009A4F8B">
        <w:t>’</w:t>
      </w:r>
      <w:r w:rsidRPr="00F77040">
        <w:t xml:space="preserve">affaire </w:t>
      </w:r>
      <w:r w:rsidRPr="00F77040">
        <w:rPr>
          <w:i/>
        </w:rPr>
        <w:t>Wiesner</w:t>
      </w:r>
      <w:r w:rsidRPr="00F77040">
        <w:t>. »</w:t>
      </w:r>
    </w:p>
    <w:p w:rsidRPr="00E93012" w:rsidR="001E739F" w:rsidP="00F77040" w:rsidRDefault="001E739F">
      <w:pPr>
        <w:pStyle w:val="ECHRPara"/>
        <w:rPr>
          <w:lang w:val="fr-FR"/>
        </w:rPr>
      </w:pPr>
      <w:r w:rsidRPr="00E93012">
        <w:rPr>
          <w:lang w:val="fr-FR"/>
        </w:rPr>
        <w:t xml:space="preserve">La Cour administrative suprême confirma ensuite la démarche du tribunal </w:t>
      </w:r>
      <w:r w:rsidRPr="00E93012" w:rsidR="00A306CD">
        <w:rPr>
          <w:lang w:val="fr-FR"/>
        </w:rPr>
        <w:t xml:space="preserve">régional </w:t>
      </w:r>
      <w:r w:rsidRPr="00E93012">
        <w:rPr>
          <w:lang w:val="fr-FR"/>
        </w:rPr>
        <w:t xml:space="preserve">qui </w:t>
      </w:r>
      <w:r w:rsidRPr="00E93012" w:rsidR="00A306CD">
        <w:rPr>
          <w:lang w:val="fr-FR"/>
        </w:rPr>
        <w:t>n</w:t>
      </w:r>
      <w:r w:rsidR="009A4F8B">
        <w:rPr>
          <w:lang w:val="fr-FR"/>
        </w:rPr>
        <w:t>’</w:t>
      </w:r>
      <w:r w:rsidRPr="00E93012" w:rsidR="00A306CD">
        <w:rPr>
          <w:lang w:val="fr-FR"/>
        </w:rPr>
        <w:t>avait pas appliqué le droit communautaire en tant que tel mais l</w:t>
      </w:r>
      <w:r w:rsidR="009A4F8B">
        <w:rPr>
          <w:lang w:val="fr-FR"/>
        </w:rPr>
        <w:t>’</w:t>
      </w:r>
      <w:r w:rsidRPr="00E93012" w:rsidR="00A306CD">
        <w:rPr>
          <w:lang w:val="fr-FR"/>
        </w:rPr>
        <w:t xml:space="preserve">avait utilisé comme un </w:t>
      </w:r>
      <w:r w:rsidRPr="00E93012">
        <w:rPr>
          <w:lang w:val="fr-FR"/>
        </w:rPr>
        <w:t>instrument d</w:t>
      </w:r>
      <w:r w:rsidR="009A4F8B">
        <w:rPr>
          <w:lang w:val="fr-FR"/>
        </w:rPr>
        <w:t>’</w:t>
      </w:r>
      <w:r w:rsidRPr="00E93012">
        <w:rPr>
          <w:lang w:val="fr-FR"/>
        </w:rPr>
        <w:t>interprétation</w:t>
      </w:r>
      <w:r w:rsidRPr="00E93012" w:rsidR="00A306CD">
        <w:rPr>
          <w:lang w:val="fr-FR"/>
        </w:rPr>
        <w:t xml:space="preserve"> de la Loi tchèque</w:t>
      </w:r>
      <w:r w:rsidRPr="00E93012">
        <w:rPr>
          <w:lang w:val="fr-FR"/>
        </w:rPr>
        <w:t>. Elle écarta enfin le parallèle perçu par la société requérante entre les locaux privés des personnes physiques et les locaux commercia</w:t>
      </w:r>
      <w:r w:rsidRPr="00E93012" w:rsidR="009C0515">
        <w:rPr>
          <w:lang w:val="fr-FR"/>
        </w:rPr>
        <w:t>ux</w:t>
      </w:r>
      <w:r w:rsidRPr="00E93012">
        <w:rPr>
          <w:lang w:val="fr-FR"/>
        </w:rPr>
        <w:t xml:space="preserve"> des personnes morales. Selon la cour, il y avait lieu d</w:t>
      </w:r>
      <w:r w:rsidRPr="00E93012" w:rsidR="009C0515">
        <w:rPr>
          <w:lang w:val="fr-FR"/>
        </w:rPr>
        <w:t>e</w:t>
      </w:r>
      <w:r w:rsidRPr="00E93012">
        <w:rPr>
          <w:lang w:val="fr-FR"/>
        </w:rPr>
        <w:t xml:space="preserve"> distin</w:t>
      </w:r>
      <w:r w:rsidRPr="00E93012" w:rsidR="009C0515">
        <w:rPr>
          <w:lang w:val="fr-FR"/>
        </w:rPr>
        <w:t>guer, en matière d</w:t>
      </w:r>
      <w:r w:rsidR="009A4F8B">
        <w:rPr>
          <w:lang w:val="fr-FR"/>
        </w:rPr>
        <w:t>’</w:t>
      </w:r>
      <w:r w:rsidRPr="00E93012" w:rsidR="009C0515">
        <w:rPr>
          <w:lang w:val="fr-FR"/>
        </w:rPr>
        <w:t>i</w:t>
      </w:r>
      <w:r w:rsidRPr="00E93012">
        <w:rPr>
          <w:lang w:val="fr-FR"/>
        </w:rPr>
        <w:t>ngérence dans le droit au respect du domicile</w:t>
      </w:r>
      <w:r w:rsidRPr="00E93012" w:rsidR="009C0515">
        <w:rPr>
          <w:lang w:val="fr-FR"/>
        </w:rPr>
        <w:t xml:space="preserve">, entre une </w:t>
      </w:r>
      <w:r w:rsidRPr="00E93012">
        <w:rPr>
          <w:lang w:val="fr-FR"/>
        </w:rPr>
        <w:t xml:space="preserve">inspection </w:t>
      </w:r>
      <w:r w:rsidRPr="00E93012" w:rsidR="009C0515">
        <w:rPr>
          <w:lang w:val="fr-FR"/>
        </w:rPr>
        <w:t xml:space="preserve">dans le </w:t>
      </w:r>
      <w:r w:rsidRPr="00E93012">
        <w:rPr>
          <w:lang w:val="fr-FR"/>
        </w:rPr>
        <w:t>domicile d</w:t>
      </w:r>
      <w:r w:rsidR="009A4F8B">
        <w:rPr>
          <w:lang w:val="fr-FR"/>
        </w:rPr>
        <w:t>’</w:t>
      </w:r>
      <w:r w:rsidRPr="00E93012">
        <w:rPr>
          <w:lang w:val="fr-FR"/>
        </w:rPr>
        <w:t>un organe statutaire, d</w:t>
      </w:r>
      <w:r w:rsidR="009A4F8B">
        <w:rPr>
          <w:lang w:val="fr-FR"/>
        </w:rPr>
        <w:t>’</w:t>
      </w:r>
      <w:r w:rsidRPr="00E93012">
        <w:rPr>
          <w:lang w:val="fr-FR"/>
        </w:rPr>
        <w:t>un membre de ce dernier ou d</w:t>
      </w:r>
      <w:r w:rsidR="009A4F8B">
        <w:rPr>
          <w:lang w:val="fr-FR"/>
        </w:rPr>
        <w:t>’</w:t>
      </w:r>
      <w:r w:rsidRPr="00E93012">
        <w:rPr>
          <w:lang w:val="fr-FR"/>
        </w:rPr>
        <w:t>un employé de l</w:t>
      </w:r>
      <w:r w:rsidR="009A4F8B">
        <w:rPr>
          <w:lang w:val="fr-FR"/>
        </w:rPr>
        <w:t>’</w:t>
      </w:r>
      <w:r w:rsidRPr="00E93012" w:rsidR="009C0515">
        <w:rPr>
          <w:lang w:val="fr-FR"/>
        </w:rPr>
        <w:t xml:space="preserve">entité </w:t>
      </w:r>
      <w:r w:rsidRPr="00E93012">
        <w:rPr>
          <w:lang w:val="fr-FR"/>
        </w:rPr>
        <w:t>économique et entre une inspection dans les locaux commercia</w:t>
      </w:r>
      <w:r w:rsidRPr="00E93012" w:rsidR="009C0515">
        <w:rPr>
          <w:lang w:val="fr-FR"/>
        </w:rPr>
        <w:t>ux</w:t>
      </w:r>
      <w:r w:rsidRPr="00E93012">
        <w:rPr>
          <w:lang w:val="fr-FR"/>
        </w:rPr>
        <w:t xml:space="preserve"> d</w:t>
      </w:r>
      <w:r w:rsidR="009A4F8B">
        <w:rPr>
          <w:lang w:val="fr-FR"/>
        </w:rPr>
        <w:t>’</w:t>
      </w:r>
      <w:r w:rsidRPr="00E93012">
        <w:rPr>
          <w:lang w:val="fr-FR"/>
        </w:rPr>
        <w:t>une entité. Une telle distinction correspondait au droit tchèque applicable et n</w:t>
      </w:r>
      <w:r w:rsidR="009A4F8B">
        <w:rPr>
          <w:lang w:val="fr-FR"/>
        </w:rPr>
        <w:t>’</w:t>
      </w:r>
      <w:r w:rsidRPr="00E93012">
        <w:rPr>
          <w:lang w:val="fr-FR"/>
        </w:rPr>
        <w:t>était pas non plus contraire au droit communautaire ni à la jurisprudence de la Cour de Justice et de la Cour.</w:t>
      </w:r>
    </w:p>
    <w:p w:rsidRPr="00E93012" w:rsidR="00D16195"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22</w:t>
      </w:r>
      <w:r w:rsidRPr="00F77040">
        <w:rPr>
          <w:noProof/>
        </w:rPr>
        <w:fldChar w:fldCharType="end"/>
      </w:r>
      <w:r w:rsidRPr="00E93012" w:rsidR="003E69ED">
        <w:rPr>
          <w:lang w:val="fr-FR"/>
        </w:rPr>
        <w:t>.  </w:t>
      </w:r>
      <w:r w:rsidRPr="00E93012" w:rsidR="001E739F">
        <w:rPr>
          <w:lang w:val="fr-FR"/>
        </w:rPr>
        <w:t>Le 1</w:t>
      </w:r>
      <w:r w:rsidRPr="00E93012" w:rsidR="001E739F">
        <w:rPr>
          <w:vertAlign w:val="superscript"/>
          <w:lang w:val="fr-FR"/>
        </w:rPr>
        <w:t>er</w:t>
      </w:r>
      <w:r w:rsidRPr="00E93012" w:rsidR="001E739F">
        <w:rPr>
          <w:lang w:val="fr-FR"/>
        </w:rPr>
        <w:t xml:space="preserve"> septembre 2009, la société requérante introduisit un recours constitutionnel. Invoquant l</w:t>
      </w:r>
      <w:r w:rsidR="009A4F8B">
        <w:rPr>
          <w:lang w:val="fr-FR"/>
        </w:rPr>
        <w:t>’</w:t>
      </w:r>
      <w:r w:rsidRPr="00E93012" w:rsidR="001E739F">
        <w:rPr>
          <w:lang w:val="fr-FR"/>
        </w:rPr>
        <w:t>article 8 de la Convention, elle se plaignit d</w:t>
      </w:r>
      <w:r w:rsidR="009A4F8B">
        <w:rPr>
          <w:lang w:val="fr-FR"/>
        </w:rPr>
        <w:t>’</w:t>
      </w:r>
      <w:r w:rsidRPr="00E93012" w:rsidR="001E739F">
        <w:rPr>
          <w:lang w:val="fr-FR"/>
        </w:rPr>
        <w:t>une violation de son droit au respect de son domicile et de sa correspondance. Se référant par analogie à l</w:t>
      </w:r>
      <w:r w:rsidR="009A4F8B">
        <w:rPr>
          <w:lang w:val="fr-FR"/>
        </w:rPr>
        <w:t>’</w:t>
      </w:r>
      <w:r w:rsidRPr="00E93012" w:rsidR="001E739F">
        <w:rPr>
          <w:lang w:val="fr-FR"/>
        </w:rPr>
        <w:t xml:space="preserve">affaire </w:t>
      </w:r>
      <w:r w:rsidRPr="00E93012" w:rsidR="001E739F">
        <w:rPr>
          <w:i/>
          <w:lang w:val="fr-FR"/>
        </w:rPr>
        <w:t>Société Colas Est c. France</w:t>
      </w:r>
      <w:r w:rsidRPr="00E93012" w:rsidR="001E739F">
        <w:rPr>
          <w:lang w:val="fr-FR"/>
        </w:rPr>
        <w:t>, elle estimait que, compte tenu des pouvoirs étendus dont disposait l</w:t>
      </w:r>
      <w:r w:rsidR="009A4F8B">
        <w:rPr>
          <w:lang w:val="fr-FR"/>
        </w:rPr>
        <w:t>’</w:t>
      </w:r>
      <w:r w:rsidRPr="00E93012" w:rsidR="001E739F">
        <w:rPr>
          <w:lang w:val="fr-FR"/>
        </w:rPr>
        <w:t xml:space="preserve">Autorité, une inspection dans ses locaux ne pouvait </w:t>
      </w:r>
      <w:r w:rsidRPr="00E93012" w:rsidR="00CE6F88">
        <w:rPr>
          <w:lang w:val="fr-FR"/>
        </w:rPr>
        <w:t xml:space="preserve">pas </w:t>
      </w:r>
      <w:r w:rsidRPr="00E93012" w:rsidR="001E739F">
        <w:rPr>
          <w:lang w:val="fr-FR"/>
        </w:rPr>
        <w:t>avoir lieu sans autorisation préalable d</w:t>
      </w:r>
      <w:r w:rsidR="009A4F8B">
        <w:rPr>
          <w:lang w:val="fr-FR"/>
        </w:rPr>
        <w:t>’</w:t>
      </w:r>
      <w:r w:rsidRPr="00E93012" w:rsidR="001E739F">
        <w:rPr>
          <w:lang w:val="fr-FR"/>
        </w:rPr>
        <w:t>un tribunal et sans assistance d</w:t>
      </w:r>
      <w:r w:rsidRPr="00E93012" w:rsidR="00F7301B">
        <w:rPr>
          <w:lang w:val="fr-FR"/>
        </w:rPr>
        <w:t xml:space="preserve">e la </w:t>
      </w:r>
      <w:r w:rsidRPr="00E93012" w:rsidR="001E739F">
        <w:rPr>
          <w:lang w:val="fr-FR"/>
        </w:rPr>
        <w:t>police et que l</w:t>
      </w:r>
      <w:r w:rsidR="009A4F8B">
        <w:rPr>
          <w:lang w:val="fr-FR"/>
        </w:rPr>
        <w:t>’</w:t>
      </w:r>
      <w:r w:rsidRPr="00E93012" w:rsidR="001E739F">
        <w:rPr>
          <w:lang w:val="fr-FR"/>
        </w:rPr>
        <w:t xml:space="preserve">Autorité seule ne pouvait </w:t>
      </w:r>
      <w:r w:rsidRPr="00E93012" w:rsidR="00CE6F88">
        <w:rPr>
          <w:lang w:val="fr-FR"/>
        </w:rPr>
        <w:t xml:space="preserve">pas </w:t>
      </w:r>
      <w:r w:rsidRPr="00E93012" w:rsidR="001E739F">
        <w:rPr>
          <w:lang w:val="fr-FR"/>
        </w:rPr>
        <w:t>valablement apprécier la nécessité, la durée et l</w:t>
      </w:r>
      <w:r w:rsidR="009A4F8B">
        <w:rPr>
          <w:lang w:val="fr-FR"/>
        </w:rPr>
        <w:t>’</w:t>
      </w:r>
      <w:r w:rsidRPr="00E93012" w:rsidR="001E739F">
        <w:rPr>
          <w:lang w:val="fr-FR"/>
        </w:rPr>
        <w:t>étendue de l</w:t>
      </w:r>
      <w:r w:rsidR="009A4F8B">
        <w:rPr>
          <w:lang w:val="fr-FR"/>
        </w:rPr>
        <w:t>’</w:t>
      </w:r>
      <w:r w:rsidRPr="00E93012" w:rsidR="001E739F">
        <w:rPr>
          <w:lang w:val="fr-FR"/>
        </w:rPr>
        <w:t>inspection. La société requérante contesta comme inexacte l</w:t>
      </w:r>
      <w:r w:rsidR="009A4F8B">
        <w:rPr>
          <w:lang w:val="fr-FR"/>
        </w:rPr>
        <w:t>’</w:t>
      </w:r>
      <w:r w:rsidRPr="00E93012" w:rsidR="001E739F">
        <w:rPr>
          <w:lang w:val="fr-FR"/>
        </w:rPr>
        <w:t xml:space="preserve">analyse comparative faite par la Cour administrative suprême des pouvoirs des autorités de la concurrence française et tchèque, </w:t>
      </w:r>
      <w:r w:rsidRPr="00E93012" w:rsidR="00F7301B">
        <w:rPr>
          <w:lang w:val="fr-FR"/>
        </w:rPr>
        <w:t xml:space="preserve">alléguant que </w:t>
      </w:r>
      <w:r w:rsidRPr="00E93012" w:rsidR="001E739F">
        <w:rPr>
          <w:lang w:val="fr-FR"/>
        </w:rPr>
        <w:t>celle-ci tenait compte de pouvoirs sans pertinence pour l</w:t>
      </w:r>
      <w:r w:rsidR="009A4F8B">
        <w:rPr>
          <w:lang w:val="fr-FR"/>
        </w:rPr>
        <w:t>’</w:t>
      </w:r>
      <w:r w:rsidRPr="00E93012" w:rsidR="001E739F">
        <w:rPr>
          <w:lang w:val="fr-FR"/>
        </w:rPr>
        <w:t>ingérence en l</w:t>
      </w:r>
      <w:r w:rsidR="009A4F8B">
        <w:rPr>
          <w:lang w:val="fr-FR"/>
        </w:rPr>
        <w:t>’</w:t>
      </w:r>
      <w:r w:rsidRPr="00E93012" w:rsidR="001E739F">
        <w:rPr>
          <w:lang w:val="fr-FR"/>
        </w:rPr>
        <w:t>espèce (ouverture des envois postaux, arrestation d</w:t>
      </w:r>
      <w:r w:rsidR="009A4F8B">
        <w:rPr>
          <w:lang w:val="fr-FR"/>
        </w:rPr>
        <w:t>’</w:t>
      </w:r>
      <w:r w:rsidRPr="00E93012" w:rsidR="001E739F">
        <w:rPr>
          <w:lang w:val="fr-FR"/>
        </w:rPr>
        <w:t xml:space="preserve">un délinquant, formalités du procès-verbal). De surcroît, contrairement </w:t>
      </w:r>
      <w:r w:rsidRPr="00E93012" w:rsidR="00F7301B">
        <w:rPr>
          <w:lang w:val="fr-FR"/>
        </w:rPr>
        <w:t>à l</w:t>
      </w:r>
      <w:r w:rsidR="009A4F8B">
        <w:rPr>
          <w:lang w:val="fr-FR"/>
        </w:rPr>
        <w:t>’</w:t>
      </w:r>
      <w:r w:rsidRPr="00E93012" w:rsidR="00F7301B">
        <w:rPr>
          <w:lang w:val="fr-FR"/>
        </w:rPr>
        <w:t xml:space="preserve">avis </w:t>
      </w:r>
      <w:r w:rsidRPr="00E93012" w:rsidR="001E739F">
        <w:rPr>
          <w:lang w:val="fr-FR"/>
        </w:rPr>
        <w:t>de la Cour administr</w:t>
      </w:r>
      <w:r w:rsidRPr="00E93012" w:rsidR="00F7301B">
        <w:rPr>
          <w:lang w:val="fr-FR"/>
        </w:rPr>
        <w:t>ative suprême, l</w:t>
      </w:r>
      <w:r w:rsidR="009A4F8B">
        <w:rPr>
          <w:lang w:val="fr-FR"/>
        </w:rPr>
        <w:t>’</w:t>
      </w:r>
      <w:r w:rsidRPr="00E93012" w:rsidR="00F7301B">
        <w:rPr>
          <w:lang w:val="fr-FR"/>
        </w:rPr>
        <w:t>article 82 du c</w:t>
      </w:r>
      <w:r w:rsidRPr="00E93012" w:rsidR="001E739F">
        <w:rPr>
          <w:lang w:val="fr-FR"/>
        </w:rPr>
        <w:t xml:space="preserve">ode de </w:t>
      </w:r>
      <w:r w:rsidRPr="00E93012" w:rsidR="00F7301B">
        <w:rPr>
          <w:lang w:val="fr-FR"/>
        </w:rPr>
        <w:t xml:space="preserve">justice </w:t>
      </w:r>
      <w:r w:rsidRPr="00E93012" w:rsidR="001E739F">
        <w:rPr>
          <w:lang w:val="fr-FR"/>
        </w:rPr>
        <w:t>administrative n</w:t>
      </w:r>
      <w:r w:rsidR="009A4F8B">
        <w:rPr>
          <w:lang w:val="fr-FR"/>
        </w:rPr>
        <w:t>’</w:t>
      </w:r>
      <w:r w:rsidRPr="00E93012" w:rsidR="001E739F">
        <w:rPr>
          <w:lang w:val="fr-FR"/>
        </w:rPr>
        <w:t>offrait pas un recours effectif car l</w:t>
      </w:r>
      <w:r w:rsidR="009A4F8B">
        <w:rPr>
          <w:lang w:val="fr-FR"/>
        </w:rPr>
        <w:t>’</w:t>
      </w:r>
      <w:r w:rsidRPr="00E93012" w:rsidR="001E739F">
        <w:rPr>
          <w:lang w:val="fr-FR"/>
        </w:rPr>
        <w:t xml:space="preserve">action </w:t>
      </w:r>
      <w:r w:rsidRPr="00E93012" w:rsidR="00F7301B">
        <w:rPr>
          <w:lang w:val="fr-FR"/>
        </w:rPr>
        <w:t xml:space="preserve">prévue par cette disposition </w:t>
      </w:r>
      <w:r w:rsidRPr="00E93012" w:rsidR="001E739F">
        <w:rPr>
          <w:lang w:val="fr-FR"/>
        </w:rPr>
        <w:t>n</w:t>
      </w:r>
      <w:r w:rsidRPr="00E93012" w:rsidR="00F7301B">
        <w:rPr>
          <w:lang w:val="fr-FR"/>
        </w:rPr>
        <w:t>e concernait que les</w:t>
      </w:r>
      <w:r w:rsidRPr="00E93012" w:rsidR="001E739F">
        <w:rPr>
          <w:lang w:val="fr-FR"/>
        </w:rPr>
        <w:t xml:space="preserve"> ingérences en cours ; en tout état de cause, il ne s</w:t>
      </w:r>
      <w:r w:rsidR="009A4F8B">
        <w:rPr>
          <w:lang w:val="fr-FR"/>
        </w:rPr>
        <w:t>’</w:t>
      </w:r>
      <w:r w:rsidRPr="00E93012" w:rsidR="001E739F">
        <w:rPr>
          <w:lang w:val="fr-FR"/>
        </w:rPr>
        <w:t>agissait pas d</w:t>
      </w:r>
      <w:r w:rsidR="009A4F8B">
        <w:rPr>
          <w:lang w:val="fr-FR"/>
        </w:rPr>
        <w:t>’</w:t>
      </w:r>
      <w:r w:rsidRPr="00E93012" w:rsidR="001E739F">
        <w:rPr>
          <w:lang w:val="fr-FR"/>
        </w:rPr>
        <w:t>un recours préventif.</w:t>
      </w:r>
      <w:r w:rsidRPr="00E93012" w:rsidR="00D16195">
        <w:rPr>
          <w:lang w:val="fr-FR"/>
        </w:rPr>
        <w:t xml:space="preserve"> </w:t>
      </w:r>
      <w:r w:rsidRPr="00E93012" w:rsidR="001E739F">
        <w:rPr>
          <w:lang w:val="fr-FR"/>
        </w:rPr>
        <w:t xml:space="preserve">En ce qui concerne la procédure sur </w:t>
      </w:r>
      <w:r w:rsidRPr="00E93012" w:rsidR="000779D7">
        <w:rPr>
          <w:lang w:val="fr-FR"/>
        </w:rPr>
        <w:t xml:space="preserve">le recours contre </w:t>
      </w:r>
      <w:r w:rsidRPr="00E93012" w:rsidR="001E739F">
        <w:rPr>
          <w:lang w:val="fr-FR"/>
        </w:rPr>
        <w:t>l</w:t>
      </w:r>
      <w:r w:rsidR="009A4F8B">
        <w:rPr>
          <w:lang w:val="fr-FR"/>
        </w:rPr>
        <w:t>’</w:t>
      </w:r>
      <w:r w:rsidRPr="00E93012" w:rsidR="001E739F">
        <w:rPr>
          <w:lang w:val="fr-FR"/>
        </w:rPr>
        <w:t>amende, ce</w:t>
      </w:r>
      <w:r w:rsidRPr="00E93012" w:rsidR="000779D7">
        <w:rPr>
          <w:lang w:val="fr-FR"/>
        </w:rPr>
        <w:t>lle-ci ne représentait pas non plus un moyen de protection</w:t>
      </w:r>
      <w:r w:rsidRPr="00E93012" w:rsidR="001E739F">
        <w:rPr>
          <w:lang w:val="fr-FR"/>
        </w:rPr>
        <w:t xml:space="preserve"> effectif dans la mesure où </w:t>
      </w:r>
      <w:r w:rsidRPr="00E93012" w:rsidR="000779D7">
        <w:rPr>
          <w:lang w:val="fr-FR"/>
        </w:rPr>
        <w:t>elle ne portait pas sur l</w:t>
      </w:r>
      <w:r w:rsidRPr="00E93012" w:rsidR="001E739F">
        <w:rPr>
          <w:lang w:val="fr-FR"/>
        </w:rPr>
        <w:t>a proportionnalité de l</w:t>
      </w:r>
      <w:r w:rsidR="009A4F8B">
        <w:rPr>
          <w:lang w:val="fr-FR"/>
        </w:rPr>
        <w:t>’</w:t>
      </w:r>
      <w:r w:rsidRPr="00E93012" w:rsidR="001E739F">
        <w:rPr>
          <w:lang w:val="fr-FR"/>
        </w:rPr>
        <w:t>ingérence ayant eu lieu en l</w:t>
      </w:r>
      <w:r w:rsidR="009A4F8B">
        <w:rPr>
          <w:lang w:val="fr-FR"/>
        </w:rPr>
        <w:t>’</w:t>
      </w:r>
      <w:r w:rsidRPr="00E93012" w:rsidR="001E739F">
        <w:rPr>
          <w:lang w:val="fr-FR"/>
        </w:rPr>
        <w:t xml:space="preserve">espèce. En effet, </w:t>
      </w:r>
      <w:r w:rsidRPr="00E93012" w:rsidR="000779D7">
        <w:rPr>
          <w:lang w:val="fr-FR"/>
        </w:rPr>
        <w:t xml:space="preserve">les tribunaux </w:t>
      </w:r>
      <w:r w:rsidRPr="00E93012" w:rsidR="001E739F">
        <w:rPr>
          <w:lang w:val="fr-FR"/>
        </w:rPr>
        <w:t>n</w:t>
      </w:r>
      <w:r w:rsidR="009A4F8B">
        <w:rPr>
          <w:lang w:val="fr-FR"/>
        </w:rPr>
        <w:t>’</w:t>
      </w:r>
      <w:r w:rsidRPr="00E93012" w:rsidR="001E739F">
        <w:rPr>
          <w:lang w:val="fr-FR"/>
        </w:rPr>
        <w:t>avaient à aucun moment examiné quelles étaient les considérations, faits et preuves ayant conduit l</w:t>
      </w:r>
      <w:r w:rsidR="009A4F8B">
        <w:rPr>
          <w:lang w:val="fr-FR"/>
        </w:rPr>
        <w:t>’</w:t>
      </w:r>
      <w:r w:rsidRPr="00E93012" w:rsidR="001E739F">
        <w:rPr>
          <w:lang w:val="fr-FR"/>
        </w:rPr>
        <w:t>Autorité à effectuer l</w:t>
      </w:r>
      <w:r w:rsidR="009A4F8B">
        <w:rPr>
          <w:lang w:val="fr-FR"/>
        </w:rPr>
        <w:t>’</w:t>
      </w:r>
      <w:r w:rsidRPr="00E93012" w:rsidR="001E739F">
        <w:rPr>
          <w:lang w:val="fr-FR"/>
        </w:rPr>
        <w:t xml:space="preserve">inspection et justifiant la nécessité et la proportionnalité de celle-ci. </w:t>
      </w:r>
      <w:r w:rsidRPr="00E93012" w:rsidR="000779D7">
        <w:rPr>
          <w:lang w:val="fr-FR"/>
        </w:rPr>
        <w:t>Or, s</w:t>
      </w:r>
      <w:r w:rsidRPr="00E93012" w:rsidR="001E739F">
        <w:rPr>
          <w:lang w:val="fr-FR"/>
        </w:rPr>
        <w:t xml:space="preserve">elon la </w:t>
      </w:r>
      <w:r w:rsidRPr="00E93012" w:rsidR="000779D7">
        <w:rPr>
          <w:lang w:val="fr-FR"/>
        </w:rPr>
        <w:t xml:space="preserve">société </w:t>
      </w:r>
      <w:r w:rsidRPr="00E93012" w:rsidR="001E739F">
        <w:rPr>
          <w:lang w:val="fr-FR"/>
        </w:rPr>
        <w:t>requérante, l</w:t>
      </w:r>
      <w:r w:rsidR="009A4F8B">
        <w:rPr>
          <w:lang w:val="fr-FR"/>
        </w:rPr>
        <w:t>’</w:t>
      </w:r>
      <w:r w:rsidRPr="00E93012" w:rsidR="001E739F">
        <w:rPr>
          <w:lang w:val="fr-FR"/>
        </w:rPr>
        <w:t xml:space="preserve">ingérence </w:t>
      </w:r>
      <w:r w:rsidRPr="00E93012" w:rsidR="000779D7">
        <w:rPr>
          <w:lang w:val="fr-FR"/>
        </w:rPr>
        <w:t xml:space="preserve">litigieuse </w:t>
      </w:r>
      <w:r w:rsidRPr="00E93012" w:rsidR="001E739F">
        <w:rPr>
          <w:lang w:val="fr-FR"/>
        </w:rPr>
        <w:t>n</w:t>
      </w:r>
      <w:r w:rsidR="009A4F8B">
        <w:rPr>
          <w:lang w:val="fr-FR"/>
        </w:rPr>
        <w:t>’</w:t>
      </w:r>
      <w:r w:rsidRPr="00E93012" w:rsidR="001E739F">
        <w:rPr>
          <w:lang w:val="fr-FR"/>
        </w:rPr>
        <w:t>avait pas respecté le principe de la proportionnalité et les tribunaux n</w:t>
      </w:r>
      <w:r w:rsidR="009A4F8B">
        <w:rPr>
          <w:lang w:val="fr-FR"/>
        </w:rPr>
        <w:t>’</w:t>
      </w:r>
      <w:r w:rsidRPr="00E93012" w:rsidR="001E739F">
        <w:rPr>
          <w:lang w:val="fr-FR"/>
        </w:rPr>
        <w:t>avaient pas suffisamment examiné sa légalité.</w:t>
      </w:r>
    </w:p>
    <w:p w:rsidRPr="00E93012" w:rsidR="001E739F" w:rsidP="00F77040" w:rsidRDefault="000779D7">
      <w:pPr>
        <w:pStyle w:val="ECHRPara"/>
        <w:rPr>
          <w:lang w:val="fr-FR"/>
        </w:rPr>
      </w:pPr>
      <w:r w:rsidRPr="00E93012">
        <w:rPr>
          <w:lang w:val="fr-FR"/>
        </w:rPr>
        <w:t xml:space="preserve">Elle </w:t>
      </w:r>
      <w:r w:rsidRPr="00E93012" w:rsidR="001E739F">
        <w:rPr>
          <w:lang w:val="fr-FR"/>
        </w:rPr>
        <w:t>se plaignit en outre d</w:t>
      </w:r>
      <w:r w:rsidR="009A4F8B">
        <w:rPr>
          <w:lang w:val="fr-FR"/>
        </w:rPr>
        <w:t>’</w:t>
      </w:r>
      <w:r w:rsidRPr="00E93012" w:rsidR="001E739F">
        <w:rPr>
          <w:lang w:val="fr-FR"/>
        </w:rPr>
        <w:t>une atteinte à ses droits au respect des biens et à un procès équitable. Se référant à l</w:t>
      </w:r>
      <w:r w:rsidR="009A4F8B">
        <w:rPr>
          <w:lang w:val="fr-FR"/>
        </w:rPr>
        <w:t>’</w:t>
      </w:r>
      <w:r w:rsidRPr="00E93012" w:rsidR="001E739F">
        <w:rPr>
          <w:lang w:val="fr-FR"/>
        </w:rPr>
        <w:t xml:space="preserve">affaire </w:t>
      </w:r>
      <w:r w:rsidRPr="00E93012" w:rsidR="001E739F">
        <w:rPr>
          <w:i/>
          <w:lang w:val="fr-FR"/>
        </w:rPr>
        <w:t>J. B. c. Suisse</w:t>
      </w:r>
      <w:r w:rsidRPr="00E93012" w:rsidR="001E739F">
        <w:rPr>
          <w:lang w:val="fr-FR"/>
        </w:rPr>
        <w:t>, elle soutint que l</w:t>
      </w:r>
      <w:r w:rsidR="009A4F8B">
        <w:rPr>
          <w:lang w:val="fr-FR"/>
        </w:rPr>
        <w:t>’</w:t>
      </w:r>
      <w:r w:rsidRPr="00E93012" w:rsidR="001E739F">
        <w:rPr>
          <w:lang w:val="fr-FR"/>
        </w:rPr>
        <w:t>infliction d</w:t>
      </w:r>
      <w:r w:rsidR="009A4F8B">
        <w:rPr>
          <w:lang w:val="fr-FR"/>
        </w:rPr>
        <w:t>’</w:t>
      </w:r>
      <w:r w:rsidRPr="00E93012" w:rsidR="001E739F">
        <w:rPr>
          <w:lang w:val="fr-FR"/>
        </w:rPr>
        <w:t xml:space="preserve">une amende pour défaut de coopération </w:t>
      </w:r>
      <w:r w:rsidRPr="00E93012">
        <w:rPr>
          <w:lang w:val="fr-FR"/>
        </w:rPr>
        <w:t xml:space="preserve">était </w:t>
      </w:r>
      <w:r w:rsidRPr="00E93012" w:rsidR="001E739F">
        <w:rPr>
          <w:lang w:val="fr-FR"/>
        </w:rPr>
        <w:t>contraire à son droit de ne pas contribuer à sa propre incrimination.</w:t>
      </w:r>
    </w:p>
    <w:bookmarkStart w:name="par23" w:id="7"/>
    <w:p w:rsidRPr="00E93012" w:rsidR="001E739F" w:rsidP="00F77040" w:rsidRDefault="00334244">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23</w:t>
      </w:r>
      <w:r w:rsidRPr="00F77040">
        <w:rPr>
          <w:noProof/>
        </w:rPr>
        <w:fldChar w:fldCharType="end"/>
      </w:r>
      <w:bookmarkEnd w:id="7"/>
      <w:r w:rsidRPr="00E93012" w:rsidR="000779D7">
        <w:rPr>
          <w:lang w:val="fr-FR"/>
        </w:rPr>
        <w:t>.  </w:t>
      </w:r>
      <w:r w:rsidRPr="00E93012" w:rsidR="001E739F">
        <w:rPr>
          <w:lang w:val="fr-FR"/>
        </w:rPr>
        <w:t xml:space="preserve">Le 26 août 2010, la Cour constitutionnelle rejeta </w:t>
      </w:r>
      <w:r w:rsidRPr="00E93012" w:rsidR="000A6B08">
        <w:rPr>
          <w:lang w:val="fr-FR"/>
        </w:rPr>
        <w:t>la totalité du</w:t>
      </w:r>
      <w:r w:rsidRPr="00E93012" w:rsidR="001E739F">
        <w:rPr>
          <w:lang w:val="fr-FR"/>
        </w:rPr>
        <w:t xml:space="preserve"> recours constitutionnel pour défaut manifeste de fondement, considérant que l</w:t>
      </w:r>
      <w:r w:rsidR="009A4F8B">
        <w:rPr>
          <w:lang w:val="fr-FR"/>
        </w:rPr>
        <w:t>’</w:t>
      </w:r>
      <w:r w:rsidRPr="00E93012" w:rsidR="001E739F">
        <w:rPr>
          <w:lang w:val="fr-FR"/>
        </w:rPr>
        <w:t xml:space="preserve">Autorité et les tribunaux </w:t>
      </w:r>
      <w:r w:rsidRPr="00E93012" w:rsidR="00726579">
        <w:rPr>
          <w:lang w:val="fr-FR"/>
        </w:rPr>
        <w:t xml:space="preserve">saisis </w:t>
      </w:r>
      <w:r w:rsidRPr="00E93012" w:rsidR="001E739F">
        <w:rPr>
          <w:lang w:val="fr-FR"/>
        </w:rPr>
        <w:t>n</w:t>
      </w:r>
      <w:r w:rsidR="009A4F8B">
        <w:rPr>
          <w:lang w:val="fr-FR"/>
        </w:rPr>
        <w:t>’</w:t>
      </w:r>
      <w:r w:rsidRPr="00E93012" w:rsidR="001E739F">
        <w:rPr>
          <w:lang w:val="fr-FR"/>
        </w:rPr>
        <w:t>avaient pas commis d</w:t>
      </w:r>
      <w:r w:rsidR="009A4F8B">
        <w:rPr>
          <w:lang w:val="fr-FR"/>
        </w:rPr>
        <w:t>’</w:t>
      </w:r>
      <w:r w:rsidRPr="00E93012" w:rsidR="001E739F">
        <w:rPr>
          <w:lang w:val="fr-FR"/>
        </w:rPr>
        <w:t>excès et qu</w:t>
      </w:r>
      <w:r w:rsidR="009A4F8B">
        <w:rPr>
          <w:lang w:val="fr-FR"/>
        </w:rPr>
        <w:t>’</w:t>
      </w:r>
      <w:r w:rsidRPr="00E93012" w:rsidR="001E739F">
        <w:rPr>
          <w:lang w:val="fr-FR"/>
        </w:rPr>
        <w:t>ils avaient dûment répondu à l</w:t>
      </w:r>
      <w:r w:rsidR="009A4F8B">
        <w:rPr>
          <w:lang w:val="fr-FR"/>
        </w:rPr>
        <w:t>’</w:t>
      </w:r>
      <w:r w:rsidRPr="00E93012" w:rsidR="001E739F">
        <w:rPr>
          <w:lang w:val="fr-FR"/>
        </w:rPr>
        <w:t>ensemble des griefs de la société requérante. Elle se prononça comme suit :</w:t>
      </w:r>
    </w:p>
    <w:p w:rsidRPr="00F77040" w:rsidR="00D16195" w:rsidP="00F77040" w:rsidRDefault="001E739F">
      <w:pPr>
        <w:pStyle w:val="ECHRParaQuote"/>
      </w:pPr>
      <w:r w:rsidRPr="00F77040">
        <w:t>« Concernant l</w:t>
      </w:r>
      <w:r w:rsidR="009A4F8B">
        <w:t>’</w:t>
      </w:r>
      <w:r w:rsidRPr="00F77040">
        <w:t>allégation de la société requérante qu</w:t>
      </w:r>
      <w:r w:rsidR="009A4F8B">
        <w:t>’</w:t>
      </w:r>
      <w:r w:rsidRPr="00F77040">
        <w:t>il était nécessaire de soumettre l</w:t>
      </w:r>
      <w:r w:rsidR="009A4F8B">
        <w:t>’</w:t>
      </w:r>
      <w:r w:rsidRPr="00F77040">
        <w:t xml:space="preserve">inspection </w:t>
      </w:r>
      <w:r w:rsidRPr="00F77040" w:rsidR="00726579">
        <w:t>par</w:t>
      </w:r>
      <w:r w:rsidRPr="00F77040">
        <w:t xml:space="preserve"> l</w:t>
      </w:r>
      <w:r w:rsidR="009A4F8B">
        <w:t>’</w:t>
      </w:r>
      <w:r w:rsidRPr="00F77040">
        <w:t>Autorité à l</w:t>
      </w:r>
      <w:r w:rsidR="009A4F8B">
        <w:t>’</w:t>
      </w:r>
      <w:r w:rsidRPr="00F77040">
        <w:t>exigence d</w:t>
      </w:r>
      <w:r w:rsidR="009A4F8B">
        <w:t>’</w:t>
      </w:r>
      <w:r w:rsidRPr="00F77040">
        <w:t>une autorisation judiciaire préalable, les tribunaux administratifs y avaient dûment répondu. (</w:t>
      </w:r>
      <w:r w:rsidRPr="00F77040" w:rsidR="00D16195">
        <w:t>...</w:t>
      </w:r>
      <w:r w:rsidRPr="00F77040">
        <w:t>) Les conclusions des tribunaux selon laquelle une telle exigence ne découlait pas de la jurisprudence de la Cour (ni de l</w:t>
      </w:r>
      <w:r w:rsidR="009A4F8B">
        <w:t>’</w:t>
      </w:r>
      <w:r w:rsidRPr="00F77040">
        <w:t xml:space="preserve">affaire </w:t>
      </w:r>
      <w:r w:rsidRPr="00F77040">
        <w:rPr>
          <w:i/>
        </w:rPr>
        <w:t>Colas</w:t>
      </w:r>
      <w:r w:rsidRPr="00F77040">
        <w:t>) aussi strictement et clairement que le soutenait la requérante n</w:t>
      </w:r>
      <w:r w:rsidRPr="00F77040" w:rsidR="00CE6F88">
        <w:t>e sont</w:t>
      </w:r>
      <w:r w:rsidRPr="00F77040">
        <w:t xml:space="preserve"> nullement contraires à la Constitution. Les tribunaux </w:t>
      </w:r>
      <w:r w:rsidRPr="00F77040" w:rsidR="00CE6F88">
        <w:t>ont</w:t>
      </w:r>
      <w:r w:rsidRPr="00F77040">
        <w:t xml:space="preserve"> dûment analysé la jurisprudence de la Cour (y compris celle invoquée par la requérante) et conclu qu</w:t>
      </w:r>
      <w:r w:rsidR="009A4F8B">
        <w:t>’</w:t>
      </w:r>
      <w:r w:rsidRPr="00F77040">
        <w:t>il y avait des différences fondamentales avec la présente affaire (</w:t>
      </w:r>
      <w:r w:rsidRPr="00F77040" w:rsidR="00D16195">
        <w:t>...</w:t>
      </w:r>
      <w:r w:rsidRPr="00F77040">
        <w:t>)</w:t>
      </w:r>
    </w:p>
    <w:p w:rsidRPr="00F77040" w:rsidR="001E739F" w:rsidP="00F77040" w:rsidRDefault="003B0BEC">
      <w:pPr>
        <w:pStyle w:val="ECHRParaQuote"/>
      </w:pPr>
      <w:r w:rsidRPr="00F77040">
        <w:t>Dans ce contexte l</w:t>
      </w:r>
      <w:r w:rsidRPr="00F77040" w:rsidR="001E739F">
        <w:t>a Cour constitutionnelle ne peut pas oublier l</w:t>
      </w:r>
      <w:r w:rsidR="009A4F8B">
        <w:t>’</w:t>
      </w:r>
      <w:r w:rsidRPr="00F77040" w:rsidR="001E739F">
        <w:t xml:space="preserve">arrêt </w:t>
      </w:r>
      <w:r w:rsidRPr="00F77040" w:rsidR="00CE6F88">
        <w:t xml:space="preserve">[du Plénum] </w:t>
      </w:r>
      <w:r w:rsidRPr="00F77040" w:rsidR="001E739F">
        <w:t>n</w:t>
      </w:r>
      <w:r w:rsidRPr="00F77040" w:rsidR="00D16195">
        <w:rPr>
          <w:vertAlign w:val="superscript"/>
        </w:rPr>
        <w:t>o</w:t>
      </w:r>
      <w:r w:rsidRPr="00F77040" w:rsidR="008D44B9">
        <w:t> </w:t>
      </w:r>
      <w:r w:rsidRPr="00F77040" w:rsidR="001E739F">
        <w:t>Pl. ÚS 3/09 du 8 juin 2010 où elle s</w:t>
      </w:r>
      <w:r w:rsidR="009A4F8B">
        <w:t>’</w:t>
      </w:r>
      <w:r w:rsidRPr="00F77040" w:rsidR="001E739F">
        <w:t>est exprimée au sujet d</w:t>
      </w:r>
      <w:r w:rsidRPr="00F77040" w:rsidR="00726579">
        <w:t xml:space="preserve">u respect </w:t>
      </w:r>
      <w:r w:rsidRPr="00F77040" w:rsidR="001E739F">
        <w:t>du domicile dans le contexte de la jurisprudence pertinente de la Cour. Cet arrêt, portant sur l</w:t>
      </w:r>
      <w:r w:rsidR="009A4F8B">
        <w:t>’</w:t>
      </w:r>
      <w:r w:rsidRPr="00F77040" w:rsidR="001E739F">
        <w:t>exigence</w:t>
      </w:r>
      <w:r w:rsidRPr="00F77040" w:rsidR="00CE6F88">
        <w:t xml:space="preserve"> d</w:t>
      </w:r>
      <w:r w:rsidR="009A4F8B">
        <w:t>’</w:t>
      </w:r>
      <w:r w:rsidRPr="00F77040" w:rsidR="001E739F">
        <w:t>autorisation préalable par un tribunal d</w:t>
      </w:r>
      <w:r w:rsidR="009A4F8B">
        <w:t>’</w:t>
      </w:r>
      <w:r w:rsidRPr="00F77040" w:rsidR="001E739F">
        <w:t>une perquisition d</w:t>
      </w:r>
      <w:r w:rsidR="009A4F8B">
        <w:t>’</w:t>
      </w:r>
      <w:r w:rsidRPr="00F77040" w:rsidR="001E739F">
        <w:t> « autres locaux », a été rendu suite à un recours constitutionnel introduit par une personne physique dans le contexte d</w:t>
      </w:r>
      <w:r w:rsidR="009A4F8B">
        <w:t>’</w:t>
      </w:r>
      <w:r w:rsidRPr="00F77040" w:rsidR="001E739F">
        <w:t xml:space="preserve">une procédure pénale </w:t>
      </w:r>
      <w:r w:rsidRPr="00F77040">
        <w:t>(à savoir dans le contexte d</w:t>
      </w:r>
      <w:r w:rsidR="009A4F8B">
        <w:t>’</w:t>
      </w:r>
      <w:r w:rsidRPr="00F77040">
        <w:t xml:space="preserve">un risque de répression pénale) </w:t>
      </w:r>
      <w:r w:rsidRPr="00F77040" w:rsidR="001E739F">
        <w:t>;</w:t>
      </w:r>
      <w:r w:rsidRPr="00F77040" w:rsidR="00726579">
        <w:t xml:space="preserve"> il a alors été </w:t>
      </w:r>
      <w:r w:rsidRPr="00F77040" w:rsidR="001E739F">
        <w:t>souligné l</w:t>
      </w:r>
      <w:r w:rsidR="009A4F8B">
        <w:t>’</w:t>
      </w:r>
      <w:r w:rsidRPr="00F77040" w:rsidR="001E739F">
        <w:t>impossibilité de séparer de manière stricte les activités personnelles de l</w:t>
      </w:r>
      <w:r w:rsidR="009A4F8B">
        <w:t>’</w:t>
      </w:r>
      <w:r w:rsidRPr="00F77040" w:rsidR="001E739F">
        <w:t>individu et ses activités professionnelles et associatives, ainsi que le besoin de la protection de la sphère privée de l</w:t>
      </w:r>
      <w:r w:rsidR="009A4F8B">
        <w:t>’</w:t>
      </w:r>
      <w:r w:rsidRPr="00F77040" w:rsidR="001E739F">
        <w:t>individu. (</w:t>
      </w:r>
      <w:r w:rsidRPr="00F77040" w:rsidR="00D16195">
        <w:t>...</w:t>
      </w:r>
      <w:r w:rsidRPr="00F77040" w:rsidR="001E739F">
        <w:t>)</w:t>
      </w:r>
    </w:p>
    <w:p w:rsidRPr="00F77040" w:rsidR="00D16195" w:rsidP="00F77040" w:rsidRDefault="001E739F">
      <w:pPr>
        <w:pStyle w:val="ECHRParaQuote"/>
      </w:pPr>
      <w:r w:rsidRPr="00F77040">
        <w:t>L</w:t>
      </w:r>
      <w:r w:rsidR="009A4F8B">
        <w:t>’</w:t>
      </w:r>
      <w:r w:rsidRPr="00F77040">
        <w:t>argument selon lequel il n</w:t>
      </w:r>
      <w:r w:rsidR="009A4F8B">
        <w:t>’</w:t>
      </w:r>
      <w:r w:rsidRPr="00F77040">
        <w:t>était pas possible d</w:t>
      </w:r>
      <w:r w:rsidR="009A4F8B">
        <w:t>’</w:t>
      </w:r>
      <w:r w:rsidRPr="00F77040">
        <w:t>infliger une amende à la société requérante pour ne pas avoir autorisé l</w:t>
      </w:r>
      <w:r w:rsidR="009A4F8B">
        <w:t>’</w:t>
      </w:r>
      <w:r w:rsidRPr="00F77040">
        <w:t xml:space="preserve">Autorité à consulter les courriels </w:t>
      </w:r>
      <w:r w:rsidRPr="00F77040" w:rsidR="00726579">
        <w:t>susceptible</w:t>
      </w:r>
      <w:r w:rsidRPr="00F77040" w:rsidR="00CE6F88">
        <w:t>s</w:t>
      </w:r>
      <w:r w:rsidRPr="00F77040" w:rsidR="00726579">
        <w:t xml:space="preserve"> d</w:t>
      </w:r>
      <w:r w:rsidR="009A4F8B">
        <w:t>’</w:t>
      </w:r>
      <w:r w:rsidRPr="00F77040" w:rsidR="00726579">
        <w:t xml:space="preserve">entraîner une sanction </w:t>
      </w:r>
      <w:r w:rsidRPr="00F77040">
        <w:t>pour comportement anticoncurrentiel, fondé sur l</w:t>
      </w:r>
      <w:r w:rsidR="009A4F8B">
        <w:t>’</w:t>
      </w:r>
      <w:r w:rsidRPr="00F77040" w:rsidR="00726579">
        <w:t xml:space="preserve">arrêt </w:t>
      </w:r>
      <w:r w:rsidRPr="00F77040">
        <w:t>de la Cour dans l</w:t>
      </w:r>
      <w:r w:rsidR="009A4F8B">
        <w:t>’</w:t>
      </w:r>
      <w:r w:rsidRPr="00F77040">
        <w:t xml:space="preserve">affaire </w:t>
      </w:r>
      <w:r w:rsidRPr="00F77040">
        <w:rPr>
          <w:i/>
        </w:rPr>
        <w:t>J. B. c. Suisse</w:t>
      </w:r>
      <w:r w:rsidRPr="00F77040">
        <w:t xml:space="preserve"> (</w:t>
      </w:r>
      <w:r w:rsidRPr="00F77040" w:rsidR="00D16195">
        <w:t>...</w:t>
      </w:r>
      <w:r w:rsidRPr="00F77040">
        <w:t>), est nouveau. Il s</w:t>
      </w:r>
      <w:r w:rsidR="009A4F8B">
        <w:t>’</w:t>
      </w:r>
      <w:r w:rsidRPr="00F77040">
        <w:t>agit d</w:t>
      </w:r>
      <w:r w:rsidR="009A4F8B">
        <w:t>’</w:t>
      </w:r>
      <w:r w:rsidRPr="00F77040">
        <w:t xml:space="preserve">une nouveauté </w:t>
      </w:r>
      <w:r w:rsidRPr="00F77040" w:rsidR="00726579">
        <w:t xml:space="preserve">soulevée </w:t>
      </w:r>
      <w:r w:rsidRPr="00F77040">
        <w:t>de façon inadmissible pour la première fois dans le recours constitutionnel. Pour cette raison, la Cour constitutionnelle ne</w:t>
      </w:r>
      <w:r w:rsidRPr="00F77040" w:rsidR="00726579">
        <w:t xml:space="preserve"> constate </w:t>
      </w:r>
      <w:r w:rsidRPr="00F77040">
        <w:t>qu</w:t>
      </w:r>
      <w:r w:rsidR="009A4F8B">
        <w:t>’</w:t>
      </w:r>
      <w:r w:rsidRPr="00F77040">
        <w:t>à la marge </w:t>
      </w:r>
      <w:r w:rsidRPr="00F77040" w:rsidR="00726579">
        <w:t>que</w:t>
      </w:r>
      <w:r w:rsidRPr="00F77040">
        <w:t xml:space="preserve"> la requérante contredit ainsi son allégation ferme que les courriels concernés n</w:t>
      </w:r>
      <w:r w:rsidR="009A4F8B">
        <w:t>’</w:t>
      </w:r>
      <w:r w:rsidRPr="00F77040">
        <w:t>étaient pas de nature commerciale mais relevaient de la vie privée de son employé. De plus, l</w:t>
      </w:r>
      <w:r w:rsidR="009A4F8B">
        <w:t>’</w:t>
      </w:r>
      <w:r w:rsidRPr="00F77040">
        <w:t>analogie n</w:t>
      </w:r>
      <w:r w:rsidR="009A4F8B">
        <w:t>’</w:t>
      </w:r>
      <w:r w:rsidRPr="00F77040">
        <w:t>est pas pertinente (différences entre les deux affaires). »</w:t>
      </w:r>
    </w:p>
    <w:p w:rsidRPr="00F77040" w:rsidR="00D0154D" w:rsidP="00F77040" w:rsidRDefault="005E74EE">
      <w:pPr>
        <w:pStyle w:val="ECHRHeading2"/>
      </w:pPr>
      <w:r w:rsidRPr="00F77040">
        <w:t>C</w:t>
      </w:r>
      <w:r w:rsidRPr="00F77040" w:rsidR="00D74901">
        <w:t>.  </w:t>
      </w:r>
      <w:r w:rsidRPr="00F77040" w:rsidR="00D0154D">
        <w:t>Procédure sur la violation des règles de la concurrence par la requérante</w:t>
      </w:r>
    </w:p>
    <w:p w:rsidRPr="00E93012" w:rsidR="00D16195"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24</w:t>
      </w:r>
      <w:r w:rsidRPr="00F77040">
        <w:rPr>
          <w:noProof/>
        </w:rPr>
        <w:fldChar w:fldCharType="end"/>
      </w:r>
      <w:r w:rsidRPr="00E93012" w:rsidR="00D0154D">
        <w:rPr>
          <w:lang w:val="fr-FR"/>
        </w:rPr>
        <w:t xml:space="preserve">.  Cette procédure fut ouverte le 19 novembre 2003 (voir paragraphe </w:t>
      </w:r>
      <w:r w:rsidRPr="00F77040" w:rsidR="00D0154D">
        <w:fldChar w:fldCharType="begin"/>
      </w:r>
      <w:r w:rsidRPr="00E93012" w:rsidR="00D0154D">
        <w:rPr>
          <w:lang w:val="fr-FR"/>
        </w:rPr>
        <w:instrText xml:space="preserve"> REF par6 \h </w:instrText>
      </w:r>
      <w:r w:rsidRPr="00E93012" w:rsidR="005D5224">
        <w:rPr>
          <w:lang w:val="fr-FR"/>
        </w:rPr>
        <w:instrText xml:space="preserve"> \* MERGEFORMAT </w:instrText>
      </w:r>
      <w:r w:rsidRPr="00F77040" w:rsidR="00D0154D">
        <w:fldChar w:fldCharType="separate"/>
      </w:r>
      <w:r w:rsidRPr="00E93012" w:rsidR="00E41CAC">
        <w:rPr>
          <w:noProof/>
          <w:lang w:val="fr-FR"/>
        </w:rPr>
        <w:t>6</w:t>
      </w:r>
      <w:r w:rsidRPr="00F77040" w:rsidR="00D0154D">
        <w:fldChar w:fldCharType="end"/>
      </w:r>
      <w:r w:rsidRPr="00E93012" w:rsidR="00D0154D">
        <w:rPr>
          <w:lang w:val="fr-FR"/>
        </w:rPr>
        <w:t xml:space="preserve"> ci-dessus).</w:t>
      </w:r>
    </w:p>
    <w:p w:rsidRPr="00E93012" w:rsidR="006913FD"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25</w:t>
      </w:r>
      <w:r w:rsidRPr="00F77040">
        <w:rPr>
          <w:noProof/>
        </w:rPr>
        <w:fldChar w:fldCharType="end"/>
      </w:r>
      <w:r w:rsidRPr="00E93012" w:rsidR="00BB6F80">
        <w:rPr>
          <w:lang w:val="fr-FR"/>
        </w:rPr>
        <w:t>.  Dans sa décision du 19 mars 2004, l</w:t>
      </w:r>
      <w:r w:rsidR="009A4F8B">
        <w:rPr>
          <w:lang w:val="fr-FR"/>
        </w:rPr>
        <w:t>’</w:t>
      </w:r>
      <w:r w:rsidRPr="00E93012" w:rsidR="00BB6F80">
        <w:rPr>
          <w:lang w:val="fr-FR"/>
        </w:rPr>
        <w:t>Autorité conclu</w:t>
      </w:r>
      <w:r w:rsidRPr="00E93012" w:rsidR="00D9540A">
        <w:rPr>
          <w:lang w:val="fr-FR"/>
        </w:rPr>
        <w:t>t</w:t>
      </w:r>
      <w:r w:rsidRPr="00E93012" w:rsidR="00BB6F80">
        <w:rPr>
          <w:lang w:val="fr-FR"/>
        </w:rPr>
        <w:t>, entre autres, à l</w:t>
      </w:r>
      <w:r w:rsidR="009A4F8B">
        <w:rPr>
          <w:lang w:val="fr-FR"/>
        </w:rPr>
        <w:t>’</w:t>
      </w:r>
      <w:r w:rsidRPr="00E93012" w:rsidR="00BB6F80">
        <w:rPr>
          <w:lang w:val="fr-FR"/>
        </w:rPr>
        <w:t>existence de pratiques concertées entre la requérante et deux autres sociétés concernant les prix de vente de produits boulangers et, partant, à la violation par ces sociétés de l</w:t>
      </w:r>
      <w:r w:rsidR="009A4F8B">
        <w:rPr>
          <w:lang w:val="fr-FR"/>
        </w:rPr>
        <w:t>’</w:t>
      </w:r>
      <w:r w:rsidRPr="00E93012" w:rsidR="00BB6F80">
        <w:rPr>
          <w:lang w:val="fr-FR"/>
        </w:rPr>
        <w:t>interdiction prévue par l</w:t>
      </w:r>
      <w:r w:rsidR="009A4F8B">
        <w:rPr>
          <w:lang w:val="fr-FR"/>
        </w:rPr>
        <w:t>’</w:t>
      </w:r>
      <w:r w:rsidRPr="00E93012" w:rsidR="00BB6F80">
        <w:rPr>
          <w:lang w:val="fr-FR"/>
        </w:rPr>
        <w:t>article 3 de la Loi.</w:t>
      </w:r>
      <w:r w:rsidRPr="00E93012" w:rsidR="0000346E">
        <w:rPr>
          <w:lang w:val="fr-FR"/>
        </w:rPr>
        <w:t xml:space="preserve"> La société requérante se vit infliger une amende de 55 millions de CZK </w:t>
      </w:r>
      <w:r w:rsidRPr="00E93012" w:rsidR="00C574D3">
        <w:rPr>
          <w:lang w:val="fr-FR"/>
        </w:rPr>
        <w:t>(environ 2 129 000 EUR)</w:t>
      </w:r>
      <w:r w:rsidRPr="00E93012" w:rsidR="00A55947">
        <w:rPr>
          <w:lang w:val="fr-FR"/>
        </w:rPr>
        <w:t>.</w:t>
      </w:r>
      <w:r w:rsidRPr="00E93012" w:rsidR="00D9540A">
        <w:rPr>
          <w:lang w:val="fr-FR"/>
        </w:rPr>
        <w:t xml:space="preserve"> </w:t>
      </w:r>
      <w:r w:rsidRPr="00E93012" w:rsidR="006913FD">
        <w:rPr>
          <w:lang w:val="fr-FR"/>
        </w:rPr>
        <w:t>Il est indiqué dans les motifs de cette décision que l</w:t>
      </w:r>
      <w:r w:rsidR="009A4F8B">
        <w:rPr>
          <w:lang w:val="fr-FR"/>
        </w:rPr>
        <w:t>’</w:t>
      </w:r>
      <w:r w:rsidRPr="00E93012" w:rsidR="006913FD">
        <w:rPr>
          <w:lang w:val="fr-FR"/>
        </w:rPr>
        <w:t>enquête menée par l</w:t>
      </w:r>
      <w:r w:rsidR="009A4F8B">
        <w:rPr>
          <w:lang w:val="fr-FR"/>
        </w:rPr>
        <w:t>’</w:t>
      </w:r>
      <w:r w:rsidRPr="00E93012" w:rsidR="006913FD">
        <w:rPr>
          <w:lang w:val="fr-FR"/>
        </w:rPr>
        <w:t>Autorité avait été déclenchée par les informations de la presse relatant une hausse envisagée des prix de produits boulangers ; ensuite, l</w:t>
      </w:r>
      <w:r w:rsidR="009A4F8B">
        <w:rPr>
          <w:lang w:val="fr-FR"/>
        </w:rPr>
        <w:t>’</w:t>
      </w:r>
      <w:r w:rsidRPr="00E93012" w:rsidR="006913FD">
        <w:rPr>
          <w:lang w:val="fr-FR"/>
        </w:rPr>
        <w:t>Autorité avait demandé aux distributeurs de ces produits de lui fournir des informations quant à leur prix d</w:t>
      </w:r>
      <w:r w:rsidR="009A4F8B">
        <w:rPr>
          <w:lang w:val="fr-FR"/>
        </w:rPr>
        <w:t>’</w:t>
      </w:r>
      <w:r w:rsidRPr="00E93012" w:rsidR="006913FD">
        <w:rPr>
          <w:lang w:val="fr-FR"/>
        </w:rPr>
        <w:t>achat. Ces informations faisaient ressortir un indice fort d</w:t>
      </w:r>
      <w:r w:rsidR="009A4F8B">
        <w:rPr>
          <w:lang w:val="fr-FR"/>
        </w:rPr>
        <w:t>’</w:t>
      </w:r>
      <w:r w:rsidRPr="00E93012" w:rsidR="006913FD">
        <w:rPr>
          <w:lang w:val="fr-FR"/>
        </w:rPr>
        <w:t>une conduite co</w:t>
      </w:r>
      <w:r w:rsidRPr="00E93012" w:rsidR="00277544">
        <w:rPr>
          <w:lang w:val="fr-FR"/>
        </w:rPr>
        <w:t>ncertée</w:t>
      </w:r>
      <w:r w:rsidRPr="00E93012" w:rsidR="006913FD">
        <w:rPr>
          <w:lang w:val="fr-FR"/>
        </w:rPr>
        <w:t xml:space="preserve"> </w:t>
      </w:r>
      <w:r w:rsidRPr="00E93012" w:rsidR="00277544">
        <w:rPr>
          <w:lang w:val="fr-FR"/>
        </w:rPr>
        <w:t>des sociétés en question, ce qui mena à l</w:t>
      </w:r>
      <w:r w:rsidR="009A4F8B">
        <w:rPr>
          <w:lang w:val="fr-FR"/>
        </w:rPr>
        <w:t>’</w:t>
      </w:r>
      <w:r w:rsidRPr="00E93012" w:rsidR="00277544">
        <w:rPr>
          <w:lang w:val="fr-FR"/>
        </w:rPr>
        <w:t>ouverture de la</w:t>
      </w:r>
      <w:r w:rsidRPr="00E93012" w:rsidR="008D44B9">
        <w:rPr>
          <w:lang w:val="fr-FR"/>
        </w:rPr>
        <w:t xml:space="preserve"> procédure administrative le 19 </w:t>
      </w:r>
      <w:r w:rsidRPr="00E93012" w:rsidR="00277544">
        <w:rPr>
          <w:lang w:val="fr-FR"/>
        </w:rPr>
        <w:t>novembre 2003.</w:t>
      </w:r>
    </w:p>
    <w:p w:rsidRPr="00E93012" w:rsidR="00BB6F80"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26</w:t>
      </w:r>
      <w:r w:rsidRPr="00F77040">
        <w:rPr>
          <w:noProof/>
        </w:rPr>
        <w:fldChar w:fldCharType="end"/>
      </w:r>
      <w:r w:rsidRPr="00E93012" w:rsidR="00277544">
        <w:rPr>
          <w:lang w:val="fr-FR"/>
        </w:rPr>
        <w:t>.  </w:t>
      </w:r>
      <w:r w:rsidRPr="00E93012" w:rsidR="00D9540A">
        <w:rPr>
          <w:lang w:val="fr-FR"/>
        </w:rPr>
        <w:t>Le 11 mai 2005, cette décision fut en partie confirmée et en partie annulée (pour ce qui est de l</w:t>
      </w:r>
      <w:r w:rsidR="009A4F8B">
        <w:rPr>
          <w:lang w:val="fr-FR"/>
        </w:rPr>
        <w:t>’</w:t>
      </w:r>
      <w:r w:rsidRPr="00E93012" w:rsidR="00D9540A">
        <w:rPr>
          <w:lang w:val="fr-FR"/>
        </w:rPr>
        <w:t>infliction de l</w:t>
      </w:r>
      <w:r w:rsidR="009A4F8B">
        <w:rPr>
          <w:lang w:val="fr-FR"/>
        </w:rPr>
        <w:t>’</w:t>
      </w:r>
      <w:r w:rsidRPr="00E93012" w:rsidR="00D9540A">
        <w:rPr>
          <w:lang w:val="fr-FR"/>
        </w:rPr>
        <w:t>amende) par le président de l</w:t>
      </w:r>
      <w:r w:rsidR="009A4F8B">
        <w:rPr>
          <w:lang w:val="fr-FR"/>
        </w:rPr>
        <w:t>’</w:t>
      </w:r>
      <w:r w:rsidRPr="00E93012" w:rsidR="00D9540A">
        <w:rPr>
          <w:lang w:val="fr-FR"/>
        </w:rPr>
        <w:t>Autorité agissant en tant qu</w:t>
      </w:r>
      <w:r w:rsidR="009A4F8B">
        <w:rPr>
          <w:lang w:val="fr-FR"/>
        </w:rPr>
        <w:t>’</w:t>
      </w:r>
      <w:r w:rsidRPr="00E93012" w:rsidR="00D9540A">
        <w:rPr>
          <w:lang w:val="fr-FR"/>
        </w:rPr>
        <w:t>organe d</w:t>
      </w:r>
      <w:r w:rsidR="009A4F8B">
        <w:rPr>
          <w:lang w:val="fr-FR"/>
        </w:rPr>
        <w:t>’</w:t>
      </w:r>
      <w:r w:rsidRPr="00E93012" w:rsidR="00D9540A">
        <w:rPr>
          <w:lang w:val="fr-FR"/>
        </w:rPr>
        <w:t xml:space="preserve">appel. </w:t>
      </w:r>
      <w:r w:rsidRPr="00E93012" w:rsidR="00277544">
        <w:rPr>
          <w:rFonts w:cstheme="minorHAnsi"/>
          <w:lang w:val="fr-FR"/>
        </w:rPr>
        <w:t>À</w:t>
      </w:r>
      <w:r w:rsidRPr="00E93012" w:rsidR="005E1FC2">
        <w:rPr>
          <w:lang w:val="fr-FR"/>
        </w:rPr>
        <w:t xml:space="preserve"> la suite de </w:t>
      </w:r>
      <w:r w:rsidRPr="00E93012" w:rsidR="00D9540A">
        <w:rPr>
          <w:lang w:val="fr-FR"/>
        </w:rPr>
        <w:t>l</w:t>
      </w:r>
      <w:r w:rsidR="009A4F8B">
        <w:rPr>
          <w:lang w:val="fr-FR"/>
        </w:rPr>
        <w:t>’</w:t>
      </w:r>
      <w:r w:rsidRPr="00E93012" w:rsidR="00D9540A">
        <w:rPr>
          <w:lang w:val="fr-FR"/>
        </w:rPr>
        <w:t>action administrative dirigée contre la décision de confirmation</w:t>
      </w:r>
      <w:r w:rsidRPr="00E93012" w:rsidR="0053036C">
        <w:rPr>
          <w:lang w:val="fr-FR"/>
        </w:rPr>
        <w:t>,</w:t>
      </w:r>
      <w:r w:rsidRPr="00E93012" w:rsidR="00D9540A">
        <w:rPr>
          <w:lang w:val="fr-FR"/>
        </w:rPr>
        <w:t xml:space="preserve"> dans laquelle la société requérante contesta non seulement l</w:t>
      </w:r>
      <w:r w:rsidR="009A4F8B">
        <w:rPr>
          <w:lang w:val="fr-FR"/>
        </w:rPr>
        <w:t>’</w:t>
      </w:r>
      <w:r w:rsidRPr="00E93012" w:rsidR="00D9540A">
        <w:rPr>
          <w:lang w:val="fr-FR"/>
        </w:rPr>
        <w:t>existence d</w:t>
      </w:r>
      <w:r w:rsidR="009A4F8B">
        <w:rPr>
          <w:lang w:val="fr-FR"/>
        </w:rPr>
        <w:t>’</w:t>
      </w:r>
      <w:r w:rsidRPr="00E93012" w:rsidR="00D9540A">
        <w:rPr>
          <w:lang w:val="fr-FR"/>
        </w:rPr>
        <w:t>un comportement anti-concurrentiel mais aussi la légalité de l</w:t>
      </w:r>
      <w:r w:rsidR="009A4F8B">
        <w:rPr>
          <w:lang w:val="fr-FR"/>
        </w:rPr>
        <w:t>’</w:t>
      </w:r>
      <w:r w:rsidRPr="00E93012" w:rsidR="00D9540A">
        <w:rPr>
          <w:lang w:val="fr-FR"/>
        </w:rPr>
        <w:t>inspection du 19 novembre 2003, la décision du 11 mai 2005 fut annulée, pour défaut de cohérence</w:t>
      </w:r>
      <w:r w:rsidRPr="00E93012" w:rsidR="00D16556">
        <w:rPr>
          <w:lang w:val="fr-FR"/>
        </w:rPr>
        <w:t xml:space="preserve"> et de clarté</w:t>
      </w:r>
      <w:r w:rsidRPr="00E93012" w:rsidR="00D9540A">
        <w:rPr>
          <w:lang w:val="fr-FR"/>
        </w:rPr>
        <w:t>, par l</w:t>
      </w:r>
      <w:r w:rsidR="009A4F8B">
        <w:rPr>
          <w:lang w:val="fr-FR"/>
        </w:rPr>
        <w:t>’</w:t>
      </w:r>
      <w:r w:rsidRPr="00E93012" w:rsidR="00D9540A">
        <w:rPr>
          <w:lang w:val="fr-FR"/>
        </w:rPr>
        <w:t>arrêt du tribunal régional de Brno daté du 24 août 2006 ; le point concernant la légalité de l</w:t>
      </w:r>
      <w:r w:rsidR="009A4F8B">
        <w:rPr>
          <w:lang w:val="fr-FR"/>
        </w:rPr>
        <w:t>’</w:t>
      </w:r>
      <w:r w:rsidRPr="00E93012" w:rsidR="00D9540A">
        <w:rPr>
          <w:lang w:val="fr-FR"/>
        </w:rPr>
        <w:t>inspection ne fut pas abordé.</w:t>
      </w:r>
    </w:p>
    <w:p w:rsidRPr="00E93012" w:rsidR="00A55947"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27</w:t>
      </w:r>
      <w:r w:rsidRPr="00F77040">
        <w:rPr>
          <w:noProof/>
        </w:rPr>
        <w:fldChar w:fldCharType="end"/>
      </w:r>
      <w:r w:rsidRPr="00E93012" w:rsidR="00A55947">
        <w:rPr>
          <w:lang w:val="fr-FR"/>
        </w:rPr>
        <w:t xml:space="preserve">.  Après plusieurs développements de la procédure, </w:t>
      </w:r>
      <w:r w:rsidRPr="00E93012" w:rsidR="00D9540A">
        <w:rPr>
          <w:lang w:val="fr-FR"/>
        </w:rPr>
        <w:t>le</w:t>
      </w:r>
      <w:r w:rsidRPr="00E93012" w:rsidR="00A55947">
        <w:rPr>
          <w:lang w:val="fr-FR"/>
        </w:rPr>
        <w:t xml:space="preserve"> président de l</w:t>
      </w:r>
      <w:r w:rsidR="009A4F8B">
        <w:rPr>
          <w:lang w:val="fr-FR"/>
        </w:rPr>
        <w:t>’</w:t>
      </w:r>
      <w:r w:rsidRPr="00E93012" w:rsidR="00A55947">
        <w:rPr>
          <w:lang w:val="fr-FR"/>
        </w:rPr>
        <w:t>Autorité décida, le 2 février 2009, qu</w:t>
      </w:r>
      <w:r w:rsidR="009A4F8B">
        <w:rPr>
          <w:lang w:val="fr-FR"/>
        </w:rPr>
        <w:t>’</w:t>
      </w:r>
      <w:r w:rsidRPr="00E93012" w:rsidR="00A55947">
        <w:rPr>
          <w:lang w:val="fr-FR"/>
        </w:rPr>
        <w:t>il y avait eu en l</w:t>
      </w:r>
      <w:r w:rsidR="009A4F8B">
        <w:rPr>
          <w:lang w:val="fr-FR"/>
        </w:rPr>
        <w:t>’</w:t>
      </w:r>
      <w:r w:rsidRPr="00E93012" w:rsidR="00A55947">
        <w:rPr>
          <w:lang w:val="fr-FR"/>
        </w:rPr>
        <w:t>espèce violation de l</w:t>
      </w:r>
      <w:r w:rsidR="009A4F8B">
        <w:rPr>
          <w:lang w:val="fr-FR"/>
        </w:rPr>
        <w:t>’</w:t>
      </w:r>
      <w:r w:rsidRPr="00E93012" w:rsidR="00A55947">
        <w:rPr>
          <w:lang w:val="fr-FR"/>
        </w:rPr>
        <w:t>interdiction de pratique</w:t>
      </w:r>
      <w:r w:rsidRPr="00E93012" w:rsidR="005E1FC2">
        <w:rPr>
          <w:lang w:val="fr-FR"/>
        </w:rPr>
        <w:t>s</w:t>
      </w:r>
      <w:r w:rsidRPr="00E93012" w:rsidR="00A55947">
        <w:rPr>
          <w:lang w:val="fr-FR"/>
        </w:rPr>
        <w:t xml:space="preserve"> concertées et que la requérante devait à ce titre s</w:t>
      </w:r>
      <w:r w:rsidR="009A4F8B">
        <w:rPr>
          <w:lang w:val="fr-FR"/>
        </w:rPr>
        <w:t>’</w:t>
      </w:r>
      <w:r w:rsidRPr="00E93012" w:rsidR="00A55947">
        <w:rPr>
          <w:lang w:val="fr-FR"/>
        </w:rPr>
        <w:t>acquitter d</w:t>
      </w:r>
      <w:r w:rsidR="009A4F8B">
        <w:rPr>
          <w:lang w:val="fr-FR"/>
        </w:rPr>
        <w:t>’</w:t>
      </w:r>
      <w:r w:rsidRPr="00E93012" w:rsidR="00A55947">
        <w:rPr>
          <w:lang w:val="fr-FR"/>
        </w:rPr>
        <w:t>une amende de 24,8 millions de CZK (</w:t>
      </w:r>
      <w:r w:rsidRPr="00E93012" w:rsidR="000B0504">
        <w:rPr>
          <w:lang w:val="fr-FR"/>
        </w:rPr>
        <w:t xml:space="preserve">environ </w:t>
      </w:r>
      <w:r w:rsidRPr="00E93012" w:rsidR="00A55947">
        <w:rPr>
          <w:lang w:val="fr-FR"/>
        </w:rPr>
        <w:t>960 000 EUR).</w:t>
      </w:r>
    </w:p>
    <w:p w:rsidRPr="00E93012" w:rsidR="000B0504"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28</w:t>
      </w:r>
      <w:r w:rsidRPr="00F77040">
        <w:rPr>
          <w:noProof/>
        </w:rPr>
        <w:fldChar w:fldCharType="end"/>
      </w:r>
      <w:r w:rsidRPr="00E93012" w:rsidR="000B0504">
        <w:rPr>
          <w:lang w:val="fr-FR"/>
        </w:rPr>
        <w:t>.  Le 21 octobre 2010, le tribunal régional de Brno rejeta le recours de la société requérante.</w:t>
      </w:r>
    </w:p>
    <w:p w:rsidRPr="00E93012" w:rsidR="000B0504"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29</w:t>
      </w:r>
      <w:r w:rsidRPr="00F77040">
        <w:rPr>
          <w:noProof/>
        </w:rPr>
        <w:fldChar w:fldCharType="end"/>
      </w:r>
      <w:r w:rsidRPr="00E93012" w:rsidR="000B0504">
        <w:rPr>
          <w:lang w:val="fr-FR"/>
        </w:rPr>
        <w:t>.  </w:t>
      </w:r>
      <w:r w:rsidRPr="00E93012" w:rsidR="004B77EB">
        <w:rPr>
          <w:lang w:val="fr-FR"/>
        </w:rPr>
        <w:t xml:space="preserve">Ayant </w:t>
      </w:r>
      <w:r w:rsidRPr="00E93012" w:rsidR="000B0504">
        <w:rPr>
          <w:lang w:val="fr-FR"/>
        </w:rPr>
        <w:t>exam</w:t>
      </w:r>
      <w:r w:rsidRPr="00E93012" w:rsidR="004B77EB">
        <w:rPr>
          <w:lang w:val="fr-FR"/>
        </w:rPr>
        <w:t>iné le</w:t>
      </w:r>
      <w:r w:rsidRPr="00E93012" w:rsidR="000B0504">
        <w:rPr>
          <w:lang w:val="fr-FR"/>
        </w:rPr>
        <w:t xml:space="preserve"> recours en cassation introduit par la requérante et les deux autres sociétés, la Cour administrative suprême jugea fondés leurs arguments tirés de la fixation incorrecte du montant de l</w:t>
      </w:r>
      <w:r w:rsidR="009A4F8B">
        <w:rPr>
          <w:lang w:val="fr-FR"/>
        </w:rPr>
        <w:t>’</w:t>
      </w:r>
      <w:r w:rsidRPr="00E93012" w:rsidR="000B0504">
        <w:rPr>
          <w:lang w:val="fr-FR"/>
        </w:rPr>
        <w:t>amende et annula, par son arrêt du 29 mars 2012, l</w:t>
      </w:r>
      <w:r w:rsidR="009A4F8B">
        <w:rPr>
          <w:lang w:val="fr-FR"/>
        </w:rPr>
        <w:t>’</w:t>
      </w:r>
      <w:r w:rsidRPr="00E93012" w:rsidR="000B0504">
        <w:rPr>
          <w:lang w:val="fr-FR"/>
        </w:rPr>
        <w:t>arrêt du 21 octobre 2010.</w:t>
      </w:r>
    </w:p>
    <w:bookmarkStart w:name="par29" w:id="8"/>
    <w:bookmarkStart w:name="para30" w:id="9"/>
    <w:p w:rsidRPr="00E93012" w:rsidR="008E4D86" w:rsidP="00F77040" w:rsidRDefault="004F4E9A">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30</w:t>
      </w:r>
      <w:r w:rsidRPr="00F77040">
        <w:rPr>
          <w:noProof/>
        </w:rPr>
        <w:fldChar w:fldCharType="end"/>
      </w:r>
      <w:bookmarkEnd w:id="8"/>
      <w:bookmarkEnd w:id="9"/>
      <w:r w:rsidRPr="00E93012" w:rsidR="00DA2929">
        <w:rPr>
          <w:lang w:val="fr-FR"/>
        </w:rPr>
        <w:t>.  </w:t>
      </w:r>
      <w:r w:rsidRPr="00E93012" w:rsidR="00320B9D">
        <w:rPr>
          <w:lang w:val="fr-FR"/>
        </w:rPr>
        <w:t>Le 20 septembre 2012</w:t>
      </w:r>
      <w:r w:rsidRPr="00E93012" w:rsidR="00DA2929">
        <w:rPr>
          <w:lang w:val="fr-FR"/>
        </w:rPr>
        <w:t xml:space="preserve">, le tribunal régional annula </w:t>
      </w:r>
      <w:r w:rsidRPr="00E93012" w:rsidR="00320B9D">
        <w:rPr>
          <w:lang w:val="fr-FR"/>
        </w:rPr>
        <w:t xml:space="preserve">pour irrégularité </w:t>
      </w:r>
      <w:r w:rsidRPr="00E93012" w:rsidR="00DA2929">
        <w:rPr>
          <w:lang w:val="fr-FR"/>
        </w:rPr>
        <w:t>la décision du président de l</w:t>
      </w:r>
      <w:r w:rsidR="009A4F8B">
        <w:rPr>
          <w:lang w:val="fr-FR"/>
        </w:rPr>
        <w:t>’</w:t>
      </w:r>
      <w:r w:rsidRPr="00E93012" w:rsidR="00DA2929">
        <w:rPr>
          <w:lang w:val="fr-FR"/>
        </w:rPr>
        <w:t>Autorité datée du 2 février 2009 dans la partie portant sur l</w:t>
      </w:r>
      <w:r w:rsidR="009A4F8B">
        <w:rPr>
          <w:lang w:val="fr-FR"/>
        </w:rPr>
        <w:t>’</w:t>
      </w:r>
      <w:r w:rsidRPr="00E93012" w:rsidR="00DA2929">
        <w:rPr>
          <w:lang w:val="fr-FR"/>
        </w:rPr>
        <w:t>amende infligée</w:t>
      </w:r>
      <w:r w:rsidRPr="00E93012" w:rsidR="00320B9D">
        <w:rPr>
          <w:lang w:val="fr-FR"/>
        </w:rPr>
        <w:t xml:space="preserve"> et renvoya l</w:t>
      </w:r>
      <w:r w:rsidR="009A4F8B">
        <w:rPr>
          <w:lang w:val="fr-FR"/>
        </w:rPr>
        <w:t>’</w:t>
      </w:r>
      <w:r w:rsidRPr="00E93012" w:rsidR="00320B9D">
        <w:rPr>
          <w:lang w:val="fr-FR"/>
        </w:rPr>
        <w:t>affaire devant l</w:t>
      </w:r>
      <w:r w:rsidR="009A4F8B">
        <w:rPr>
          <w:lang w:val="fr-FR"/>
        </w:rPr>
        <w:t>’</w:t>
      </w:r>
      <w:r w:rsidRPr="00E93012" w:rsidR="00320B9D">
        <w:rPr>
          <w:lang w:val="fr-FR"/>
        </w:rPr>
        <w:t>Autorité ; le restant de l</w:t>
      </w:r>
      <w:r w:rsidR="009A4F8B">
        <w:rPr>
          <w:lang w:val="fr-FR"/>
        </w:rPr>
        <w:t>’</w:t>
      </w:r>
      <w:r w:rsidRPr="00E93012" w:rsidR="00320B9D">
        <w:rPr>
          <w:lang w:val="fr-FR"/>
        </w:rPr>
        <w:t xml:space="preserve">action administrative de la société requérante fut rejeté. </w:t>
      </w:r>
      <w:r w:rsidRPr="00E93012" w:rsidR="008E4D86">
        <w:rPr>
          <w:lang w:val="fr-FR"/>
        </w:rPr>
        <w:t>Quant à l</w:t>
      </w:r>
      <w:r w:rsidR="009A4F8B">
        <w:rPr>
          <w:lang w:val="fr-FR"/>
        </w:rPr>
        <w:t>’</w:t>
      </w:r>
      <w:r w:rsidRPr="00E93012" w:rsidR="008E4D86">
        <w:rPr>
          <w:lang w:val="fr-FR"/>
        </w:rPr>
        <w:t>argument de la société requérante selon lequel certaines preuves avaient été obtenues de manière illégale, à savoir lors de l</w:t>
      </w:r>
      <w:r w:rsidR="009A4F8B">
        <w:rPr>
          <w:lang w:val="fr-FR"/>
        </w:rPr>
        <w:t>’</w:t>
      </w:r>
      <w:r w:rsidRPr="00E93012" w:rsidR="008E4D86">
        <w:rPr>
          <w:lang w:val="fr-FR"/>
        </w:rPr>
        <w:t>inspection qui n</w:t>
      </w:r>
      <w:r w:rsidR="009A4F8B">
        <w:rPr>
          <w:lang w:val="fr-FR"/>
        </w:rPr>
        <w:t>’</w:t>
      </w:r>
      <w:r w:rsidRPr="00E93012" w:rsidR="008E4D86">
        <w:rPr>
          <w:lang w:val="fr-FR"/>
        </w:rPr>
        <w:t>avait pas été autorisée par un tribunal, le tribunal renvoya aux conclusions auxquelles étaient parvenues les juridictions dans la procédure relative à l</w:t>
      </w:r>
      <w:r w:rsidR="009A4F8B">
        <w:rPr>
          <w:lang w:val="fr-FR"/>
        </w:rPr>
        <w:t>’</w:t>
      </w:r>
      <w:r w:rsidRPr="00E93012" w:rsidR="008E4D86">
        <w:rPr>
          <w:lang w:val="fr-FR"/>
        </w:rPr>
        <w:t>amende infligée à la société requérante</w:t>
      </w:r>
      <w:r w:rsidRPr="00E93012" w:rsidR="009779D9">
        <w:rPr>
          <w:lang w:val="fr-FR"/>
        </w:rPr>
        <w:t xml:space="preserve"> et desquelles il ne pouvait pas s</w:t>
      </w:r>
      <w:r w:rsidR="009A4F8B">
        <w:rPr>
          <w:lang w:val="fr-FR"/>
        </w:rPr>
        <w:t>’</w:t>
      </w:r>
      <w:r w:rsidRPr="00E93012" w:rsidR="009779D9">
        <w:rPr>
          <w:lang w:val="fr-FR"/>
        </w:rPr>
        <w:t>écarter. En ce qui concerne la justification de l</w:t>
      </w:r>
      <w:r w:rsidR="009A4F8B">
        <w:rPr>
          <w:lang w:val="fr-FR"/>
        </w:rPr>
        <w:t>’</w:t>
      </w:r>
      <w:r w:rsidRPr="00E93012" w:rsidR="009779D9">
        <w:rPr>
          <w:lang w:val="fr-FR"/>
        </w:rPr>
        <w:t>inspection par les faits concrets se rapportant à l</w:t>
      </w:r>
      <w:r w:rsidR="009A4F8B">
        <w:rPr>
          <w:lang w:val="fr-FR"/>
        </w:rPr>
        <w:t>’</w:t>
      </w:r>
      <w:r w:rsidRPr="00E93012" w:rsidR="009779D9">
        <w:rPr>
          <w:lang w:val="fr-FR"/>
        </w:rPr>
        <w:t>objet de la procédure, le tribunal considéra que l</w:t>
      </w:r>
      <w:r w:rsidR="009A4F8B">
        <w:rPr>
          <w:lang w:val="fr-FR"/>
        </w:rPr>
        <w:t>’</w:t>
      </w:r>
      <w:r w:rsidRPr="00E93012" w:rsidR="009779D9">
        <w:rPr>
          <w:lang w:val="fr-FR"/>
        </w:rPr>
        <w:t>ingérence dans la sphère du compétiteur concerné était justifiée dès le moment où l</w:t>
      </w:r>
      <w:r w:rsidR="009A4F8B">
        <w:rPr>
          <w:lang w:val="fr-FR"/>
        </w:rPr>
        <w:t>’</w:t>
      </w:r>
      <w:r w:rsidRPr="00E93012" w:rsidR="009779D9">
        <w:rPr>
          <w:lang w:val="fr-FR"/>
        </w:rPr>
        <w:t xml:space="preserve">Autorité avait des soupçons </w:t>
      </w:r>
      <w:r w:rsidRPr="00E93012" w:rsidR="00F710A2">
        <w:rPr>
          <w:lang w:val="fr-FR"/>
        </w:rPr>
        <w:t>qu</w:t>
      </w:r>
      <w:r w:rsidR="009A4F8B">
        <w:rPr>
          <w:lang w:val="fr-FR"/>
        </w:rPr>
        <w:t>’</w:t>
      </w:r>
      <w:r w:rsidRPr="00E93012" w:rsidR="00F710A2">
        <w:rPr>
          <w:lang w:val="fr-FR"/>
        </w:rPr>
        <w:t>un certain comportement sur le marché résultait d</w:t>
      </w:r>
      <w:r w:rsidR="009A4F8B">
        <w:rPr>
          <w:lang w:val="fr-FR"/>
        </w:rPr>
        <w:t>’</w:t>
      </w:r>
      <w:r w:rsidRPr="00E93012" w:rsidR="00F710A2">
        <w:rPr>
          <w:lang w:val="fr-FR"/>
        </w:rPr>
        <w:t xml:space="preserve">un contact entre les compétiteurs, contact qui ne pouvait être démontré que par les preuves obtenues lors de </w:t>
      </w:r>
      <w:r w:rsidRPr="00E93012" w:rsidR="009779D9">
        <w:rPr>
          <w:lang w:val="fr-FR"/>
        </w:rPr>
        <w:t>l</w:t>
      </w:r>
      <w:r w:rsidR="009A4F8B">
        <w:rPr>
          <w:lang w:val="fr-FR"/>
        </w:rPr>
        <w:t>’</w:t>
      </w:r>
      <w:r w:rsidRPr="00E93012" w:rsidR="009779D9">
        <w:rPr>
          <w:lang w:val="fr-FR"/>
        </w:rPr>
        <w:t>inspection</w:t>
      </w:r>
      <w:r w:rsidRPr="00E93012" w:rsidR="00F710A2">
        <w:rPr>
          <w:lang w:val="fr-FR"/>
        </w:rPr>
        <w:t>. I</w:t>
      </w:r>
      <w:r w:rsidRPr="00E93012" w:rsidR="009779D9">
        <w:rPr>
          <w:lang w:val="fr-FR"/>
        </w:rPr>
        <w:t>l n</w:t>
      </w:r>
      <w:r w:rsidR="009A4F8B">
        <w:rPr>
          <w:lang w:val="fr-FR"/>
        </w:rPr>
        <w:t>’</w:t>
      </w:r>
      <w:r w:rsidRPr="00E93012" w:rsidR="009779D9">
        <w:rPr>
          <w:lang w:val="fr-FR"/>
        </w:rPr>
        <w:t>y avait</w:t>
      </w:r>
      <w:r w:rsidRPr="00E93012" w:rsidR="00F710A2">
        <w:rPr>
          <w:lang w:val="fr-FR"/>
        </w:rPr>
        <w:t xml:space="preserve"> donc</w:t>
      </w:r>
      <w:r w:rsidRPr="00E93012" w:rsidR="009779D9">
        <w:rPr>
          <w:lang w:val="fr-FR"/>
        </w:rPr>
        <w:t xml:space="preserve"> pas lieu de justifier l</w:t>
      </w:r>
      <w:r w:rsidR="009A4F8B">
        <w:rPr>
          <w:lang w:val="fr-FR"/>
        </w:rPr>
        <w:t>’</w:t>
      </w:r>
      <w:r w:rsidRPr="00E93012" w:rsidR="009779D9">
        <w:rPr>
          <w:lang w:val="fr-FR"/>
        </w:rPr>
        <w:t>inspection par les éléments plus concrets</w:t>
      </w:r>
      <w:r w:rsidRPr="00E93012" w:rsidR="00F710A2">
        <w:rPr>
          <w:lang w:val="fr-FR"/>
        </w:rPr>
        <w:t>, au risque de saper la mise en œuvre du droit de la concurrence.</w:t>
      </w:r>
    </w:p>
    <w:p w:rsidRPr="00E93012" w:rsidR="00D16195"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31</w:t>
      </w:r>
      <w:r w:rsidRPr="00F77040">
        <w:rPr>
          <w:noProof/>
        </w:rPr>
        <w:fldChar w:fldCharType="end"/>
      </w:r>
      <w:r w:rsidRPr="00E93012" w:rsidR="0089475E">
        <w:rPr>
          <w:lang w:val="fr-FR"/>
        </w:rPr>
        <w:t>.  </w:t>
      </w:r>
      <w:r w:rsidRPr="00E93012" w:rsidR="00320B9D">
        <w:rPr>
          <w:lang w:val="fr-FR"/>
        </w:rPr>
        <w:t xml:space="preserve">La société requérante contesta ce rejet </w:t>
      </w:r>
      <w:r w:rsidRPr="00E93012" w:rsidR="0053036C">
        <w:rPr>
          <w:lang w:val="fr-FR"/>
        </w:rPr>
        <w:t xml:space="preserve">partiel </w:t>
      </w:r>
      <w:r w:rsidRPr="00E93012" w:rsidR="00320B9D">
        <w:rPr>
          <w:lang w:val="fr-FR"/>
        </w:rPr>
        <w:t>par un recours en cassation</w:t>
      </w:r>
      <w:r w:rsidRPr="00E93012" w:rsidR="008E4D86">
        <w:rPr>
          <w:lang w:val="fr-FR"/>
        </w:rPr>
        <w:t>, dans lequel elle critiqua l</w:t>
      </w:r>
      <w:r w:rsidR="009A4F8B">
        <w:rPr>
          <w:lang w:val="fr-FR"/>
        </w:rPr>
        <w:t>’</w:t>
      </w:r>
      <w:r w:rsidRPr="00E93012" w:rsidR="008E4D86">
        <w:rPr>
          <w:lang w:val="fr-FR"/>
        </w:rPr>
        <w:t>absence de preuves démontrant le comportement anti-concurrentiel qui lui était reproché, et réitéra ses objections relatives à l</w:t>
      </w:r>
      <w:r w:rsidR="009A4F8B">
        <w:rPr>
          <w:lang w:val="fr-FR"/>
        </w:rPr>
        <w:t>’</w:t>
      </w:r>
      <w:r w:rsidRPr="00E93012" w:rsidR="008E4D86">
        <w:rPr>
          <w:lang w:val="fr-FR"/>
        </w:rPr>
        <w:t>illégalité et l</w:t>
      </w:r>
      <w:r w:rsidR="009A4F8B">
        <w:rPr>
          <w:lang w:val="fr-FR"/>
        </w:rPr>
        <w:t>’</w:t>
      </w:r>
      <w:r w:rsidRPr="00E93012" w:rsidR="008E4D86">
        <w:rPr>
          <w:lang w:val="fr-FR"/>
        </w:rPr>
        <w:t>inconventionnalité de l</w:t>
      </w:r>
      <w:r w:rsidR="009A4F8B">
        <w:rPr>
          <w:lang w:val="fr-FR"/>
        </w:rPr>
        <w:t>’</w:t>
      </w:r>
      <w:r w:rsidRPr="00E93012" w:rsidR="008E4D86">
        <w:rPr>
          <w:lang w:val="fr-FR"/>
        </w:rPr>
        <w:t xml:space="preserve">inspection effectuée sans un mandat judiciaire. </w:t>
      </w:r>
      <w:r w:rsidRPr="00E93012" w:rsidR="00B75628">
        <w:rPr>
          <w:lang w:val="fr-FR"/>
        </w:rPr>
        <w:t>Au moment où les parties ont soumis leurs observations à la Cour, c</w:t>
      </w:r>
      <w:r w:rsidRPr="00E93012" w:rsidR="008E4D86">
        <w:rPr>
          <w:lang w:val="fr-FR"/>
        </w:rPr>
        <w:t xml:space="preserve">e recours </w:t>
      </w:r>
      <w:r w:rsidRPr="00E93012" w:rsidR="00B75628">
        <w:rPr>
          <w:lang w:val="fr-FR"/>
        </w:rPr>
        <w:t>était</w:t>
      </w:r>
      <w:r w:rsidRPr="00E93012" w:rsidR="00320B9D">
        <w:rPr>
          <w:lang w:val="fr-FR"/>
        </w:rPr>
        <w:t xml:space="preserve"> pendant devant la Cour administrative suprême.</w:t>
      </w:r>
    </w:p>
    <w:p w:rsidRPr="00F77040" w:rsidR="0000732D" w:rsidP="00F77040" w:rsidRDefault="0000732D">
      <w:pPr>
        <w:pStyle w:val="ECHRHeading1"/>
      </w:pPr>
      <w:r w:rsidRPr="00F77040">
        <w:t>II.  LE DROIT ET LA PRATIQUE INTERNES PERTINENTS</w:t>
      </w:r>
    </w:p>
    <w:p w:rsidRPr="00F77040" w:rsidR="00B37401" w:rsidP="00F77040" w:rsidRDefault="00D74901">
      <w:pPr>
        <w:pStyle w:val="ECHRHeading2"/>
      </w:pPr>
      <w:r w:rsidRPr="00F77040">
        <w:t>A.  </w:t>
      </w:r>
      <w:r w:rsidRPr="00F77040" w:rsidR="00B37401">
        <w:t>Législation tchèque</w:t>
      </w:r>
    </w:p>
    <w:p w:rsidRPr="00F77040" w:rsidR="00D16195" w:rsidP="00F77040" w:rsidRDefault="00D74901">
      <w:pPr>
        <w:pStyle w:val="ECHRHeading3"/>
      </w:pPr>
      <w:r w:rsidRPr="00F77040">
        <w:t>1.  </w:t>
      </w:r>
      <w:r w:rsidRPr="00F77040" w:rsidR="00B37401">
        <w:t>Loi n</w:t>
      </w:r>
      <w:r w:rsidRPr="00F77040" w:rsidR="00D16195">
        <w:rPr>
          <w:vertAlign w:val="superscript"/>
        </w:rPr>
        <w:t>o</w:t>
      </w:r>
      <w:r w:rsidRPr="00F77040" w:rsidR="00B37401">
        <w:t xml:space="preserve"> 143/2001 sur la</w:t>
      </w:r>
      <w:r w:rsidRPr="00F77040" w:rsidR="00D16195">
        <w:t xml:space="preserve"> </w:t>
      </w:r>
      <w:r w:rsidRPr="00F77040" w:rsidR="00B37401">
        <w:t>protection de la concurrence économique</w:t>
      </w:r>
    </w:p>
    <w:p w:rsidRPr="00F77040" w:rsidR="00B37401" w:rsidP="00F77040" w:rsidRDefault="00BC23B0">
      <w:pPr>
        <w:pStyle w:val="ECHRHeading4"/>
      </w:pPr>
      <w:r w:rsidRPr="00F77040">
        <w:t>a)</w:t>
      </w:r>
      <w:r w:rsidRPr="00F77040" w:rsidR="00D74901">
        <w:t>  </w:t>
      </w:r>
      <w:r w:rsidRPr="00F77040">
        <w:t>V</w:t>
      </w:r>
      <w:r w:rsidRPr="00F77040" w:rsidR="00B37401">
        <w:t>ersion en vigueur à l</w:t>
      </w:r>
      <w:r w:rsidR="009A4F8B">
        <w:t>’</w:t>
      </w:r>
      <w:r w:rsidRPr="00F77040" w:rsidR="00B37401">
        <w:t>époque des faits et jusqu</w:t>
      </w:r>
      <w:r w:rsidR="009A4F8B">
        <w:t>’</w:t>
      </w:r>
      <w:r w:rsidRPr="00F77040" w:rsidR="00B37401">
        <w:t>au 1</w:t>
      </w:r>
      <w:r w:rsidRPr="00F77040" w:rsidR="00B37401">
        <w:rPr>
          <w:vertAlign w:val="superscript"/>
        </w:rPr>
        <w:t>er</w:t>
      </w:r>
      <w:r w:rsidRPr="00F77040" w:rsidR="00B37401">
        <w:t xml:space="preserve"> juin 2004</w:t>
      </w:r>
    </w:p>
    <w:p w:rsidRPr="00E93012" w:rsidR="00C15369"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32</w:t>
      </w:r>
      <w:r w:rsidRPr="00F77040">
        <w:rPr>
          <w:noProof/>
        </w:rPr>
        <w:fldChar w:fldCharType="end"/>
      </w:r>
      <w:r w:rsidRPr="00E93012" w:rsidR="00C15369">
        <w:rPr>
          <w:lang w:val="fr-FR"/>
        </w:rPr>
        <w:t>.  L</w:t>
      </w:r>
      <w:r w:rsidR="009A4F8B">
        <w:rPr>
          <w:lang w:val="fr-FR"/>
        </w:rPr>
        <w:t>’</w:t>
      </w:r>
      <w:r w:rsidRPr="00E93012" w:rsidR="00C15369">
        <w:rPr>
          <w:lang w:val="fr-FR"/>
        </w:rPr>
        <w:t>exposé des motifs de cette loi indique qu</w:t>
      </w:r>
      <w:r w:rsidR="009A4F8B">
        <w:rPr>
          <w:lang w:val="fr-FR"/>
        </w:rPr>
        <w:t>’</w:t>
      </w:r>
      <w:r w:rsidRPr="00E93012" w:rsidR="00C15369">
        <w:rPr>
          <w:lang w:val="fr-FR"/>
        </w:rPr>
        <w:t>elle a été élaborée en vue d</w:t>
      </w:r>
      <w:r w:rsidR="009A4F8B">
        <w:rPr>
          <w:lang w:val="fr-FR"/>
        </w:rPr>
        <w:t>’</w:t>
      </w:r>
      <w:r w:rsidRPr="00E93012" w:rsidR="00C15369">
        <w:rPr>
          <w:lang w:val="fr-FR"/>
        </w:rPr>
        <w:t xml:space="preserve">harmoniser la législation </w:t>
      </w:r>
      <w:r w:rsidRPr="00E93012" w:rsidR="00B9210C">
        <w:rPr>
          <w:lang w:val="fr-FR"/>
        </w:rPr>
        <w:t xml:space="preserve">tchèque </w:t>
      </w:r>
      <w:r w:rsidRPr="00E93012" w:rsidR="00C15369">
        <w:rPr>
          <w:lang w:val="fr-FR"/>
        </w:rPr>
        <w:t>avec les dispositions du droit de la concurrence de la C</w:t>
      </w:r>
      <w:r w:rsidRPr="00E93012" w:rsidR="00B9210C">
        <w:rPr>
          <w:lang w:val="fr-FR"/>
        </w:rPr>
        <w:t>ommunauté européenne,</w:t>
      </w:r>
      <w:r w:rsidRPr="00E93012" w:rsidR="00C15369">
        <w:rPr>
          <w:lang w:val="fr-FR"/>
        </w:rPr>
        <w:t xml:space="preserve"> </w:t>
      </w:r>
      <w:r w:rsidRPr="00E93012" w:rsidR="00B9210C">
        <w:rPr>
          <w:lang w:val="fr-FR"/>
        </w:rPr>
        <w:t>qui</w:t>
      </w:r>
      <w:r w:rsidRPr="00E93012" w:rsidR="00C15369">
        <w:rPr>
          <w:lang w:val="fr-FR"/>
        </w:rPr>
        <w:t xml:space="preserve"> laisse les questions de procédure essentiellement à l</w:t>
      </w:r>
      <w:r w:rsidR="009A4F8B">
        <w:rPr>
          <w:lang w:val="fr-FR"/>
        </w:rPr>
        <w:t>’</w:t>
      </w:r>
      <w:r w:rsidRPr="00E93012" w:rsidR="00C15369">
        <w:rPr>
          <w:lang w:val="fr-FR"/>
        </w:rPr>
        <w:t>appréciation des législateurs nationaux. Selon cet exposé, l</w:t>
      </w:r>
      <w:r w:rsidR="009A4F8B">
        <w:rPr>
          <w:lang w:val="fr-FR"/>
        </w:rPr>
        <w:t>’</w:t>
      </w:r>
      <w:r w:rsidRPr="00E93012" w:rsidR="00C15369">
        <w:rPr>
          <w:lang w:val="fr-FR"/>
        </w:rPr>
        <w:t>article 21 § 4 est conforme à la législation européenne et l</w:t>
      </w:r>
      <w:r w:rsidR="009A4F8B">
        <w:rPr>
          <w:lang w:val="fr-FR"/>
        </w:rPr>
        <w:t>’</w:t>
      </w:r>
      <w:r w:rsidRPr="00E93012" w:rsidR="00C15369">
        <w:rPr>
          <w:lang w:val="fr-FR"/>
        </w:rPr>
        <w:t>article 21 § 5, indispensable pour garantir une protection efficace de la concurrence, correspond aux obligations et aux pouvoirs de la Commission européenne.</w:t>
      </w:r>
    </w:p>
    <w:p w:rsidRPr="00E93012" w:rsidR="00960691"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33</w:t>
      </w:r>
      <w:r w:rsidRPr="00F77040">
        <w:rPr>
          <w:noProof/>
        </w:rPr>
        <w:fldChar w:fldCharType="end"/>
      </w:r>
      <w:r w:rsidRPr="00E93012" w:rsidR="00960691">
        <w:rPr>
          <w:lang w:val="fr-FR"/>
        </w:rPr>
        <w:t>.  Aux termes de l</w:t>
      </w:r>
      <w:r w:rsidR="009A4F8B">
        <w:rPr>
          <w:lang w:val="fr-FR"/>
        </w:rPr>
        <w:t>’</w:t>
      </w:r>
      <w:r w:rsidRPr="00E93012" w:rsidR="00960691">
        <w:rPr>
          <w:lang w:val="fr-FR"/>
        </w:rPr>
        <w:t>article 3 § 1, les accords entre acteurs économiques, les décisions de leurs associations et les pratiques concertées qui conduis</w:t>
      </w:r>
      <w:r w:rsidRPr="00E93012" w:rsidR="00B9210C">
        <w:rPr>
          <w:lang w:val="fr-FR"/>
        </w:rPr>
        <w:t>ai</w:t>
      </w:r>
      <w:r w:rsidRPr="00E93012" w:rsidR="00960691">
        <w:rPr>
          <w:lang w:val="fr-FR"/>
        </w:rPr>
        <w:t>ent ou p</w:t>
      </w:r>
      <w:r w:rsidRPr="00E93012" w:rsidR="00B9210C">
        <w:rPr>
          <w:lang w:val="fr-FR"/>
        </w:rPr>
        <w:t>ouvai</w:t>
      </w:r>
      <w:r w:rsidRPr="00E93012" w:rsidR="00960691">
        <w:rPr>
          <w:lang w:val="fr-FR"/>
        </w:rPr>
        <w:t>ent conduire à fausser la concurrence sont interdits et nuls, sauf disposition contraire et sauf si l</w:t>
      </w:r>
      <w:r w:rsidR="009A4F8B">
        <w:rPr>
          <w:lang w:val="fr-FR"/>
        </w:rPr>
        <w:t>’</w:t>
      </w:r>
      <w:r w:rsidRPr="00E93012" w:rsidR="00960691">
        <w:rPr>
          <w:lang w:val="fr-FR"/>
        </w:rPr>
        <w:t xml:space="preserve">Autorité </w:t>
      </w:r>
      <w:r w:rsidRPr="00E93012" w:rsidR="00B9210C">
        <w:rPr>
          <w:lang w:val="fr-FR"/>
        </w:rPr>
        <w:t>de la concurrence (</w:t>
      </w:r>
      <w:r w:rsidRPr="00E93012" w:rsidR="00B9210C">
        <w:rPr>
          <w:i/>
          <w:lang w:val="fr-FR"/>
        </w:rPr>
        <w:t>Úřad pro ochranu hospodářské soutěže</w:t>
      </w:r>
      <w:r w:rsidRPr="00E93012" w:rsidR="00B9210C">
        <w:rPr>
          <w:lang w:val="fr-FR"/>
        </w:rPr>
        <w:t>, ci-après l</w:t>
      </w:r>
      <w:r w:rsidR="009A4F8B">
        <w:rPr>
          <w:lang w:val="fr-FR"/>
        </w:rPr>
        <w:t>’</w:t>
      </w:r>
      <w:r w:rsidRPr="00E93012" w:rsidR="00B9210C">
        <w:rPr>
          <w:lang w:val="fr-FR"/>
        </w:rPr>
        <w:t xml:space="preserve">« Autorité ») </w:t>
      </w:r>
      <w:r w:rsidRPr="00E93012" w:rsidR="00960691">
        <w:rPr>
          <w:lang w:val="fr-FR"/>
        </w:rPr>
        <w:t>n</w:t>
      </w:r>
      <w:r w:rsidR="009A4F8B">
        <w:rPr>
          <w:lang w:val="fr-FR"/>
        </w:rPr>
        <w:t>’</w:t>
      </w:r>
      <w:r w:rsidRPr="00E93012" w:rsidR="00960691">
        <w:rPr>
          <w:lang w:val="fr-FR"/>
        </w:rPr>
        <w:t>a pas décidé de déroger à cette interdiction.</w:t>
      </w:r>
    </w:p>
    <w:bookmarkStart w:name="par33" w:id="10"/>
    <w:p w:rsidRPr="00E93012" w:rsidR="00D16195" w:rsidP="00F77040" w:rsidRDefault="004F4E9A">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34</w:t>
      </w:r>
      <w:r w:rsidRPr="00F77040">
        <w:rPr>
          <w:noProof/>
        </w:rPr>
        <w:fldChar w:fldCharType="end"/>
      </w:r>
      <w:bookmarkEnd w:id="10"/>
      <w:r w:rsidRPr="00E93012" w:rsidR="00960691">
        <w:rPr>
          <w:lang w:val="fr-FR"/>
        </w:rPr>
        <w:t>.  </w:t>
      </w:r>
      <w:r w:rsidRPr="00E93012" w:rsidR="00B37401">
        <w:rPr>
          <w:lang w:val="fr-FR"/>
        </w:rPr>
        <w:t>L</w:t>
      </w:r>
      <w:r w:rsidR="009A4F8B">
        <w:rPr>
          <w:lang w:val="fr-FR"/>
        </w:rPr>
        <w:t>’</w:t>
      </w:r>
      <w:r w:rsidRPr="00E93012" w:rsidR="00B37401">
        <w:rPr>
          <w:lang w:val="fr-FR"/>
        </w:rPr>
        <w:t>article 21 § 4 disposait:</w:t>
      </w:r>
    </w:p>
    <w:p w:rsidRPr="00F77040" w:rsidR="00B37401" w:rsidP="00F77040" w:rsidRDefault="00B37401">
      <w:pPr>
        <w:pStyle w:val="ECHRParaQuote"/>
      </w:pPr>
      <w:r w:rsidRPr="00F77040">
        <w:t>« Dans les procédures menées par l</w:t>
      </w:r>
      <w:r w:rsidR="009A4F8B">
        <w:t>’</w:t>
      </w:r>
      <w:r w:rsidRPr="00F77040">
        <w:t>Autorité en vertu de cette loi, les acteurs économiques sont tenus de se soumettre à l</w:t>
      </w:r>
      <w:r w:rsidR="009A4F8B">
        <w:t>’</w:t>
      </w:r>
      <w:r w:rsidRPr="00F77040">
        <w:t>inspection de l</w:t>
      </w:r>
      <w:r w:rsidR="009A4F8B">
        <w:t>’</w:t>
      </w:r>
      <w:r w:rsidRPr="00F77040">
        <w:t>Autorité. L</w:t>
      </w:r>
      <w:r w:rsidR="009A4F8B">
        <w:t>’</w:t>
      </w:r>
      <w:r w:rsidRPr="00F77040">
        <w:t>Autorité est compétente pour solliciter, aux fins de l</w:t>
      </w:r>
      <w:r w:rsidR="009A4F8B">
        <w:t>’</w:t>
      </w:r>
      <w:r w:rsidRPr="00F77040">
        <w:t>inspection, (</w:t>
      </w:r>
      <w:r w:rsidRPr="00F77040" w:rsidR="00D16195">
        <w:t>...</w:t>
      </w:r>
      <w:r w:rsidRPr="00F77040">
        <w:t xml:space="preserve">) des </w:t>
      </w:r>
      <w:r w:rsidRPr="00F77040" w:rsidR="00BC23B0">
        <w:t xml:space="preserve">documents </w:t>
      </w:r>
      <w:r w:rsidRPr="00F77040">
        <w:t>et des informations dont elle a besoin pour sa mission, et pour vérifier leur complétude, véracité et exactitude. A cette fin, les employés de l</w:t>
      </w:r>
      <w:r w:rsidR="009A4F8B">
        <w:t>’</w:t>
      </w:r>
      <w:r w:rsidRPr="00F77040">
        <w:t>Autorité sont autorisés à ent</w:t>
      </w:r>
      <w:r w:rsidRPr="00F77040" w:rsidR="00BC23B0">
        <w:t>rer sur l</w:t>
      </w:r>
      <w:r w:rsidRPr="00F77040">
        <w:t>es terrains, dans tous les lieux, locaux et véhicules faisant l</w:t>
      </w:r>
      <w:r w:rsidR="009A4F8B">
        <w:t>’</w:t>
      </w:r>
      <w:r w:rsidRPr="00F77040">
        <w:t>objet de l</w:t>
      </w:r>
      <w:r w:rsidR="009A4F8B">
        <w:t>’</w:t>
      </w:r>
      <w:r w:rsidRPr="00F77040">
        <w:t>examen, à consulter les livres commerciaux et autres documents commerciaux, à en établir des relevés et à demander des explications orales sur place. »</w:t>
      </w:r>
    </w:p>
    <w:p w:rsidRPr="00E93012" w:rsidR="00D16195"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35</w:t>
      </w:r>
      <w:r w:rsidRPr="00F77040">
        <w:rPr>
          <w:noProof/>
        </w:rPr>
        <w:fldChar w:fldCharType="end"/>
      </w:r>
      <w:r w:rsidRPr="00E93012" w:rsidR="00BC23B0">
        <w:rPr>
          <w:lang w:val="fr-FR"/>
        </w:rPr>
        <w:t>.  </w:t>
      </w:r>
      <w:r w:rsidRPr="00E93012" w:rsidR="00B37401">
        <w:rPr>
          <w:lang w:val="fr-FR"/>
        </w:rPr>
        <w:t>L</w:t>
      </w:r>
      <w:r w:rsidR="009A4F8B">
        <w:rPr>
          <w:lang w:val="fr-FR"/>
        </w:rPr>
        <w:t>’</w:t>
      </w:r>
      <w:r w:rsidRPr="00E93012" w:rsidR="00B37401">
        <w:rPr>
          <w:lang w:val="fr-FR"/>
        </w:rPr>
        <w:t>article 21 § 5 disposait:</w:t>
      </w:r>
    </w:p>
    <w:p w:rsidRPr="00F77040" w:rsidR="00B37401" w:rsidP="00F77040" w:rsidRDefault="00B37401">
      <w:pPr>
        <w:pStyle w:val="ECHRParaQuote"/>
      </w:pPr>
      <w:r w:rsidRPr="00F77040">
        <w:t>« Les acteurs sont tenus de fournir à l</w:t>
      </w:r>
      <w:r w:rsidR="009A4F8B">
        <w:t>’</w:t>
      </w:r>
      <w:r w:rsidRPr="00F77040">
        <w:t>Autorité, à sa demande et dans le délai imparti,</w:t>
      </w:r>
      <w:r w:rsidRPr="00F77040" w:rsidR="00BC23B0">
        <w:t xml:space="preserve"> les documents </w:t>
      </w:r>
      <w:r w:rsidRPr="00F77040">
        <w:t>et informations complets, exactes et véridiques et de rendre possible leur examen selon le paragraphe 4. (</w:t>
      </w:r>
      <w:r w:rsidRPr="00F77040" w:rsidR="00D16195">
        <w:t>...</w:t>
      </w:r>
      <w:r w:rsidRPr="00F77040">
        <w:t>) ».</w:t>
      </w:r>
    </w:p>
    <w:bookmarkStart w:name="par35" w:id="11"/>
    <w:p w:rsidRPr="00E93012" w:rsidR="00D16195" w:rsidP="00F77040" w:rsidRDefault="004F4E9A">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36</w:t>
      </w:r>
      <w:r w:rsidRPr="00F77040">
        <w:rPr>
          <w:noProof/>
        </w:rPr>
        <w:fldChar w:fldCharType="end"/>
      </w:r>
      <w:bookmarkEnd w:id="11"/>
      <w:r w:rsidRPr="00E93012" w:rsidR="00BC23B0">
        <w:rPr>
          <w:lang w:val="fr-FR"/>
        </w:rPr>
        <w:t>.  </w:t>
      </w:r>
      <w:r w:rsidRPr="00E93012" w:rsidR="00B37401">
        <w:rPr>
          <w:lang w:val="fr-FR"/>
        </w:rPr>
        <w:t>L</w:t>
      </w:r>
      <w:r w:rsidR="009A4F8B">
        <w:rPr>
          <w:lang w:val="fr-FR"/>
        </w:rPr>
        <w:t>’</w:t>
      </w:r>
      <w:r w:rsidRPr="00E93012" w:rsidR="00B37401">
        <w:rPr>
          <w:lang w:val="fr-FR"/>
        </w:rPr>
        <w:t>article 21 § 6 disposait:</w:t>
      </w:r>
    </w:p>
    <w:p w:rsidRPr="00F77040" w:rsidR="00D16195" w:rsidP="00F77040" w:rsidRDefault="00B37401">
      <w:pPr>
        <w:pStyle w:val="ECHRParaQuote"/>
      </w:pPr>
      <w:r w:rsidRPr="00F77040">
        <w:t>« Lorsque l</w:t>
      </w:r>
      <w:r w:rsidR="009A4F8B">
        <w:t>’</w:t>
      </w:r>
      <w:r w:rsidRPr="00F77040">
        <w:t xml:space="preserve">Autorité sollicite </w:t>
      </w:r>
      <w:r w:rsidRPr="00F77040" w:rsidR="00BC23B0">
        <w:t>l</w:t>
      </w:r>
      <w:r w:rsidRPr="00F77040">
        <w:t xml:space="preserve">es </w:t>
      </w:r>
      <w:r w:rsidRPr="00F77040" w:rsidR="00BC23B0">
        <w:t xml:space="preserve">documents </w:t>
      </w:r>
      <w:r w:rsidRPr="00F77040">
        <w:t>ou informations, elle informe l</w:t>
      </w:r>
      <w:r w:rsidR="009A4F8B">
        <w:t>’</w:t>
      </w:r>
      <w:r w:rsidRPr="00F77040">
        <w:t xml:space="preserve">acteur </w:t>
      </w:r>
      <w:r w:rsidRPr="00F77040" w:rsidR="00BC23B0">
        <w:t xml:space="preserve">concerné </w:t>
      </w:r>
      <w:r w:rsidRPr="00F77040">
        <w:t>d</w:t>
      </w:r>
      <w:r w:rsidRPr="00F77040" w:rsidR="00BC23B0">
        <w:t xml:space="preserve">u motif </w:t>
      </w:r>
      <w:r w:rsidRPr="00F77040">
        <w:t>juridique et du but de l</w:t>
      </w:r>
      <w:r w:rsidR="009A4F8B">
        <w:t>’</w:t>
      </w:r>
      <w:r w:rsidRPr="00F77040">
        <w:t>inspection et l</w:t>
      </w:r>
      <w:r w:rsidR="009A4F8B">
        <w:t>’</w:t>
      </w:r>
      <w:r w:rsidRPr="00F77040">
        <w:t>avertit de la possibilité de lui infliger une amende selon l</w:t>
      </w:r>
      <w:r w:rsidR="009A4F8B">
        <w:t>’</w:t>
      </w:r>
      <w:r w:rsidRPr="00F77040">
        <w:t>article 22 en cas de défaut de les fournir ou de rendre possible leur examen. »</w:t>
      </w:r>
    </w:p>
    <w:p w:rsidRPr="00E93012" w:rsidR="00D16195"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37</w:t>
      </w:r>
      <w:r w:rsidRPr="00F77040">
        <w:rPr>
          <w:noProof/>
        </w:rPr>
        <w:fldChar w:fldCharType="end"/>
      </w:r>
      <w:r w:rsidRPr="00E93012" w:rsidR="00BC23B0">
        <w:rPr>
          <w:lang w:val="fr-FR"/>
        </w:rPr>
        <w:t>.  </w:t>
      </w:r>
      <w:r w:rsidRPr="00E93012" w:rsidR="00B37401">
        <w:rPr>
          <w:lang w:val="fr-FR"/>
        </w:rPr>
        <w:t>L</w:t>
      </w:r>
      <w:r w:rsidR="009A4F8B">
        <w:rPr>
          <w:lang w:val="fr-FR"/>
        </w:rPr>
        <w:t>’</w:t>
      </w:r>
      <w:r w:rsidRPr="00E93012" w:rsidR="00B37401">
        <w:rPr>
          <w:lang w:val="fr-FR"/>
        </w:rPr>
        <w:t>article 22 § 1 disposait:</w:t>
      </w:r>
    </w:p>
    <w:p w:rsidRPr="00F77040" w:rsidR="00B37401" w:rsidP="00F77040" w:rsidRDefault="00B37401">
      <w:pPr>
        <w:pStyle w:val="ECHRParaQuote"/>
      </w:pPr>
      <w:r w:rsidRPr="00F77040">
        <w:t>« L</w:t>
      </w:r>
      <w:r w:rsidR="009A4F8B">
        <w:t>’</w:t>
      </w:r>
      <w:r w:rsidRPr="00F77040">
        <w:t>Autorité peut décider d</w:t>
      </w:r>
      <w:r w:rsidR="009A4F8B">
        <w:t>’</w:t>
      </w:r>
      <w:r w:rsidRPr="00F77040">
        <w:t>infliger une amende :</w:t>
      </w:r>
    </w:p>
    <w:p w:rsidRPr="00F77040" w:rsidR="00D16195" w:rsidP="00F77040" w:rsidRDefault="00B37401">
      <w:pPr>
        <w:pStyle w:val="ECHRParaQuote"/>
        <w:numPr>
          <w:ilvl w:val="0"/>
          <w:numId w:val="15"/>
        </w:numPr>
      </w:pPr>
      <w:r w:rsidRPr="00F77040">
        <w:t>jusqu</w:t>
      </w:r>
      <w:r w:rsidR="009A4F8B">
        <w:t>’</w:t>
      </w:r>
      <w:r w:rsidRPr="00F77040">
        <w:t xml:space="preserve">à 300 000 CZK à celui qui ne lui fournit pas dans le délai imparti les </w:t>
      </w:r>
      <w:r w:rsidRPr="00F77040" w:rsidR="00BC23B0">
        <w:t>documents</w:t>
      </w:r>
      <w:r w:rsidRPr="00F77040">
        <w:t xml:space="preserve"> ou informations sollicités ou qui les fournit incomplets, non-véridiques ou inexacts, </w:t>
      </w:r>
      <w:r w:rsidRPr="00F77040" w:rsidR="00BC23B0">
        <w:t xml:space="preserve">qui </w:t>
      </w:r>
      <w:r w:rsidRPr="00F77040">
        <w:t>ne fournit pas les livres commerciaux demandés ou autres documents commerciaux ou ne rend pas possible leur examen selon l</w:t>
      </w:r>
      <w:r w:rsidR="009A4F8B">
        <w:t>’</w:t>
      </w:r>
      <w:r w:rsidRPr="00F77040">
        <w:t xml:space="preserve">article 21 § 4, ou </w:t>
      </w:r>
      <w:r w:rsidRPr="00F77040" w:rsidR="00BC23B0">
        <w:t xml:space="preserve">qui </w:t>
      </w:r>
      <w:r w:rsidRPr="00F77040">
        <w:t>refuse d</w:t>
      </w:r>
      <w:r w:rsidR="009A4F8B">
        <w:t>’</w:t>
      </w:r>
      <w:r w:rsidRPr="00F77040">
        <w:t>une autre manière de se soumettre à l</w:t>
      </w:r>
      <w:r w:rsidR="009A4F8B">
        <w:t>’</w:t>
      </w:r>
      <w:r w:rsidRPr="00F77040">
        <w:t>examen selon cette loi.</w:t>
      </w:r>
      <w:r w:rsidRPr="00F77040" w:rsidR="00BC23B0">
        <w:t> »</w:t>
      </w:r>
    </w:p>
    <w:p w:rsidRPr="00E93012" w:rsidR="00BC23B0"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38</w:t>
      </w:r>
      <w:r w:rsidRPr="00F77040">
        <w:rPr>
          <w:noProof/>
        </w:rPr>
        <w:fldChar w:fldCharType="end"/>
      </w:r>
      <w:r w:rsidRPr="00E93012" w:rsidR="00BC23B0">
        <w:rPr>
          <w:lang w:val="fr-FR"/>
        </w:rPr>
        <w:t>.  Aux termes de l</w:t>
      </w:r>
      <w:r w:rsidR="009A4F8B">
        <w:rPr>
          <w:lang w:val="fr-FR"/>
        </w:rPr>
        <w:t>’</w:t>
      </w:r>
      <w:r w:rsidRPr="00E93012" w:rsidR="00BC23B0">
        <w:rPr>
          <w:lang w:val="fr-FR"/>
        </w:rPr>
        <w:t>article 22 § 2 de la loi, l</w:t>
      </w:r>
      <w:r w:rsidR="009A4F8B">
        <w:rPr>
          <w:lang w:val="fr-FR"/>
        </w:rPr>
        <w:t>’</w:t>
      </w:r>
      <w:r w:rsidRPr="00E93012" w:rsidR="00BC23B0">
        <w:rPr>
          <w:lang w:val="fr-FR"/>
        </w:rPr>
        <w:t>Autorité pouvait infliger aux acteurs économiques qui avaient enfreint, avec intention ou par négligence, l</w:t>
      </w:r>
      <w:r w:rsidR="009A4F8B">
        <w:rPr>
          <w:lang w:val="fr-FR"/>
        </w:rPr>
        <w:t>’</w:t>
      </w:r>
      <w:r w:rsidRPr="00E93012" w:rsidR="00BC23B0">
        <w:rPr>
          <w:lang w:val="fr-FR"/>
        </w:rPr>
        <w:t>interdiction visée à l</w:t>
      </w:r>
      <w:r w:rsidR="009A4F8B">
        <w:rPr>
          <w:lang w:val="fr-FR"/>
        </w:rPr>
        <w:t>’</w:t>
      </w:r>
      <w:r w:rsidRPr="00E93012" w:rsidR="00BC23B0">
        <w:rPr>
          <w:lang w:val="fr-FR"/>
        </w:rPr>
        <w:t>article 3 une amende pouvant aller jusqu</w:t>
      </w:r>
      <w:r w:rsidR="009A4F8B">
        <w:rPr>
          <w:lang w:val="fr-FR"/>
        </w:rPr>
        <w:t>’</w:t>
      </w:r>
      <w:r w:rsidRPr="00E93012" w:rsidR="00BC23B0">
        <w:rPr>
          <w:lang w:val="fr-FR"/>
        </w:rPr>
        <w:t>à 10 millions de CZK ou jusqu</w:t>
      </w:r>
      <w:r w:rsidR="009A4F8B">
        <w:rPr>
          <w:lang w:val="fr-FR"/>
        </w:rPr>
        <w:t>’</w:t>
      </w:r>
      <w:r w:rsidRPr="00E93012" w:rsidR="00BC23B0">
        <w:rPr>
          <w:lang w:val="fr-FR"/>
        </w:rPr>
        <w:t>à 10 % du chiffre d</w:t>
      </w:r>
      <w:r w:rsidR="009A4F8B">
        <w:rPr>
          <w:lang w:val="fr-FR"/>
        </w:rPr>
        <w:t>’</w:t>
      </w:r>
      <w:r w:rsidRPr="00E93012" w:rsidR="00BC23B0">
        <w:rPr>
          <w:lang w:val="fr-FR"/>
        </w:rPr>
        <w:t>affaires net enregistré au cours de la dernière année civile écoulée.</w:t>
      </w:r>
    </w:p>
    <w:bookmarkStart w:name="par38" w:id="12"/>
    <w:p w:rsidRPr="00E93012" w:rsidR="00942F21" w:rsidP="00F77040" w:rsidRDefault="00942F21">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39</w:t>
      </w:r>
      <w:r w:rsidRPr="00F77040">
        <w:fldChar w:fldCharType="end"/>
      </w:r>
      <w:bookmarkEnd w:id="12"/>
      <w:r w:rsidRPr="00E93012">
        <w:rPr>
          <w:lang w:val="fr-FR"/>
        </w:rPr>
        <w:t>.  Selon l</w:t>
      </w:r>
      <w:r w:rsidR="009A4F8B">
        <w:rPr>
          <w:lang w:val="fr-FR"/>
        </w:rPr>
        <w:t>’</w:t>
      </w:r>
      <w:r w:rsidRPr="00E93012">
        <w:rPr>
          <w:lang w:val="fr-FR"/>
        </w:rPr>
        <w:t>article 24, toute personne ayant travaillé ou exercé une activité pour le compte de l</w:t>
      </w:r>
      <w:r w:rsidR="009A4F8B">
        <w:rPr>
          <w:lang w:val="fr-FR"/>
        </w:rPr>
        <w:t>’</w:t>
      </w:r>
      <w:r w:rsidRPr="00E93012">
        <w:rPr>
          <w:lang w:val="fr-FR"/>
        </w:rPr>
        <w:t>Autorité était tenue de préserver la confidentialité des faits relevant du secret commercial ou des informations confidentielles dont elle avait pris connaissance pendant son activité, et ce même après qu</w:t>
      </w:r>
      <w:r w:rsidR="009A4F8B">
        <w:rPr>
          <w:lang w:val="fr-FR"/>
        </w:rPr>
        <w:t>’</w:t>
      </w:r>
      <w:r w:rsidRPr="00E93012">
        <w:rPr>
          <w:lang w:val="fr-FR"/>
        </w:rPr>
        <w:t>elle a terminé de travailler pour l</w:t>
      </w:r>
      <w:r w:rsidR="009A4F8B">
        <w:rPr>
          <w:lang w:val="fr-FR"/>
        </w:rPr>
        <w:t>’</w:t>
      </w:r>
      <w:r w:rsidRPr="00E93012">
        <w:rPr>
          <w:lang w:val="fr-FR"/>
        </w:rPr>
        <w:t>Autorité.</w:t>
      </w:r>
    </w:p>
    <w:p w:rsidRPr="00F77040" w:rsidR="00B37401" w:rsidP="00F77040" w:rsidRDefault="00D74901">
      <w:pPr>
        <w:pStyle w:val="ECHRHeading4"/>
      </w:pPr>
      <w:r w:rsidRPr="00F77040">
        <w:t>b)  </w:t>
      </w:r>
      <w:r w:rsidRPr="00F77040" w:rsidR="00BC23B0">
        <w:t>V</w:t>
      </w:r>
      <w:r w:rsidRPr="00F77040" w:rsidR="00B37401">
        <w:t>ersion amendée par la loi n</w:t>
      </w:r>
      <w:r w:rsidRPr="00F77040" w:rsidR="00D16195">
        <w:rPr>
          <w:vertAlign w:val="superscript"/>
        </w:rPr>
        <w:t>o</w:t>
      </w:r>
      <w:r w:rsidRPr="00F77040" w:rsidR="00B37401">
        <w:t xml:space="preserve"> 340/2004</w:t>
      </w:r>
      <w:r w:rsidRPr="00F77040" w:rsidR="00CF0A9A">
        <w:t xml:space="preserve"> entrée en vigueur le 1</w:t>
      </w:r>
      <w:r w:rsidRPr="00F77040" w:rsidR="00CF0A9A">
        <w:rPr>
          <w:vertAlign w:val="superscript"/>
        </w:rPr>
        <w:t>er</w:t>
      </w:r>
      <w:r w:rsidRPr="00F77040" w:rsidR="00CF0A9A">
        <w:t xml:space="preserve"> juin 2004</w:t>
      </w:r>
    </w:p>
    <w:p w:rsidRPr="00E93012" w:rsidR="00B37401"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40</w:t>
      </w:r>
      <w:r w:rsidRPr="00F77040">
        <w:rPr>
          <w:noProof/>
        </w:rPr>
        <w:fldChar w:fldCharType="end"/>
      </w:r>
      <w:r w:rsidRPr="00E93012" w:rsidR="00D81E6D">
        <w:rPr>
          <w:lang w:val="fr-FR"/>
        </w:rPr>
        <w:t>.  </w:t>
      </w:r>
      <w:r w:rsidRPr="00E93012" w:rsidR="00B37401">
        <w:rPr>
          <w:lang w:val="fr-FR"/>
        </w:rPr>
        <w:t>L</w:t>
      </w:r>
      <w:r w:rsidR="009A4F8B">
        <w:rPr>
          <w:lang w:val="fr-FR"/>
        </w:rPr>
        <w:t>’</w:t>
      </w:r>
      <w:r w:rsidRPr="00E93012" w:rsidR="00B37401">
        <w:rPr>
          <w:lang w:val="fr-FR"/>
        </w:rPr>
        <w:t xml:space="preserve">article 21 § 5 </w:t>
      </w:r>
      <w:r w:rsidRPr="00E93012" w:rsidR="00987905">
        <w:rPr>
          <w:lang w:val="fr-FR"/>
        </w:rPr>
        <w:t xml:space="preserve">a </w:t>
      </w:r>
      <w:r w:rsidRPr="00E93012" w:rsidR="00E15DD8">
        <w:rPr>
          <w:lang w:val="fr-FR"/>
        </w:rPr>
        <w:t>rajout</w:t>
      </w:r>
      <w:r w:rsidRPr="00E93012" w:rsidR="00987905">
        <w:rPr>
          <w:lang w:val="fr-FR"/>
        </w:rPr>
        <w:t>é</w:t>
      </w:r>
      <w:r w:rsidRPr="00E93012" w:rsidR="00E15DD8">
        <w:rPr>
          <w:lang w:val="fr-FR"/>
        </w:rPr>
        <w:t xml:space="preserve"> aux dispositions antérieures </w:t>
      </w:r>
      <w:r w:rsidRPr="00E93012" w:rsidR="00860DD6">
        <w:rPr>
          <w:lang w:val="fr-FR"/>
        </w:rPr>
        <w:t>que, lorsqu</w:t>
      </w:r>
      <w:r w:rsidR="009A4F8B">
        <w:rPr>
          <w:lang w:val="fr-FR"/>
        </w:rPr>
        <w:t>’</w:t>
      </w:r>
      <w:r w:rsidRPr="00E93012" w:rsidR="00860DD6">
        <w:rPr>
          <w:lang w:val="fr-FR"/>
        </w:rPr>
        <w:t>il exist</w:t>
      </w:r>
      <w:r w:rsidRPr="00E93012" w:rsidR="00987905">
        <w:rPr>
          <w:lang w:val="fr-FR"/>
        </w:rPr>
        <w:t>ait</w:t>
      </w:r>
      <w:r w:rsidRPr="00E93012" w:rsidR="00860DD6">
        <w:rPr>
          <w:lang w:val="fr-FR"/>
        </w:rPr>
        <w:t xml:space="preserve"> des soupçons sérieux que l</w:t>
      </w:r>
      <w:r w:rsidRPr="00E93012" w:rsidR="00B37401">
        <w:rPr>
          <w:lang w:val="fr-FR"/>
        </w:rPr>
        <w:t>es livres</w:t>
      </w:r>
      <w:r w:rsidRPr="00E93012" w:rsidR="00860DD6">
        <w:rPr>
          <w:lang w:val="fr-FR"/>
        </w:rPr>
        <w:t xml:space="preserve"> ou autres documents</w:t>
      </w:r>
      <w:r w:rsidRPr="00E93012" w:rsidR="00B37401">
        <w:rPr>
          <w:lang w:val="fr-FR"/>
        </w:rPr>
        <w:t xml:space="preserve"> commerciaux se trouv</w:t>
      </w:r>
      <w:r w:rsidRPr="00E93012" w:rsidR="00987905">
        <w:rPr>
          <w:lang w:val="fr-FR"/>
        </w:rPr>
        <w:t>ai</w:t>
      </w:r>
      <w:r w:rsidRPr="00E93012" w:rsidR="00B37401">
        <w:rPr>
          <w:lang w:val="fr-FR"/>
        </w:rPr>
        <w:t xml:space="preserve">ent </w:t>
      </w:r>
      <w:r w:rsidRPr="00E93012" w:rsidR="00860DD6">
        <w:rPr>
          <w:lang w:val="fr-FR"/>
        </w:rPr>
        <w:t>dans l</w:t>
      </w:r>
      <w:r w:rsidRPr="00E93012" w:rsidR="00B37401">
        <w:rPr>
          <w:lang w:val="fr-FR"/>
        </w:rPr>
        <w:t xml:space="preserve">es locaux autres que ceux à caractère commercial, y compris les appartements des personnes physiques qui </w:t>
      </w:r>
      <w:r w:rsidRPr="00E93012" w:rsidR="00987905">
        <w:rPr>
          <w:lang w:val="fr-FR"/>
        </w:rPr>
        <w:t>étaient les</w:t>
      </w:r>
      <w:r w:rsidRPr="00E93012" w:rsidR="00B37401">
        <w:rPr>
          <w:lang w:val="fr-FR"/>
        </w:rPr>
        <w:t xml:space="preserve"> </w:t>
      </w:r>
      <w:r w:rsidRPr="00E93012" w:rsidR="002D1984">
        <w:rPr>
          <w:lang w:val="fr-FR"/>
        </w:rPr>
        <w:t xml:space="preserve">organes </w:t>
      </w:r>
      <w:r w:rsidRPr="00E93012" w:rsidR="00B37401">
        <w:rPr>
          <w:lang w:val="fr-FR"/>
        </w:rPr>
        <w:t>statutaires, leurs membres</w:t>
      </w:r>
      <w:r w:rsidRPr="00E93012" w:rsidR="00987905">
        <w:rPr>
          <w:lang w:val="fr-FR"/>
        </w:rPr>
        <w:t xml:space="preserve"> ou employés, l</w:t>
      </w:r>
      <w:r w:rsidR="009A4F8B">
        <w:rPr>
          <w:lang w:val="fr-FR"/>
        </w:rPr>
        <w:t>’</w:t>
      </w:r>
      <w:r w:rsidRPr="00E93012" w:rsidR="00987905">
        <w:rPr>
          <w:lang w:val="fr-FR"/>
        </w:rPr>
        <w:t>inspection ne pouvai</w:t>
      </w:r>
      <w:r w:rsidRPr="00E93012" w:rsidR="00B37401">
        <w:rPr>
          <w:lang w:val="fr-FR"/>
        </w:rPr>
        <w:t>t y être effectuée qu</w:t>
      </w:r>
      <w:r w:rsidR="009A4F8B">
        <w:rPr>
          <w:lang w:val="fr-FR"/>
        </w:rPr>
        <w:t>’</w:t>
      </w:r>
      <w:r w:rsidRPr="00E93012" w:rsidR="00B37401">
        <w:rPr>
          <w:lang w:val="fr-FR"/>
        </w:rPr>
        <w:t>avec l</w:t>
      </w:r>
      <w:r w:rsidR="009A4F8B">
        <w:rPr>
          <w:lang w:val="fr-FR"/>
        </w:rPr>
        <w:t>’</w:t>
      </w:r>
      <w:r w:rsidRPr="00E93012" w:rsidR="00B37401">
        <w:rPr>
          <w:lang w:val="fr-FR"/>
        </w:rPr>
        <w:t>a</w:t>
      </w:r>
      <w:r w:rsidRPr="00E93012" w:rsidR="00860DD6">
        <w:rPr>
          <w:lang w:val="fr-FR"/>
        </w:rPr>
        <w:t xml:space="preserve">utorisation préalable </w:t>
      </w:r>
      <w:r w:rsidRPr="00E93012" w:rsidR="00B37401">
        <w:rPr>
          <w:lang w:val="fr-FR"/>
        </w:rPr>
        <w:t>d</w:t>
      </w:r>
      <w:r w:rsidR="009A4F8B">
        <w:rPr>
          <w:lang w:val="fr-FR"/>
        </w:rPr>
        <w:t>’</w:t>
      </w:r>
      <w:r w:rsidRPr="00E93012" w:rsidR="00B37401">
        <w:rPr>
          <w:lang w:val="fr-FR"/>
        </w:rPr>
        <w:t>u</w:t>
      </w:r>
      <w:r w:rsidRPr="00E93012" w:rsidR="002D1984">
        <w:rPr>
          <w:lang w:val="fr-FR"/>
        </w:rPr>
        <w:t>n</w:t>
      </w:r>
      <w:r w:rsidRPr="00E93012" w:rsidR="00B37401">
        <w:rPr>
          <w:lang w:val="fr-FR"/>
        </w:rPr>
        <w:t xml:space="preserve"> tribunal</w:t>
      </w:r>
      <w:r w:rsidRPr="00E93012" w:rsidR="00860DD6">
        <w:rPr>
          <w:lang w:val="fr-FR"/>
        </w:rPr>
        <w:t xml:space="preserve"> (la procédure de l</w:t>
      </w:r>
      <w:r w:rsidR="009A4F8B">
        <w:rPr>
          <w:lang w:val="fr-FR"/>
        </w:rPr>
        <w:t>’</w:t>
      </w:r>
      <w:r w:rsidRPr="00E93012" w:rsidR="00860DD6">
        <w:rPr>
          <w:lang w:val="fr-FR"/>
        </w:rPr>
        <w:t>autorisation étant régie par les articles 200h et 200i du code de procédure civile).</w:t>
      </w:r>
    </w:p>
    <w:p w:rsidRPr="00F77040" w:rsidR="00D81E6D" w:rsidP="00F77040" w:rsidRDefault="00D74901">
      <w:pPr>
        <w:pStyle w:val="ECHRHeading4"/>
      </w:pPr>
      <w:r w:rsidRPr="00F77040">
        <w:t>c)  </w:t>
      </w:r>
      <w:r w:rsidRPr="00F77040" w:rsidR="00D81E6D">
        <w:t>Version en vigueur à compter du 1</w:t>
      </w:r>
      <w:r w:rsidRPr="00F77040" w:rsidR="00D81E6D">
        <w:rPr>
          <w:vertAlign w:val="superscript"/>
        </w:rPr>
        <w:t>er</w:t>
      </w:r>
      <w:r w:rsidRPr="00F77040" w:rsidR="00D81E6D">
        <w:t xml:space="preserve"> décembre 2012</w:t>
      </w:r>
    </w:p>
    <w:bookmarkStart w:name="par40" w:id="13"/>
    <w:p w:rsidRPr="00E93012" w:rsidR="00D16195" w:rsidP="00F77040" w:rsidRDefault="004F4E9A">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41</w:t>
      </w:r>
      <w:r w:rsidRPr="00F77040">
        <w:rPr>
          <w:noProof/>
        </w:rPr>
        <w:fldChar w:fldCharType="end"/>
      </w:r>
      <w:bookmarkEnd w:id="13"/>
      <w:r w:rsidRPr="00E93012" w:rsidR="00D81E6D">
        <w:rPr>
          <w:lang w:val="fr-FR"/>
        </w:rPr>
        <w:t>.  L</w:t>
      </w:r>
      <w:r w:rsidR="009A4F8B">
        <w:rPr>
          <w:lang w:val="fr-FR"/>
        </w:rPr>
        <w:t>’</w:t>
      </w:r>
      <w:r w:rsidRPr="00E93012" w:rsidR="00D81E6D">
        <w:rPr>
          <w:lang w:val="fr-FR"/>
        </w:rPr>
        <w:t>article 21f § 5 dispose désormais que l</w:t>
      </w:r>
      <w:r w:rsidR="009A4F8B">
        <w:rPr>
          <w:lang w:val="fr-FR"/>
        </w:rPr>
        <w:t>’</w:t>
      </w:r>
      <w:r w:rsidRPr="00E93012" w:rsidR="00D81E6D">
        <w:rPr>
          <w:lang w:val="fr-FR"/>
        </w:rPr>
        <w:t>inspection dans les locaux commerciaux est réalisée sur le fondement d</w:t>
      </w:r>
      <w:r w:rsidR="009A4F8B">
        <w:rPr>
          <w:lang w:val="fr-FR"/>
        </w:rPr>
        <w:t>’</w:t>
      </w:r>
      <w:r w:rsidRPr="00E93012" w:rsidR="00D81E6D">
        <w:rPr>
          <w:lang w:val="fr-FR"/>
        </w:rPr>
        <w:t>une autorisation écrite délivrée par le président de l</w:t>
      </w:r>
      <w:r w:rsidR="009A4F8B">
        <w:rPr>
          <w:lang w:val="fr-FR"/>
        </w:rPr>
        <w:t>’</w:t>
      </w:r>
      <w:r w:rsidRPr="00E93012" w:rsidR="00D81E6D">
        <w:rPr>
          <w:lang w:val="fr-FR"/>
        </w:rPr>
        <w:t>Autorité ou toute autre personne habilitée en vertu de la réglementation interne de l</w:t>
      </w:r>
      <w:r w:rsidR="009A4F8B">
        <w:rPr>
          <w:lang w:val="fr-FR"/>
        </w:rPr>
        <w:t>’</w:t>
      </w:r>
      <w:r w:rsidRPr="00E93012" w:rsidR="00D81E6D">
        <w:rPr>
          <w:lang w:val="fr-FR"/>
        </w:rPr>
        <w:t>Autorité. Cette autorisation doit comporter entre autres les dispositions juridiques régissant la réalisation de l</w:t>
      </w:r>
      <w:r w:rsidR="009A4F8B">
        <w:rPr>
          <w:lang w:val="fr-FR"/>
        </w:rPr>
        <w:t>’</w:t>
      </w:r>
      <w:r w:rsidRPr="00E93012" w:rsidR="00D81E6D">
        <w:rPr>
          <w:lang w:val="fr-FR"/>
        </w:rPr>
        <w:t>inspection, la désignation des locaux commerciaux à inspecter, l</w:t>
      </w:r>
      <w:r w:rsidR="009A4F8B">
        <w:rPr>
          <w:lang w:val="fr-FR"/>
        </w:rPr>
        <w:t>’</w:t>
      </w:r>
      <w:r w:rsidRPr="00E93012" w:rsidR="00D81E6D">
        <w:rPr>
          <w:lang w:val="fr-FR"/>
        </w:rPr>
        <w:t>objet de l</w:t>
      </w:r>
      <w:r w:rsidR="009A4F8B">
        <w:rPr>
          <w:lang w:val="fr-FR"/>
        </w:rPr>
        <w:t>’</w:t>
      </w:r>
      <w:r w:rsidRPr="00E93012" w:rsidR="00D81E6D">
        <w:rPr>
          <w:lang w:val="fr-FR"/>
        </w:rPr>
        <w:t>inspection et la date de son début, ainsi que les noms des agents de l</w:t>
      </w:r>
      <w:r w:rsidR="009A4F8B">
        <w:rPr>
          <w:lang w:val="fr-FR"/>
        </w:rPr>
        <w:t>’</w:t>
      </w:r>
      <w:r w:rsidRPr="00E93012" w:rsidR="00D81E6D">
        <w:rPr>
          <w:lang w:val="fr-FR"/>
        </w:rPr>
        <w:t>Autorité ou des personnes mandatées par elle qui doivent effectuer l</w:t>
      </w:r>
      <w:r w:rsidR="009A4F8B">
        <w:rPr>
          <w:lang w:val="fr-FR"/>
        </w:rPr>
        <w:t>’</w:t>
      </w:r>
      <w:r w:rsidRPr="00E93012" w:rsidR="00D81E6D">
        <w:rPr>
          <w:lang w:val="fr-FR"/>
        </w:rPr>
        <w:t>inspection.</w:t>
      </w:r>
    </w:p>
    <w:p w:rsidRPr="00F77040" w:rsidR="00B37401" w:rsidP="00F77040" w:rsidRDefault="00D74901">
      <w:pPr>
        <w:pStyle w:val="ECHRHeading3"/>
      </w:pPr>
      <w:r w:rsidRPr="00F77040">
        <w:t>2.  </w:t>
      </w:r>
      <w:r w:rsidRPr="00F77040" w:rsidR="00B37401">
        <w:t xml:space="preserve">Code de </w:t>
      </w:r>
      <w:r w:rsidRPr="00F77040" w:rsidR="00860DD6">
        <w:t>justice</w:t>
      </w:r>
      <w:r w:rsidRPr="00F77040" w:rsidR="00B37401">
        <w:t xml:space="preserve"> administrative (loi n</w:t>
      </w:r>
      <w:r w:rsidRPr="00F77040" w:rsidR="00D16195">
        <w:rPr>
          <w:vertAlign w:val="superscript"/>
        </w:rPr>
        <w:t>o</w:t>
      </w:r>
      <w:r w:rsidRPr="00F77040" w:rsidR="00B37401">
        <w:t xml:space="preserve"> 150/2002</w:t>
      </w:r>
      <w:r w:rsidRPr="00F77040" w:rsidR="002D0590">
        <w:t xml:space="preserve"> dans sa version en vigueur jusqu</w:t>
      </w:r>
      <w:r w:rsidR="009A4F8B">
        <w:t>’</w:t>
      </w:r>
      <w:r w:rsidRPr="00F77040" w:rsidR="002D0590">
        <w:t>au 1</w:t>
      </w:r>
      <w:r w:rsidRPr="00F77040" w:rsidR="002D0590">
        <w:rPr>
          <w:vertAlign w:val="superscript"/>
        </w:rPr>
        <w:t>er</w:t>
      </w:r>
      <w:r w:rsidRPr="00F77040" w:rsidR="002D0590">
        <w:t xml:space="preserve"> juin 2004</w:t>
      </w:r>
      <w:r w:rsidRPr="00F77040" w:rsidR="00B37401">
        <w:t>)</w:t>
      </w:r>
    </w:p>
    <w:p w:rsidRPr="00E93012" w:rsidR="00B37401"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42</w:t>
      </w:r>
      <w:r w:rsidRPr="00F77040">
        <w:rPr>
          <w:noProof/>
        </w:rPr>
        <w:fldChar w:fldCharType="end"/>
      </w:r>
      <w:r w:rsidRPr="00E93012" w:rsidR="00E9631D">
        <w:rPr>
          <w:lang w:val="fr-FR"/>
        </w:rPr>
        <w:t>.  </w:t>
      </w:r>
      <w:r w:rsidRPr="00E93012" w:rsidR="002D0590">
        <w:rPr>
          <w:lang w:val="fr-FR"/>
        </w:rPr>
        <w:t>Aux termes de</w:t>
      </w:r>
      <w:r w:rsidRPr="00E93012" w:rsidR="00B37401">
        <w:rPr>
          <w:lang w:val="fr-FR"/>
        </w:rPr>
        <w:t xml:space="preserve"> l</w:t>
      </w:r>
      <w:r w:rsidR="009A4F8B">
        <w:rPr>
          <w:lang w:val="fr-FR"/>
        </w:rPr>
        <w:t>’</w:t>
      </w:r>
      <w:r w:rsidRPr="00E93012" w:rsidR="00B37401">
        <w:rPr>
          <w:lang w:val="fr-FR"/>
        </w:rPr>
        <w:t>article 65, toute personne qui s</w:t>
      </w:r>
      <w:r w:rsidR="009A4F8B">
        <w:rPr>
          <w:lang w:val="fr-FR"/>
        </w:rPr>
        <w:t>’</w:t>
      </w:r>
      <w:r w:rsidRPr="00E93012" w:rsidR="00B37401">
        <w:rPr>
          <w:lang w:val="fr-FR"/>
        </w:rPr>
        <w:t>estim</w:t>
      </w:r>
      <w:r w:rsidRPr="00E93012" w:rsidR="002D0590">
        <w:rPr>
          <w:lang w:val="fr-FR"/>
        </w:rPr>
        <w:t>ait</w:t>
      </w:r>
      <w:r w:rsidRPr="00E93012" w:rsidR="00B37401">
        <w:rPr>
          <w:lang w:val="fr-FR"/>
        </w:rPr>
        <w:t xml:space="preserve"> limitée dans ses droits, directement ou en conséquence d</w:t>
      </w:r>
      <w:r w:rsidR="009A4F8B">
        <w:rPr>
          <w:lang w:val="fr-FR"/>
        </w:rPr>
        <w:t>’</w:t>
      </w:r>
      <w:r w:rsidRPr="00E93012" w:rsidR="00B37401">
        <w:rPr>
          <w:lang w:val="fr-FR"/>
        </w:rPr>
        <w:t>une violation de ses droits dans le cadre d</w:t>
      </w:r>
      <w:r w:rsidR="009A4F8B">
        <w:rPr>
          <w:lang w:val="fr-FR"/>
        </w:rPr>
        <w:t>’</w:t>
      </w:r>
      <w:r w:rsidRPr="00E93012" w:rsidR="00B37401">
        <w:rPr>
          <w:lang w:val="fr-FR"/>
        </w:rPr>
        <w:t>une procédure antérieure, par un acte de l</w:t>
      </w:r>
      <w:r w:rsidR="009A4F8B">
        <w:rPr>
          <w:lang w:val="fr-FR"/>
        </w:rPr>
        <w:t>’</w:t>
      </w:r>
      <w:r w:rsidRPr="00E93012" w:rsidR="00B37401">
        <w:rPr>
          <w:lang w:val="fr-FR"/>
        </w:rPr>
        <w:t>autorité administrative créant, modifiant, annulant ou déterminant ses droits ou obligations, p</w:t>
      </w:r>
      <w:r w:rsidRPr="00E93012" w:rsidR="002D0590">
        <w:rPr>
          <w:lang w:val="fr-FR"/>
        </w:rPr>
        <w:t xml:space="preserve">ouvait </w:t>
      </w:r>
      <w:r w:rsidRPr="00E93012" w:rsidR="00B37401">
        <w:rPr>
          <w:lang w:val="fr-FR"/>
        </w:rPr>
        <w:t>introduire une action en annulation d</w:t>
      </w:r>
      <w:r w:rsidR="009A4F8B">
        <w:rPr>
          <w:lang w:val="fr-FR"/>
        </w:rPr>
        <w:t>’</w:t>
      </w:r>
      <w:r w:rsidRPr="00E93012" w:rsidR="00B37401">
        <w:rPr>
          <w:lang w:val="fr-FR"/>
        </w:rPr>
        <w:t>un</w:t>
      </w:r>
      <w:r w:rsidRPr="00E93012" w:rsidR="002D0590">
        <w:rPr>
          <w:lang w:val="fr-FR"/>
        </w:rPr>
        <w:t>e</w:t>
      </w:r>
      <w:r w:rsidRPr="00E93012" w:rsidR="00B37401">
        <w:rPr>
          <w:lang w:val="fr-FR"/>
        </w:rPr>
        <w:t xml:space="preserve"> tel</w:t>
      </w:r>
      <w:r w:rsidRPr="00E93012" w:rsidR="002D0590">
        <w:rPr>
          <w:lang w:val="fr-FR"/>
        </w:rPr>
        <w:t>le décision</w:t>
      </w:r>
      <w:r w:rsidRPr="00E93012" w:rsidR="00B37401">
        <w:rPr>
          <w:lang w:val="fr-FR"/>
        </w:rPr>
        <w:t>.</w:t>
      </w:r>
    </w:p>
    <w:bookmarkStart w:name="par42" w:id="14"/>
    <w:p w:rsidRPr="00E93012" w:rsidR="00D16195" w:rsidP="00F77040" w:rsidRDefault="004F4E9A">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43</w:t>
      </w:r>
      <w:r w:rsidRPr="00F77040">
        <w:rPr>
          <w:noProof/>
        </w:rPr>
        <w:fldChar w:fldCharType="end"/>
      </w:r>
      <w:bookmarkEnd w:id="14"/>
      <w:r w:rsidRPr="00E93012" w:rsidR="00E9631D">
        <w:rPr>
          <w:lang w:val="fr-FR"/>
        </w:rPr>
        <w:t>.  </w:t>
      </w:r>
      <w:r w:rsidRPr="00E93012" w:rsidR="002D0590">
        <w:rPr>
          <w:lang w:val="fr-FR"/>
        </w:rPr>
        <w:t xml:space="preserve">Aux termes de </w:t>
      </w:r>
      <w:r w:rsidRPr="00E93012" w:rsidR="00B37401">
        <w:rPr>
          <w:lang w:val="fr-FR"/>
        </w:rPr>
        <w:t>l</w:t>
      </w:r>
      <w:r w:rsidR="009A4F8B">
        <w:rPr>
          <w:lang w:val="fr-FR"/>
        </w:rPr>
        <w:t>’</w:t>
      </w:r>
      <w:r w:rsidRPr="00E93012" w:rsidR="00B37401">
        <w:rPr>
          <w:lang w:val="fr-FR"/>
        </w:rPr>
        <w:t>article 82, toute personne qui s</w:t>
      </w:r>
      <w:r w:rsidR="009A4F8B">
        <w:rPr>
          <w:lang w:val="fr-FR"/>
        </w:rPr>
        <w:t>’</w:t>
      </w:r>
      <w:r w:rsidRPr="00E93012" w:rsidR="00B37401">
        <w:rPr>
          <w:lang w:val="fr-FR"/>
        </w:rPr>
        <w:t>estim</w:t>
      </w:r>
      <w:r w:rsidRPr="00E93012" w:rsidR="002D0590">
        <w:rPr>
          <w:lang w:val="fr-FR"/>
        </w:rPr>
        <w:t>ait</w:t>
      </w:r>
      <w:r w:rsidRPr="00E93012" w:rsidR="00B37401">
        <w:rPr>
          <w:lang w:val="fr-FR"/>
        </w:rPr>
        <w:t xml:space="preserve"> limitée dans ses droits par une ingérence, un ordre ou une contrainte de caractère illégal </w:t>
      </w:r>
      <w:r w:rsidRPr="00E93012" w:rsidR="002D0590">
        <w:rPr>
          <w:lang w:val="fr-FR"/>
        </w:rPr>
        <w:t xml:space="preserve">émanant </w:t>
      </w:r>
      <w:r w:rsidRPr="00E93012" w:rsidR="00B37401">
        <w:rPr>
          <w:lang w:val="fr-FR"/>
        </w:rPr>
        <w:t>de l</w:t>
      </w:r>
      <w:r w:rsidR="009A4F8B">
        <w:rPr>
          <w:lang w:val="fr-FR"/>
        </w:rPr>
        <w:t>’</w:t>
      </w:r>
      <w:r w:rsidRPr="00E93012" w:rsidR="00B37401">
        <w:rPr>
          <w:lang w:val="fr-FR"/>
        </w:rPr>
        <w:t xml:space="preserve">autorité administrative </w:t>
      </w:r>
      <w:r w:rsidRPr="00E93012" w:rsidR="00987905">
        <w:rPr>
          <w:lang w:val="fr-FR"/>
        </w:rPr>
        <w:t>lesquels</w:t>
      </w:r>
      <w:r w:rsidRPr="00E93012" w:rsidR="00B37401">
        <w:rPr>
          <w:lang w:val="fr-FR"/>
        </w:rPr>
        <w:t xml:space="preserve"> ne constitu</w:t>
      </w:r>
      <w:r w:rsidRPr="00E93012" w:rsidR="002D0590">
        <w:rPr>
          <w:lang w:val="fr-FR"/>
        </w:rPr>
        <w:t>ai</w:t>
      </w:r>
      <w:r w:rsidRPr="00E93012" w:rsidR="00B37401">
        <w:rPr>
          <w:lang w:val="fr-FR"/>
        </w:rPr>
        <w:t>ent pas une décision et qui ont été dirigés directement contre elle ou par lesquels elle a été</w:t>
      </w:r>
      <w:r w:rsidRPr="00E93012" w:rsidR="00D16195">
        <w:rPr>
          <w:lang w:val="fr-FR"/>
        </w:rPr>
        <w:t xml:space="preserve"> </w:t>
      </w:r>
      <w:r w:rsidRPr="00E93012" w:rsidR="00B37401">
        <w:rPr>
          <w:lang w:val="fr-FR"/>
        </w:rPr>
        <w:t>directement atteinte, p</w:t>
      </w:r>
      <w:r w:rsidRPr="00E93012" w:rsidR="002D0590">
        <w:rPr>
          <w:lang w:val="fr-FR"/>
        </w:rPr>
        <w:t xml:space="preserve">ouvait </w:t>
      </w:r>
      <w:r w:rsidRPr="00E93012" w:rsidR="00B37401">
        <w:rPr>
          <w:lang w:val="fr-FR"/>
        </w:rPr>
        <w:t>introduire une action en justice afin d</w:t>
      </w:r>
      <w:r w:rsidR="009A4F8B">
        <w:rPr>
          <w:lang w:val="fr-FR"/>
        </w:rPr>
        <w:t>’</w:t>
      </w:r>
      <w:r w:rsidRPr="00E93012" w:rsidR="00B37401">
        <w:rPr>
          <w:lang w:val="fr-FR"/>
        </w:rPr>
        <w:t xml:space="preserve">obtenir la protection </w:t>
      </w:r>
      <w:r w:rsidRPr="00E93012" w:rsidR="002D0590">
        <w:rPr>
          <w:lang w:val="fr-FR"/>
        </w:rPr>
        <w:t>contre une telle ingérence</w:t>
      </w:r>
      <w:r w:rsidRPr="00E93012" w:rsidR="005C4CEF">
        <w:rPr>
          <w:lang w:val="fr-FR"/>
        </w:rPr>
        <w:t xml:space="preserve">, </w:t>
      </w:r>
      <w:r w:rsidRPr="00E93012" w:rsidR="00B37401">
        <w:rPr>
          <w:lang w:val="fr-FR"/>
        </w:rPr>
        <w:t>à condition que l</w:t>
      </w:r>
      <w:r w:rsidR="009A4F8B">
        <w:rPr>
          <w:lang w:val="fr-FR"/>
        </w:rPr>
        <w:t>’</w:t>
      </w:r>
      <w:r w:rsidRPr="00E93012" w:rsidR="00B37401">
        <w:rPr>
          <w:lang w:val="fr-FR"/>
        </w:rPr>
        <w:t>ingérence ou ses conséquences soient toujours en cours ou qu</w:t>
      </w:r>
      <w:r w:rsidR="009A4F8B">
        <w:rPr>
          <w:lang w:val="fr-FR"/>
        </w:rPr>
        <w:t>’</w:t>
      </w:r>
      <w:r w:rsidRPr="00E93012" w:rsidR="00B37401">
        <w:rPr>
          <w:lang w:val="fr-FR"/>
        </w:rPr>
        <w:t>elle risque de se répéter</w:t>
      </w:r>
      <w:r w:rsidRPr="00E93012" w:rsidR="00930000">
        <w:rPr>
          <w:lang w:val="fr-FR"/>
        </w:rPr>
        <w:t xml:space="preserve"> (cette condition a été abrogée au 1</w:t>
      </w:r>
      <w:r w:rsidRPr="00E93012" w:rsidR="00930000">
        <w:rPr>
          <w:vertAlign w:val="superscript"/>
          <w:lang w:val="fr-FR"/>
        </w:rPr>
        <w:t>er</w:t>
      </w:r>
      <w:r w:rsidRPr="00E93012" w:rsidR="00930000">
        <w:rPr>
          <w:lang w:val="fr-FR"/>
        </w:rPr>
        <w:t xml:space="preserve"> janvier 2012)</w:t>
      </w:r>
      <w:r w:rsidRPr="00E93012" w:rsidR="00B37401">
        <w:rPr>
          <w:lang w:val="fr-FR"/>
        </w:rPr>
        <w:t>.</w:t>
      </w:r>
    </w:p>
    <w:p w:rsidRPr="00F77040" w:rsidR="00B37401" w:rsidP="00F77040" w:rsidRDefault="00D74901">
      <w:pPr>
        <w:pStyle w:val="ECHRHeading3"/>
      </w:pPr>
      <w:r w:rsidRPr="00F77040">
        <w:t>3.  </w:t>
      </w:r>
      <w:r w:rsidRPr="00F77040" w:rsidR="00B37401">
        <w:t>Code de procédure pénale (loi n</w:t>
      </w:r>
      <w:r w:rsidRPr="00F77040" w:rsidR="00D16195">
        <w:rPr>
          <w:vertAlign w:val="superscript"/>
        </w:rPr>
        <w:t>o</w:t>
      </w:r>
      <w:r w:rsidRPr="00F77040" w:rsidR="00B37401">
        <w:t xml:space="preserve"> 141/1961)</w:t>
      </w:r>
    </w:p>
    <w:p w:rsidRPr="00E93012" w:rsidR="00B37401"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44</w:t>
      </w:r>
      <w:r w:rsidRPr="00F77040">
        <w:rPr>
          <w:noProof/>
        </w:rPr>
        <w:fldChar w:fldCharType="end"/>
      </w:r>
      <w:r w:rsidRPr="00E93012" w:rsidR="00E9631D">
        <w:rPr>
          <w:lang w:val="fr-FR"/>
        </w:rPr>
        <w:t>.  </w:t>
      </w:r>
      <w:r w:rsidRPr="00E93012" w:rsidR="00B37401">
        <w:rPr>
          <w:lang w:val="fr-FR"/>
        </w:rPr>
        <w:t>L</w:t>
      </w:r>
      <w:r w:rsidR="009A4F8B">
        <w:rPr>
          <w:lang w:val="fr-FR"/>
        </w:rPr>
        <w:t>’</w:t>
      </w:r>
      <w:r w:rsidRPr="00E93012" w:rsidR="00B37401">
        <w:rPr>
          <w:lang w:val="fr-FR"/>
        </w:rPr>
        <w:t>article 83 prévoit qu</w:t>
      </w:r>
      <w:r w:rsidR="009A4F8B">
        <w:rPr>
          <w:lang w:val="fr-FR"/>
        </w:rPr>
        <w:t>’</w:t>
      </w:r>
      <w:r w:rsidRPr="00E93012" w:rsidR="00B37401">
        <w:rPr>
          <w:lang w:val="fr-FR"/>
        </w:rPr>
        <w:t>une perquisition à domicile ne peut être ordonnée que par le président de la chambre et, lors de la phase préparatoire de la procédure pénale, par le juge sur demande du procureur. En cas d</w:t>
      </w:r>
      <w:r w:rsidR="009A4F8B">
        <w:rPr>
          <w:lang w:val="fr-FR"/>
        </w:rPr>
        <w:t>’</w:t>
      </w:r>
      <w:r w:rsidRPr="00E93012" w:rsidR="00B37401">
        <w:rPr>
          <w:lang w:val="fr-FR"/>
        </w:rPr>
        <w:t>urgence, l</w:t>
      </w:r>
      <w:r w:rsidR="009A4F8B">
        <w:rPr>
          <w:lang w:val="fr-FR"/>
        </w:rPr>
        <w:t>’</w:t>
      </w:r>
      <w:r w:rsidRPr="00E93012" w:rsidR="00B37401">
        <w:rPr>
          <w:lang w:val="fr-FR"/>
        </w:rPr>
        <w:t>ordre du président ou du juge compétent peut être remplacé par celui du président ou du juge du lieu de la perquisition.</w:t>
      </w:r>
    </w:p>
    <w:p w:rsidRPr="00E93012" w:rsidR="00D16195" w:rsidP="00F77040" w:rsidRDefault="008A373E">
      <w:pPr>
        <w:pStyle w:val="ECHRPara"/>
        <w:rPr>
          <w:i/>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45</w:t>
      </w:r>
      <w:r w:rsidRPr="00F77040">
        <w:rPr>
          <w:noProof/>
        </w:rPr>
        <w:fldChar w:fldCharType="end"/>
      </w:r>
      <w:r w:rsidRPr="00E93012" w:rsidR="00E9631D">
        <w:rPr>
          <w:lang w:val="fr-FR"/>
        </w:rPr>
        <w:t>.  </w:t>
      </w:r>
      <w:r w:rsidRPr="00E93012" w:rsidR="00B37401">
        <w:rPr>
          <w:lang w:val="fr-FR"/>
        </w:rPr>
        <w:t>Selon l</w:t>
      </w:r>
      <w:r w:rsidR="009A4F8B">
        <w:rPr>
          <w:lang w:val="fr-FR"/>
        </w:rPr>
        <w:t>’</w:t>
      </w:r>
      <w:r w:rsidRPr="00E93012" w:rsidR="00B37401">
        <w:rPr>
          <w:lang w:val="fr-FR"/>
        </w:rPr>
        <w:t>article 83a tel qu</w:t>
      </w:r>
      <w:r w:rsidR="009A4F8B">
        <w:rPr>
          <w:lang w:val="fr-FR"/>
        </w:rPr>
        <w:t>’</w:t>
      </w:r>
      <w:r w:rsidRPr="00E93012" w:rsidR="00B37401">
        <w:rPr>
          <w:lang w:val="fr-FR"/>
        </w:rPr>
        <w:t>en vigueur jusqu</w:t>
      </w:r>
      <w:r w:rsidR="009A4F8B">
        <w:rPr>
          <w:lang w:val="fr-FR"/>
        </w:rPr>
        <w:t>’</w:t>
      </w:r>
      <w:r w:rsidRPr="00E93012" w:rsidR="00B37401">
        <w:rPr>
          <w:lang w:val="fr-FR"/>
        </w:rPr>
        <w:t>au 8 juillet 2010, la perquisition d</w:t>
      </w:r>
      <w:r w:rsidR="009A4F8B">
        <w:rPr>
          <w:lang w:val="fr-FR"/>
        </w:rPr>
        <w:t>’</w:t>
      </w:r>
      <w:r w:rsidRPr="00E93012" w:rsidR="00B37401">
        <w:rPr>
          <w:lang w:val="fr-FR"/>
        </w:rPr>
        <w:t>autres locaux et terrains pouvait être ordonnée par le président de la chambre et, lors de la phase préparatoire de la procédure pénale, par le procureur ou l</w:t>
      </w:r>
      <w:r w:rsidR="009A4F8B">
        <w:rPr>
          <w:lang w:val="fr-FR"/>
        </w:rPr>
        <w:t>’</w:t>
      </w:r>
      <w:r w:rsidRPr="00E93012" w:rsidR="00B37401">
        <w:rPr>
          <w:lang w:val="fr-FR"/>
        </w:rPr>
        <w:t>organe de police ; l</w:t>
      </w:r>
      <w:r w:rsidR="009A4F8B">
        <w:rPr>
          <w:lang w:val="fr-FR"/>
        </w:rPr>
        <w:t>’</w:t>
      </w:r>
      <w:r w:rsidRPr="00E93012" w:rsidR="00B37401">
        <w:rPr>
          <w:lang w:val="fr-FR"/>
        </w:rPr>
        <w:t>organe de police devait toutefois obtenir l</w:t>
      </w:r>
      <w:r w:rsidR="009A4F8B">
        <w:rPr>
          <w:lang w:val="fr-FR"/>
        </w:rPr>
        <w:t>’</w:t>
      </w:r>
      <w:r w:rsidRPr="00E93012" w:rsidR="00B37401">
        <w:rPr>
          <w:lang w:val="fr-FR"/>
        </w:rPr>
        <w:t>accord préalable du procureur. Suivant l</w:t>
      </w:r>
      <w:r w:rsidR="009A4F8B">
        <w:rPr>
          <w:lang w:val="fr-FR"/>
        </w:rPr>
        <w:t>’</w:t>
      </w:r>
      <w:r w:rsidRPr="00E93012" w:rsidR="00B37401">
        <w:rPr>
          <w:lang w:val="fr-FR"/>
        </w:rPr>
        <w:t>arrêt de la Cour constitutionnelle n</w:t>
      </w:r>
      <w:r w:rsidRPr="00E93012" w:rsidR="00D16195">
        <w:rPr>
          <w:vertAlign w:val="superscript"/>
          <w:lang w:val="fr-FR"/>
        </w:rPr>
        <w:t>o</w:t>
      </w:r>
      <w:r w:rsidRPr="00E93012" w:rsidR="00B37401">
        <w:rPr>
          <w:lang w:val="fr-FR"/>
        </w:rPr>
        <w:t xml:space="preserve"> Pl. </w:t>
      </w:r>
      <w:r w:rsidRPr="00F77040" w:rsidR="00B37401">
        <w:rPr>
          <w:lang w:val="cs-CZ"/>
        </w:rPr>
        <w:t xml:space="preserve">ÚS </w:t>
      </w:r>
      <w:r w:rsidRPr="00E93012" w:rsidR="00B37401">
        <w:rPr>
          <w:lang w:val="fr-FR"/>
        </w:rPr>
        <w:t>3/09, l</w:t>
      </w:r>
      <w:r w:rsidR="009A4F8B">
        <w:rPr>
          <w:lang w:val="fr-FR"/>
        </w:rPr>
        <w:t>’</w:t>
      </w:r>
      <w:r w:rsidRPr="00E93012" w:rsidR="00B37401">
        <w:rPr>
          <w:lang w:val="fr-FR"/>
        </w:rPr>
        <w:t>article 83a disposait, du 8 juillet 2010 au 31 décembre 2011, qu</w:t>
      </w:r>
      <w:r w:rsidR="009A4F8B">
        <w:rPr>
          <w:lang w:val="fr-FR"/>
        </w:rPr>
        <w:t>’</w:t>
      </w:r>
      <w:r w:rsidRPr="00E93012" w:rsidR="00B37401">
        <w:rPr>
          <w:lang w:val="fr-FR"/>
        </w:rPr>
        <w:t>une perquisition d</w:t>
      </w:r>
      <w:r w:rsidR="009A4F8B">
        <w:rPr>
          <w:lang w:val="fr-FR"/>
        </w:rPr>
        <w:t>’</w:t>
      </w:r>
      <w:r w:rsidRPr="00E93012" w:rsidR="00B37401">
        <w:rPr>
          <w:lang w:val="fr-FR"/>
        </w:rPr>
        <w:t>autres locaux ou terrains ne pouvait être ordonnée que par le président de la chambre. Enfin, depuis le 1</w:t>
      </w:r>
      <w:r w:rsidRPr="00E93012" w:rsidR="00B37401">
        <w:rPr>
          <w:vertAlign w:val="superscript"/>
          <w:lang w:val="fr-FR"/>
        </w:rPr>
        <w:t>er</w:t>
      </w:r>
      <w:r w:rsidRPr="00E93012" w:rsidR="00B37401">
        <w:rPr>
          <w:lang w:val="fr-FR"/>
        </w:rPr>
        <w:t xml:space="preserve"> janvier 2012, les dispositions de l</w:t>
      </w:r>
      <w:r w:rsidR="009A4F8B">
        <w:rPr>
          <w:lang w:val="fr-FR"/>
        </w:rPr>
        <w:t>’</w:t>
      </w:r>
      <w:r w:rsidRPr="00E93012" w:rsidR="00B37401">
        <w:rPr>
          <w:lang w:val="fr-FR"/>
        </w:rPr>
        <w:t>article 83 s</w:t>
      </w:r>
      <w:r w:rsidR="009A4F8B">
        <w:rPr>
          <w:lang w:val="fr-FR"/>
        </w:rPr>
        <w:t>’</w:t>
      </w:r>
      <w:r w:rsidRPr="00E93012" w:rsidR="00B37401">
        <w:rPr>
          <w:lang w:val="fr-FR"/>
        </w:rPr>
        <w:t xml:space="preserve">appliquent </w:t>
      </w:r>
      <w:r w:rsidRPr="00E93012" w:rsidR="00E9631D">
        <w:rPr>
          <w:lang w:val="fr-FR"/>
        </w:rPr>
        <w:t>en vertu de l</w:t>
      </w:r>
      <w:r w:rsidR="009A4F8B">
        <w:rPr>
          <w:lang w:val="fr-FR"/>
        </w:rPr>
        <w:t>’</w:t>
      </w:r>
      <w:r w:rsidRPr="00E93012" w:rsidR="00E9631D">
        <w:rPr>
          <w:lang w:val="fr-FR"/>
        </w:rPr>
        <w:t xml:space="preserve">article 83a </w:t>
      </w:r>
      <w:r w:rsidRPr="00E93012" w:rsidR="00B37401">
        <w:rPr>
          <w:lang w:val="fr-FR"/>
        </w:rPr>
        <w:t>également à la perquisition d</w:t>
      </w:r>
      <w:r w:rsidR="009A4F8B">
        <w:rPr>
          <w:lang w:val="fr-FR"/>
        </w:rPr>
        <w:t>’</w:t>
      </w:r>
      <w:r w:rsidRPr="00E93012" w:rsidR="00B37401">
        <w:rPr>
          <w:lang w:val="fr-FR"/>
        </w:rPr>
        <w:t>autres locaux et terrains.</w:t>
      </w:r>
    </w:p>
    <w:p w:rsidRPr="00F77040" w:rsidR="00E9631D" w:rsidP="00F77040" w:rsidRDefault="00D74901">
      <w:pPr>
        <w:pStyle w:val="ECHRHeading2"/>
      </w:pPr>
      <w:r w:rsidRPr="00F77040">
        <w:t>B.  </w:t>
      </w:r>
      <w:r w:rsidRPr="00F77040" w:rsidR="00E9631D">
        <w:t>Pratique des juridictions tchèques</w:t>
      </w:r>
    </w:p>
    <w:bookmarkStart w:name="par44" w:id="15"/>
    <w:p w:rsidRPr="00E93012" w:rsidR="00002581" w:rsidP="00F77040" w:rsidRDefault="00002581">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46</w:t>
      </w:r>
      <w:r w:rsidRPr="00F77040">
        <w:fldChar w:fldCharType="end"/>
      </w:r>
      <w:bookmarkEnd w:id="15"/>
      <w:r w:rsidRPr="00E93012">
        <w:rPr>
          <w:lang w:val="fr-FR"/>
        </w:rPr>
        <w:t>.  Dans le cadre de l</w:t>
      </w:r>
      <w:r w:rsidR="009A4F8B">
        <w:rPr>
          <w:lang w:val="fr-FR"/>
        </w:rPr>
        <w:t>’</w:t>
      </w:r>
      <w:r w:rsidRPr="00E93012">
        <w:rPr>
          <w:lang w:val="fr-FR"/>
        </w:rPr>
        <w:t>examen de la condition de l</w:t>
      </w:r>
      <w:r w:rsidR="009A4F8B">
        <w:rPr>
          <w:lang w:val="fr-FR"/>
        </w:rPr>
        <w:t>’</w:t>
      </w:r>
      <w:r w:rsidRPr="00E93012">
        <w:rPr>
          <w:lang w:val="fr-FR"/>
        </w:rPr>
        <w:t xml:space="preserve">épuisement des voies de recours disponibles, la Cour constitutionnelle applique </w:t>
      </w:r>
      <w:r w:rsidRPr="00E93012" w:rsidR="00E51147">
        <w:rPr>
          <w:lang w:val="fr-FR"/>
        </w:rPr>
        <w:t>(voir, à titre d</w:t>
      </w:r>
      <w:r w:rsidR="009A4F8B">
        <w:rPr>
          <w:lang w:val="fr-FR"/>
        </w:rPr>
        <w:t>’</w:t>
      </w:r>
      <w:r w:rsidRPr="00E93012" w:rsidR="00E51147">
        <w:rPr>
          <w:lang w:val="fr-FR"/>
        </w:rPr>
        <w:t>exemple, les arrêts n</w:t>
      </w:r>
      <w:r w:rsidRPr="00E93012" w:rsidR="00E51147">
        <w:rPr>
          <w:vertAlign w:val="superscript"/>
          <w:lang w:val="fr-FR"/>
        </w:rPr>
        <w:t>os</w:t>
      </w:r>
      <w:r w:rsidRPr="00E93012" w:rsidR="00E51147">
        <w:rPr>
          <w:lang w:val="fr-FR"/>
        </w:rPr>
        <w:t xml:space="preserve"> III. ÚS 359/96 et III. ÚS 117/00 ou les décisions n</w:t>
      </w:r>
      <w:r w:rsidRPr="00E93012" w:rsidR="00E51147">
        <w:rPr>
          <w:vertAlign w:val="superscript"/>
          <w:lang w:val="fr-FR"/>
        </w:rPr>
        <w:t>os</w:t>
      </w:r>
      <w:r w:rsidRPr="00E93012" w:rsidR="00CA7F6B">
        <w:rPr>
          <w:lang w:val="fr-FR"/>
        </w:rPr>
        <w:t> </w:t>
      </w:r>
      <w:r w:rsidRPr="00E93012" w:rsidR="00E51147">
        <w:rPr>
          <w:lang w:val="fr-FR"/>
        </w:rPr>
        <w:t xml:space="preserve">III. ÚS 2479/11, III.ÚS 1055/13 ou IV. ÚS 307/13) </w:t>
      </w:r>
      <w:r w:rsidRPr="00E93012">
        <w:rPr>
          <w:lang w:val="fr-FR"/>
        </w:rPr>
        <w:t xml:space="preserve">le principe de subsidiarité </w:t>
      </w:r>
      <w:r w:rsidRPr="00E93012" w:rsidR="00063AEB">
        <w:rPr>
          <w:lang w:val="fr-FR"/>
        </w:rPr>
        <w:t xml:space="preserve">de manière et formelle et </w:t>
      </w:r>
      <w:r w:rsidRPr="00E93012">
        <w:rPr>
          <w:lang w:val="fr-FR"/>
        </w:rPr>
        <w:t>matérielle, c</w:t>
      </w:r>
      <w:r w:rsidR="009A4F8B">
        <w:rPr>
          <w:lang w:val="fr-FR"/>
        </w:rPr>
        <w:t>’</w:t>
      </w:r>
      <w:r w:rsidRPr="00E93012">
        <w:rPr>
          <w:lang w:val="fr-FR"/>
        </w:rPr>
        <w:t xml:space="preserve">est-à-dire que les </w:t>
      </w:r>
      <w:r w:rsidRPr="00E93012" w:rsidR="00063AEB">
        <w:rPr>
          <w:lang w:val="fr-FR"/>
        </w:rPr>
        <w:t xml:space="preserve">recours pertinents </w:t>
      </w:r>
      <w:r w:rsidRPr="00E93012">
        <w:rPr>
          <w:lang w:val="fr-FR"/>
        </w:rPr>
        <w:t xml:space="preserve">doivent </w:t>
      </w:r>
      <w:r w:rsidRPr="00E93012" w:rsidR="00063AEB">
        <w:rPr>
          <w:lang w:val="fr-FR"/>
        </w:rPr>
        <w:t xml:space="preserve">non seulement </w:t>
      </w:r>
      <w:r w:rsidRPr="00E93012">
        <w:rPr>
          <w:lang w:val="fr-FR"/>
        </w:rPr>
        <w:t xml:space="preserve">avoir été </w:t>
      </w:r>
      <w:r w:rsidRPr="00E93012" w:rsidR="00063AEB">
        <w:rPr>
          <w:lang w:val="fr-FR"/>
        </w:rPr>
        <w:t>introduits mais ils doivent aussi contenir les griefs qu</w:t>
      </w:r>
      <w:r w:rsidRPr="00E93012" w:rsidR="00E51147">
        <w:rPr>
          <w:lang w:val="fr-FR"/>
        </w:rPr>
        <w:t xml:space="preserve">i seront </w:t>
      </w:r>
      <w:r w:rsidRPr="00E93012" w:rsidR="00063AEB">
        <w:rPr>
          <w:lang w:val="fr-FR"/>
        </w:rPr>
        <w:t>ensuite soulev</w:t>
      </w:r>
      <w:r w:rsidRPr="00E93012" w:rsidR="00E51147">
        <w:rPr>
          <w:lang w:val="fr-FR"/>
        </w:rPr>
        <w:t>és</w:t>
      </w:r>
      <w:r w:rsidRPr="00E93012" w:rsidR="00063AEB">
        <w:rPr>
          <w:lang w:val="fr-FR"/>
        </w:rPr>
        <w:t xml:space="preserve"> dans </w:t>
      </w:r>
      <w:r w:rsidRPr="00E93012" w:rsidR="00E51147">
        <w:rPr>
          <w:lang w:val="fr-FR"/>
        </w:rPr>
        <w:t>le</w:t>
      </w:r>
      <w:r w:rsidRPr="00E93012" w:rsidR="00063AEB">
        <w:rPr>
          <w:lang w:val="fr-FR"/>
        </w:rPr>
        <w:t xml:space="preserve"> recours constitutionnel. </w:t>
      </w:r>
      <w:r w:rsidRPr="00E93012" w:rsidR="00E51147">
        <w:rPr>
          <w:lang w:val="fr-FR"/>
        </w:rPr>
        <w:t>Un plaignant ne saurait donc soumettre à la Cour constitutionnelle des objections qu</w:t>
      </w:r>
      <w:r w:rsidR="009A4F8B">
        <w:rPr>
          <w:lang w:val="fr-FR"/>
        </w:rPr>
        <w:t>’</w:t>
      </w:r>
      <w:r w:rsidRPr="00E93012" w:rsidR="00E51147">
        <w:rPr>
          <w:lang w:val="fr-FR"/>
        </w:rPr>
        <w:t xml:space="preserve">il formule </w:t>
      </w:r>
      <w:r w:rsidRPr="00E93012" w:rsidR="00E51147">
        <w:rPr>
          <w:i/>
          <w:lang w:val="fr-FR"/>
        </w:rPr>
        <w:t>ex post</w:t>
      </w:r>
      <w:r w:rsidRPr="00E93012" w:rsidR="00E51147">
        <w:rPr>
          <w:lang w:val="fr-FR"/>
        </w:rPr>
        <w:t>, sans les avoir fait valoir dans ses recours ordinaires. En effet, la condition de l</w:t>
      </w:r>
      <w:r w:rsidR="009A4F8B">
        <w:rPr>
          <w:lang w:val="fr-FR"/>
        </w:rPr>
        <w:t>’</w:t>
      </w:r>
      <w:r w:rsidRPr="00E93012" w:rsidR="00E51147">
        <w:rPr>
          <w:lang w:val="fr-FR"/>
        </w:rPr>
        <w:t>épuisement des voies de recours disponibles prévue par la loi sur la Cour constitutionnelle n</w:t>
      </w:r>
      <w:r w:rsidR="009A4F8B">
        <w:rPr>
          <w:lang w:val="fr-FR"/>
        </w:rPr>
        <w:t>’</w:t>
      </w:r>
      <w:r w:rsidRPr="00E93012" w:rsidR="00E51147">
        <w:rPr>
          <w:lang w:val="fr-FR"/>
        </w:rPr>
        <w:t>est pas remplie par la seule introduction d</w:t>
      </w:r>
      <w:r w:rsidR="009A4F8B">
        <w:rPr>
          <w:lang w:val="fr-FR"/>
        </w:rPr>
        <w:t>’</w:t>
      </w:r>
      <w:r w:rsidRPr="00E93012" w:rsidR="00E51147">
        <w:rPr>
          <w:lang w:val="fr-FR"/>
        </w:rPr>
        <w:t>un recours à la disposition du plaignant ; encore faut-il que celui-ci y dénonce la violation de son droit fondamental qui fait l</w:t>
      </w:r>
      <w:r w:rsidR="009A4F8B">
        <w:rPr>
          <w:lang w:val="fr-FR"/>
        </w:rPr>
        <w:t>’</w:t>
      </w:r>
      <w:r w:rsidRPr="00E93012" w:rsidR="00E51147">
        <w:rPr>
          <w:lang w:val="fr-FR"/>
        </w:rPr>
        <w:t>objet de son recours constitutionnel. Dans le cas contraire, toutes les possibilités de protection juridique n</w:t>
      </w:r>
      <w:r w:rsidR="009A4F8B">
        <w:rPr>
          <w:lang w:val="fr-FR"/>
        </w:rPr>
        <w:t>’</w:t>
      </w:r>
      <w:r w:rsidRPr="00E93012" w:rsidR="00E51147">
        <w:rPr>
          <w:lang w:val="fr-FR"/>
        </w:rPr>
        <w:t>auront pas été exercées, pour ce qui est du motif à l</w:t>
      </w:r>
      <w:r w:rsidR="009A4F8B">
        <w:rPr>
          <w:lang w:val="fr-FR"/>
        </w:rPr>
        <w:t>’</w:t>
      </w:r>
      <w:r w:rsidRPr="00E93012" w:rsidR="00E51147">
        <w:rPr>
          <w:lang w:val="fr-FR"/>
        </w:rPr>
        <w:t>origine du recours constitutionnel, et la condition de l</w:t>
      </w:r>
      <w:r w:rsidR="009A4F8B">
        <w:rPr>
          <w:lang w:val="fr-FR"/>
        </w:rPr>
        <w:t>’</w:t>
      </w:r>
      <w:r w:rsidRPr="00E93012" w:rsidR="00E51147">
        <w:rPr>
          <w:lang w:val="fr-FR"/>
        </w:rPr>
        <w:t>épuisement des voies de recours internes ne sera pas satisfaite. La Cour constitutionnelle souligne à cet égard que la protection de la constitutionnalité incombe à toutes les autorités publiques, notamment à la justice de droit commun ; le recours constitutionnel ne saurait avoir lieu qu</w:t>
      </w:r>
      <w:r w:rsidR="009A4F8B">
        <w:rPr>
          <w:lang w:val="fr-FR"/>
        </w:rPr>
        <w:t>’</w:t>
      </w:r>
      <w:r w:rsidRPr="00E93012" w:rsidR="00E51147">
        <w:rPr>
          <w:lang w:val="fr-FR"/>
        </w:rPr>
        <w:t>au moment où toutes les autres possibilités de protection ont échoué. Sinon, la Cour constitutionnelle serait amenée à réexaminer par exemple la légalité des décisions administratives et à endosser ainsi un rôle qui ne lui appartient pas car elle ne saurait se substituer aux tribunaux de droit commun.</w:t>
      </w:r>
    </w:p>
    <w:p w:rsidRPr="00F77040" w:rsidR="00B37401" w:rsidP="00F77040" w:rsidRDefault="00D74901">
      <w:pPr>
        <w:pStyle w:val="ECHRHeading3"/>
      </w:pPr>
      <w:r w:rsidRPr="00F77040">
        <w:t>1.  </w:t>
      </w:r>
      <w:r w:rsidRPr="00F77040" w:rsidR="00B37401">
        <w:t>Arrêt du Plénum de la Cour constitutionnelle n</w:t>
      </w:r>
      <w:r w:rsidRPr="00F77040" w:rsidR="00D16195">
        <w:rPr>
          <w:vertAlign w:val="superscript"/>
        </w:rPr>
        <w:t>o</w:t>
      </w:r>
      <w:r w:rsidRPr="00F77040" w:rsidR="00B37401">
        <w:t xml:space="preserve"> Pl. </w:t>
      </w:r>
      <w:r w:rsidRPr="00F77040" w:rsidR="00B37401">
        <w:rPr>
          <w:lang w:val="cs-CZ"/>
        </w:rPr>
        <w:t xml:space="preserve">ÚS </w:t>
      </w:r>
      <w:r w:rsidRPr="00F77040" w:rsidR="00CA7F6B">
        <w:t>3/09 du 8 </w:t>
      </w:r>
      <w:r w:rsidRPr="00F77040" w:rsidR="00B37401">
        <w:t>juin 2010</w:t>
      </w:r>
      <w:r w:rsidRPr="00F77040" w:rsidR="007D6090">
        <w:t>, rendu public le 16 juin 2010 et publié dans le Journal officiel le 8 juillet 2010</w:t>
      </w:r>
    </w:p>
    <w:p w:rsidRPr="00E93012" w:rsidR="00B37401"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47</w:t>
      </w:r>
      <w:r w:rsidRPr="00F77040">
        <w:rPr>
          <w:noProof/>
        </w:rPr>
        <w:fldChar w:fldCharType="end"/>
      </w:r>
      <w:r w:rsidRPr="00E93012" w:rsidR="00D01A75">
        <w:rPr>
          <w:lang w:val="fr-FR"/>
        </w:rPr>
        <w:t>.  </w:t>
      </w:r>
      <w:r w:rsidRPr="00E93012" w:rsidR="003A2DDD">
        <w:rPr>
          <w:lang w:val="fr-FR"/>
        </w:rPr>
        <w:t>Par cet arrêt, l</w:t>
      </w:r>
      <w:r w:rsidRPr="00E93012" w:rsidR="00B37401">
        <w:rPr>
          <w:lang w:val="fr-FR"/>
        </w:rPr>
        <w:t xml:space="preserve">e plénum de la Cour constitutionnelle </w:t>
      </w:r>
      <w:r w:rsidRPr="00E93012" w:rsidR="00366D04">
        <w:rPr>
          <w:lang w:val="fr-FR"/>
        </w:rPr>
        <w:t xml:space="preserve">a </w:t>
      </w:r>
      <w:r w:rsidRPr="00E93012" w:rsidR="00B37401">
        <w:rPr>
          <w:lang w:val="fr-FR"/>
        </w:rPr>
        <w:t>abrog</w:t>
      </w:r>
      <w:r w:rsidRPr="00E93012" w:rsidR="00366D04">
        <w:rPr>
          <w:lang w:val="fr-FR"/>
        </w:rPr>
        <w:t>é</w:t>
      </w:r>
      <w:r w:rsidRPr="00E93012" w:rsidR="000D5CCA">
        <w:rPr>
          <w:lang w:val="fr-FR"/>
        </w:rPr>
        <w:t>, au 8 </w:t>
      </w:r>
      <w:r w:rsidRPr="00E93012" w:rsidR="007D6090">
        <w:rPr>
          <w:lang w:val="fr-FR"/>
        </w:rPr>
        <w:t>juillet 2010,</w:t>
      </w:r>
      <w:r w:rsidRPr="00E93012" w:rsidR="00B37401">
        <w:rPr>
          <w:lang w:val="fr-FR"/>
        </w:rPr>
        <w:t xml:space="preserve"> la partie de l</w:t>
      </w:r>
      <w:r w:rsidR="009A4F8B">
        <w:rPr>
          <w:lang w:val="fr-FR"/>
        </w:rPr>
        <w:t>’</w:t>
      </w:r>
      <w:r w:rsidRPr="00E93012" w:rsidR="00B37401">
        <w:rPr>
          <w:lang w:val="fr-FR"/>
        </w:rPr>
        <w:t>article 83a du code de procédure pénale prévoyant que la perquisition d</w:t>
      </w:r>
      <w:r w:rsidR="009A4F8B">
        <w:rPr>
          <w:lang w:val="fr-FR"/>
        </w:rPr>
        <w:t>’</w:t>
      </w:r>
      <w:r w:rsidRPr="00E93012" w:rsidR="00B37401">
        <w:rPr>
          <w:lang w:val="fr-FR"/>
        </w:rPr>
        <w:t>autres locaux et terrains pouvait être ordonnée, lors de la phase préparatoire de la procédure pénale, par le procureur ou l</w:t>
      </w:r>
      <w:r w:rsidR="009A4F8B">
        <w:rPr>
          <w:lang w:val="fr-FR"/>
        </w:rPr>
        <w:t>’</w:t>
      </w:r>
      <w:r w:rsidRPr="00E93012" w:rsidR="00B37401">
        <w:rPr>
          <w:lang w:val="fr-FR"/>
        </w:rPr>
        <w:t>organe de police. En effet, à l</w:t>
      </w:r>
      <w:r w:rsidR="009A4F8B">
        <w:rPr>
          <w:lang w:val="fr-FR"/>
        </w:rPr>
        <w:t>’</w:t>
      </w:r>
      <w:r w:rsidRPr="00E93012" w:rsidR="00B37401">
        <w:rPr>
          <w:lang w:val="fr-FR"/>
        </w:rPr>
        <w:t>issue d</w:t>
      </w:r>
      <w:r w:rsidR="009A4F8B">
        <w:rPr>
          <w:lang w:val="fr-FR"/>
        </w:rPr>
        <w:t>’</w:t>
      </w:r>
      <w:r w:rsidRPr="00E93012" w:rsidR="00B37401">
        <w:rPr>
          <w:lang w:val="fr-FR"/>
        </w:rPr>
        <w:t>une analyse détaillée de la jurisprudence de la Cour</w:t>
      </w:r>
      <w:r w:rsidRPr="00E93012" w:rsidR="00E9631D">
        <w:rPr>
          <w:lang w:val="fr-FR"/>
        </w:rPr>
        <w:t xml:space="preserve"> et se référant notamment à l</w:t>
      </w:r>
      <w:r w:rsidR="009A4F8B">
        <w:rPr>
          <w:lang w:val="fr-FR"/>
        </w:rPr>
        <w:t>’</w:t>
      </w:r>
      <w:r w:rsidRPr="00E93012" w:rsidR="00E9631D">
        <w:rPr>
          <w:lang w:val="fr-FR"/>
        </w:rPr>
        <w:t>affaire</w:t>
      </w:r>
      <w:r w:rsidRPr="00E93012" w:rsidR="00E9631D">
        <w:rPr>
          <w:i/>
          <w:lang w:val="fr-FR"/>
        </w:rPr>
        <w:t xml:space="preserve"> Camenzind c. Suisse</w:t>
      </w:r>
      <w:r w:rsidRPr="00E93012" w:rsidR="00B37401">
        <w:rPr>
          <w:lang w:val="fr-FR"/>
        </w:rPr>
        <w:t>, la Cour constitutionnelle</w:t>
      </w:r>
      <w:r w:rsidRPr="00E93012" w:rsidR="00366D04">
        <w:rPr>
          <w:lang w:val="fr-FR"/>
        </w:rPr>
        <w:t xml:space="preserve"> a</w:t>
      </w:r>
      <w:r w:rsidRPr="00E93012" w:rsidR="00B37401">
        <w:rPr>
          <w:lang w:val="fr-FR"/>
        </w:rPr>
        <w:t xml:space="preserve"> estim</w:t>
      </w:r>
      <w:r w:rsidRPr="00E93012" w:rsidR="00366D04">
        <w:rPr>
          <w:lang w:val="fr-FR"/>
        </w:rPr>
        <w:t>é</w:t>
      </w:r>
      <w:r w:rsidRPr="00E93012" w:rsidR="00B37401">
        <w:rPr>
          <w:lang w:val="fr-FR"/>
        </w:rPr>
        <w:t xml:space="preserve"> que la notion de vie privée ne permettait pas de distinguer en fonction de la nature de l</w:t>
      </w:r>
      <w:r w:rsidR="009A4F8B">
        <w:rPr>
          <w:lang w:val="fr-FR"/>
        </w:rPr>
        <w:t>’</w:t>
      </w:r>
      <w:r w:rsidRPr="00E93012" w:rsidR="00B37401">
        <w:rPr>
          <w:lang w:val="fr-FR"/>
        </w:rPr>
        <w:t>endroit faisant l</w:t>
      </w:r>
      <w:r w:rsidR="009A4F8B">
        <w:rPr>
          <w:lang w:val="fr-FR"/>
        </w:rPr>
        <w:t>’</w:t>
      </w:r>
      <w:r w:rsidRPr="00E93012" w:rsidR="00B37401">
        <w:rPr>
          <w:lang w:val="fr-FR"/>
        </w:rPr>
        <w:t>objet d</w:t>
      </w:r>
      <w:r w:rsidR="009A4F8B">
        <w:rPr>
          <w:lang w:val="fr-FR"/>
        </w:rPr>
        <w:t>’</w:t>
      </w:r>
      <w:r w:rsidRPr="00E93012" w:rsidR="00B37401">
        <w:rPr>
          <w:lang w:val="fr-FR"/>
        </w:rPr>
        <w:t xml:space="preserve">une perquisition </w:t>
      </w:r>
      <w:r w:rsidRPr="00E93012" w:rsidR="00366D04">
        <w:rPr>
          <w:lang w:val="fr-FR"/>
        </w:rPr>
        <w:t xml:space="preserve">comme </w:t>
      </w:r>
      <w:r w:rsidRPr="00E93012" w:rsidR="00B37401">
        <w:rPr>
          <w:lang w:val="fr-FR"/>
        </w:rPr>
        <w:t>l</w:t>
      </w:r>
      <w:r w:rsidR="009A4F8B">
        <w:rPr>
          <w:lang w:val="fr-FR"/>
        </w:rPr>
        <w:t>’</w:t>
      </w:r>
      <w:r w:rsidRPr="00E93012" w:rsidR="00B37401">
        <w:rPr>
          <w:lang w:val="fr-FR"/>
        </w:rPr>
        <w:t>avait fait le législateur. En effet, la vie privée ne se réalisait pas uniquement au domicile mais également dans les « autres locaux et terrains ». En conséquence, les deux types de perquisition devaient être entourés des mêmes garanties contre les abus et, en particulier, soumis à une autorisation préalable d</w:t>
      </w:r>
      <w:r w:rsidR="009A4F8B">
        <w:rPr>
          <w:lang w:val="fr-FR"/>
        </w:rPr>
        <w:t>’</w:t>
      </w:r>
      <w:r w:rsidRPr="00E93012" w:rsidR="00B37401">
        <w:rPr>
          <w:lang w:val="fr-FR"/>
        </w:rPr>
        <w:t>un tribunal. Une telle autorisation était d</w:t>
      </w:r>
      <w:r w:rsidR="009A4F8B">
        <w:rPr>
          <w:lang w:val="fr-FR"/>
        </w:rPr>
        <w:t>’</w:t>
      </w:r>
      <w:r w:rsidRPr="00E93012" w:rsidR="00B37401">
        <w:rPr>
          <w:lang w:val="fr-FR"/>
        </w:rPr>
        <w:t xml:space="preserve">autant plus importante que le code de procédure pénale ne permettait pas un contrôle judiciaire </w:t>
      </w:r>
      <w:r w:rsidRPr="00E93012" w:rsidR="00B37401">
        <w:rPr>
          <w:i/>
          <w:lang w:val="fr-FR"/>
        </w:rPr>
        <w:t>a posteriori</w:t>
      </w:r>
      <w:r w:rsidRPr="00E93012" w:rsidR="00B37401">
        <w:rPr>
          <w:lang w:val="fr-FR"/>
        </w:rPr>
        <w:t>, et elle ne pouvait pas être remplacée par l</w:t>
      </w:r>
      <w:r w:rsidR="009A4F8B">
        <w:rPr>
          <w:lang w:val="fr-FR"/>
        </w:rPr>
        <w:t>’</w:t>
      </w:r>
      <w:r w:rsidRPr="00E93012" w:rsidR="00B37401">
        <w:rPr>
          <w:lang w:val="fr-FR"/>
        </w:rPr>
        <w:t>autorisation du procureur ou de l</w:t>
      </w:r>
      <w:r w:rsidR="009A4F8B">
        <w:rPr>
          <w:lang w:val="fr-FR"/>
        </w:rPr>
        <w:t>’</w:t>
      </w:r>
      <w:r w:rsidRPr="00E93012" w:rsidR="00B37401">
        <w:rPr>
          <w:lang w:val="fr-FR"/>
        </w:rPr>
        <w:t>organe de police qui n</w:t>
      </w:r>
      <w:r w:rsidR="009A4F8B">
        <w:rPr>
          <w:lang w:val="fr-FR"/>
        </w:rPr>
        <w:t>’</w:t>
      </w:r>
      <w:r w:rsidRPr="00E93012" w:rsidR="00B37401">
        <w:rPr>
          <w:lang w:val="fr-FR"/>
        </w:rPr>
        <w:t>offraient pas les garanties d</w:t>
      </w:r>
      <w:r w:rsidR="009A4F8B">
        <w:rPr>
          <w:lang w:val="fr-FR"/>
        </w:rPr>
        <w:t>’</w:t>
      </w:r>
      <w:r w:rsidRPr="00E93012" w:rsidR="00B37401">
        <w:rPr>
          <w:lang w:val="fr-FR"/>
        </w:rPr>
        <w:t>impartialité et d</w:t>
      </w:r>
      <w:r w:rsidR="009A4F8B">
        <w:rPr>
          <w:lang w:val="fr-FR"/>
        </w:rPr>
        <w:t>’</w:t>
      </w:r>
      <w:r w:rsidRPr="00E93012" w:rsidR="00B37401">
        <w:rPr>
          <w:lang w:val="fr-FR"/>
        </w:rPr>
        <w:t>indépendance.</w:t>
      </w:r>
      <w:r w:rsidRPr="00E93012" w:rsidR="00E9631D">
        <w:rPr>
          <w:lang w:val="fr-FR"/>
        </w:rPr>
        <w:t xml:space="preserve"> En raison de la doctrine de « l</w:t>
      </w:r>
      <w:r w:rsidR="009A4F8B">
        <w:rPr>
          <w:lang w:val="fr-FR"/>
        </w:rPr>
        <w:t>’</w:t>
      </w:r>
      <w:r w:rsidRPr="00E93012" w:rsidR="00E9631D">
        <w:rPr>
          <w:lang w:val="fr-FR"/>
        </w:rPr>
        <w:t>ingérence actuelle » appliquée par la Cour constitutionnelle et du principe de subsidiarité voulant qu</w:t>
      </w:r>
      <w:r w:rsidR="009A4F8B">
        <w:rPr>
          <w:lang w:val="fr-FR"/>
        </w:rPr>
        <w:t>’</w:t>
      </w:r>
      <w:r w:rsidRPr="00E93012" w:rsidR="00B37401">
        <w:rPr>
          <w:lang w:val="fr-FR"/>
        </w:rPr>
        <w:t xml:space="preserve">un recours constitutionnel </w:t>
      </w:r>
      <w:r w:rsidRPr="00E93012" w:rsidR="00E9631D">
        <w:rPr>
          <w:lang w:val="fr-FR"/>
        </w:rPr>
        <w:t xml:space="preserve">ne </w:t>
      </w:r>
      <w:r w:rsidRPr="00E93012" w:rsidR="00B37401">
        <w:rPr>
          <w:lang w:val="fr-FR"/>
        </w:rPr>
        <w:t>vise que la décision définitive adoptée sur le fond de l</w:t>
      </w:r>
      <w:r w:rsidR="009A4F8B">
        <w:rPr>
          <w:lang w:val="fr-FR"/>
        </w:rPr>
        <w:t>’</w:t>
      </w:r>
      <w:r w:rsidRPr="00E93012" w:rsidR="00B37401">
        <w:rPr>
          <w:lang w:val="fr-FR"/>
        </w:rPr>
        <w:t>affaire</w:t>
      </w:r>
      <w:r w:rsidRPr="00E93012" w:rsidR="00E9631D">
        <w:rPr>
          <w:lang w:val="fr-FR"/>
        </w:rPr>
        <w:t>, laquelle</w:t>
      </w:r>
      <w:r w:rsidRPr="00E93012" w:rsidR="00B37401">
        <w:rPr>
          <w:lang w:val="fr-FR"/>
        </w:rPr>
        <w:t xml:space="preserve"> devrait répondre </w:t>
      </w:r>
      <w:r w:rsidRPr="00E93012" w:rsidR="00E9631D">
        <w:rPr>
          <w:lang w:val="fr-FR"/>
        </w:rPr>
        <w:t xml:space="preserve">également </w:t>
      </w:r>
      <w:r w:rsidRPr="00E93012" w:rsidR="00B37401">
        <w:rPr>
          <w:lang w:val="fr-FR"/>
        </w:rPr>
        <w:t>au grief concernant l</w:t>
      </w:r>
      <w:r w:rsidR="009A4F8B">
        <w:rPr>
          <w:lang w:val="fr-FR"/>
        </w:rPr>
        <w:t>’</w:t>
      </w:r>
      <w:r w:rsidRPr="00E93012" w:rsidR="00B37401">
        <w:rPr>
          <w:lang w:val="fr-FR"/>
        </w:rPr>
        <w:t>atteinte à la vie privée sous forme de perquisition</w:t>
      </w:r>
      <w:r w:rsidRPr="00E93012" w:rsidR="00E9631D">
        <w:rPr>
          <w:lang w:val="fr-FR"/>
        </w:rPr>
        <w:t xml:space="preserve">, </w:t>
      </w:r>
      <w:r w:rsidRPr="00E93012" w:rsidR="00B37401">
        <w:rPr>
          <w:lang w:val="fr-FR"/>
        </w:rPr>
        <w:t xml:space="preserve">le recours constitutionnel </w:t>
      </w:r>
      <w:r w:rsidRPr="00E93012" w:rsidR="00E9631D">
        <w:rPr>
          <w:lang w:val="fr-FR"/>
        </w:rPr>
        <w:t>dirigé uniquement contre le mandat de perquisition n</w:t>
      </w:r>
      <w:r w:rsidR="009A4F8B">
        <w:rPr>
          <w:lang w:val="fr-FR"/>
        </w:rPr>
        <w:t>’</w:t>
      </w:r>
      <w:r w:rsidRPr="00E93012" w:rsidR="00B37401">
        <w:rPr>
          <w:lang w:val="fr-FR"/>
        </w:rPr>
        <w:t>appara</w:t>
      </w:r>
      <w:r w:rsidRPr="00E93012" w:rsidR="00E9631D">
        <w:rPr>
          <w:lang w:val="fr-FR"/>
        </w:rPr>
        <w:t xml:space="preserve">issait pas </w:t>
      </w:r>
      <w:r w:rsidRPr="00E93012" w:rsidR="00B37401">
        <w:rPr>
          <w:lang w:val="fr-FR"/>
        </w:rPr>
        <w:t>comme effectif. De plus, il n</w:t>
      </w:r>
      <w:r w:rsidR="009A4F8B">
        <w:rPr>
          <w:lang w:val="fr-FR"/>
        </w:rPr>
        <w:t>’</w:t>
      </w:r>
      <w:r w:rsidRPr="00E93012" w:rsidR="00E9631D">
        <w:rPr>
          <w:lang w:val="fr-FR"/>
        </w:rPr>
        <w:t>était</w:t>
      </w:r>
      <w:r w:rsidRPr="00E93012" w:rsidR="00B37401">
        <w:rPr>
          <w:lang w:val="fr-FR"/>
        </w:rPr>
        <w:t xml:space="preserve"> pas souhaitable que la Cour constitutionnelle se prononce en premier lieu sur la proportionnalité d</w:t>
      </w:r>
      <w:r w:rsidRPr="00E93012" w:rsidR="0092264C">
        <w:rPr>
          <w:lang w:val="fr-FR"/>
        </w:rPr>
        <w:t xml:space="preserve">u mandat </w:t>
      </w:r>
      <w:r w:rsidRPr="00E93012" w:rsidR="00B37401">
        <w:rPr>
          <w:lang w:val="fr-FR"/>
        </w:rPr>
        <w:t xml:space="preserve">de perquisition et de </w:t>
      </w:r>
      <w:r w:rsidRPr="00E93012" w:rsidR="0092264C">
        <w:rPr>
          <w:lang w:val="fr-FR"/>
        </w:rPr>
        <w:t>sa</w:t>
      </w:r>
      <w:r w:rsidRPr="00E93012" w:rsidR="00B37401">
        <w:rPr>
          <w:lang w:val="fr-FR"/>
        </w:rPr>
        <w:t xml:space="preserve"> mise en œuvre.</w:t>
      </w:r>
    </w:p>
    <w:p w:rsidRPr="00F77040" w:rsidR="002B5042" w:rsidP="00F77040" w:rsidRDefault="00D74901">
      <w:pPr>
        <w:pStyle w:val="ECHRHeading3"/>
      </w:pPr>
      <w:r w:rsidRPr="00F77040">
        <w:t>2.  </w:t>
      </w:r>
      <w:r w:rsidRPr="00F77040" w:rsidR="002B5042">
        <w:t xml:space="preserve">Arrêt </w:t>
      </w:r>
      <w:r w:rsidRPr="00F77040" w:rsidR="00E03D8B">
        <w:t>n</w:t>
      </w:r>
      <w:r w:rsidRPr="00F77040" w:rsidR="00D16195">
        <w:rPr>
          <w:vertAlign w:val="superscript"/>
        </w:rPr>
        <w:t>o</w:t>
      </w:r>
      <w:r w:rsidRPr="00F77040" w:rsidR="00E03D8B">
        <w:t xml:space="preserve"> 8 Aps 6/2007 rendu par </w:t>
      </w:r>
      <w:r w:rsidRPr="00F77040" w:rsidR="002B5042">
        <w:t xml:space="preserve">la Cour administrative suprême </w:t>
      </w:r>
      <w:r w:rsidRPr="00F77040" w:rsidR="00E03D8B">
        <w:t>le 17 avril 2009</w:t>
      </w:r>
    </w:p>
    <w:bookmarkStart w:name="par45" w:id="16"/>
    <w:p w:rsidRPr="00E93012" w:rsidR="00E03D8B" w:rsidP="00F77040" w:rsidRDefault="00E550AC">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48</w:t>
      </w:r>
      <w:r w:rsidRPr="00F77040">
        <w:rPr>
          <w:noProof/>
        </w:rPr>
        <w:fldChar w:fldCharType="end"/>
      </w:r>
      <w:bookmarkEnd w:id="16"/>
      <w:r w:rsidRPr="00E93012" w:rsidR="00D01A75">
        <w:rPr>
          <w:lang w:val="fr-FR"/>
        </w:rPr>
        <w:t>.  </w:t>
      </w:r>
      <w:r w:rsidRPr="00E93012" w:rsidR="00E03D8B">
        <w:rPr>
          <w:lang w:val="fr-FR"/>
        </w:rPr>
        <w:t>Dans cet arrêt</w:t>
      </w:r>
      <w:r w:rsidRPr="00E93012" w:rsidR="00637FC7">
        <w:rPr>
          <w:lang w:val="fr-FR"/>
        </w:rPr>
        <w:t xml:space="preserve"> </w:t>
      </w:r>
      <w:r w:rsidRPr="00E93012" w:rsidR="00E03D8B">
        <w:rPr>
          <w:lang w:val="fr-FR"/>
        </w:rPr>
        <w:t>portant sur une action en protection contre une ingérence de l</w:t>
      </w:r>
      <w:r w:rsidR="009A4F8B">
        <w:rPr>
          <w:lang w:val="fr-FR"/>
        </w:rPr>
        <w:t>’</w:t>
      </w:r>
      <w:r w:rsidRPr="00E93012" w:rsidR="00E03D8B">
        <w:rPr>
          <w:lang w:val="fr-FR"/>
        </w:rPr>
        <w:t>autorité administrative formée selon l</w:t>
      </w:r>
      <w:r w:rsidR="009A4F8B">
        <w:rPr>
          <w:lang w:val="fr-FR"/>
        </w:rPr>
        <w:t>’</w:t>
      </w:r>
      <w:r w:rsidRPr="00E93012" w:rsidR="00E03D8B">
        <w:rPr>
          <w:lang w:val="fr-FR"/>
        </w:rPr>
        <w:t xml:space="preserve">article 82 du code de justice administrative, la Cour administrative suprême </w:t>
      </w:r>
      <w:r w:rsidRPr="00E93012" w:rsidR="002A1AAB">
        <w:rPr>
          <w:lang w:val="fr-FR"/>
        </w:rPr>
        <w:t>a d</w:t>
      </w:r>
      <w:r w:rsidR="009A4F8B">
        <w:rPr>
          <w:lang w:val="fr-FR"/>
        </w:rPr>
        <w:t>’</w:t>
      </w:r>
      <w:r w:rsidRPr="00E93012" w:rsidR="002A1AAB">
        <w:rPr>
          <w:lang w:val="fr-FR"/>
        </w:rPr>
        <w:t xml:space="preserve">abord </w:t>
      </w:r>
      <w:r w:rsidRPr="00E93012" w:rsidR="00B02A6F">
        <w:rPr>
          <w:lang w:val="fr-FR"/>
        </w:rPr>
        <w:t>rappel</w:t>
      </w:r>
      <w:r w:rsidRPr="00E93012" w:rsidR="002A1AAB">
        <w:rPr>
          <w:lang w:val="fr-FR"/>
        </w:rPr>
        <w:t>é</w:t>
      </w:r>
      <w:r w:rsidRPr="00E93012" w:rsidR="00B02A6F">
        <w:rPr>
          <w:lang w:val="fr-FR"/>
        </w:rPr>
        <w:t>, se ré</w:t>
      </w:r>
      <w:r w:rsidRPr="00E93012" w:rsidR="00162E19">
        <w:rPr>
          <w:lang w:val="fr-FR"/>
        </w:rPr>
        <w:t>férant à l</w:t>
      </w:r>
      <w:r w:rsidRPr="00E93012" w:rsidR="00B02A6F">
        <w:rPr>
          <w:lang w:val="fr-FR"/>
        </w:rPr>
        <w:t xml:space="preserve">a décision </w:t>
      </w:r>
      <w:r w:rsidRPr="00E93012" w:rsidR="00162E19">
        <w:rPr>
          <w:lang w:val="fr-FR"/>
        </w:rPr>
        <w:t>de sa chambre élargie, que la question de savoir si tous les éléments définissant une ingérence au sens de l</w:t>
      </w:r>
      <w:r w:rsidR="009A4F8B">
        <w:rPr>
          <w:lang w:val="fr-FR"/>
        </w:rPr>
        <w:t>’</w:t>
      </w:r>
      <w:r w:rsidRPr="00E93012" w:rsidR="00162E19">
        <w:rPr>
          <w:lang w:val="fr-FR"/>
        </w:rPr>
        <w:t>article 82 étaient remplies relevait de l</w:t>
      </w:r>
      <w:r w:rsidR="009A4F8B">
        <w:rPr>
          <w:lang w:val="fr-FR"/>
        </w:rPr>
        <w:t>’</w:t>
      </w:r>
      <w:r w:rsidRPr="00E93012" w:rsidR="00162E19">
        <w:rPr>
          <w:lang w:val="fr-FR"/>
        </w:rPr>
        <w:t>examen du bien-fondé de l</w:t>
      </w:r>
      <w:r w:rsidR="009A4F8B">
        <w:rPr>
          <w:lang w:val="fr-FR"/>
        </w:rPr>
        <w:t>’</w:t>
      </w:r>
      <w:r w:rsidRPr="00E93012" w:rsidR="00162E19">
        <w:rPr>
          <w:lang w:val="fr-FR"/>
        </w:rPr>
        <w:t>action et non de l</w:t>
      </w:r>
      <w:r w:rsidR="009A4F8B">
        <w:rPr>
          <w:lang w:val="fr-FR"/>
        </w:rPr>
        <w:t>’</w:t>
      </w:r>
      <w:r w:rsidRPr="00E93012" w:rsidR="00162E19">
        <w:rPr>
          <w:lang w:val="fr-FR"/>
        </w:rPr>
        <w:t>existence des fins de non-recevoir.</w:t>
      </w:r>
      <w:r w:rsidRPr="00E93012" w:rsidR="00B02A6F">
        <w:rPr>
          <w:lang w:val="fr-FR"/>
        </w:rPr>
        <w:t xml:space="preserve"> </w:t>
      </w:r>
      <w:r w:rsidRPr="00E93012" w:rsidR="00162E19">
        <w:rPr>
          <w:lang w:val="fr-FR"/>
        </w:rPr>
        <w:t xml:space="preserve">Elle </w:t>
      </w:r>
      <w:r w:rsidRPr="00E93012" w:rsidR="002A1AAB">
        <w:rPr>
          <w:lang w:val="fr-FR"/>
        </w:rPr>
        <w:t xml:space="preserve">a ensuite </w:t>
      </w:r>
      <w:r w:rsidRPr="00E93012" w:rsidR="00E03D8B">
        <w:rPr>
          <w:lang w:val="fr-FR"/>
        </w:rPr>
        <w:t>soulign</w:t>
      </w:r>
      <w:r w:rsidRPr="00E93012" w:rsidR="002A1AAB">
        <w:rPr>
          <w:lang w:val="fr-FR"/>
        </w:rPr>
        <w:t>é</w:t>
      </w:r>
      <w:r w:rsidRPr="00E93012" w:rsidR="00162E19">
        <w:rPr>
          <w:lang w:val="fr-FR"/>
        </w:rPr>
        <w:t xml:space="preserve"> </w:t>
      </w:r>
      <w:r w:rsidRPr="00E93012" w:rsidR="00E03D8B">
        <w:rPr>
          <w:lang w:val="fr-FR"/>
        </w:rPr>
        <w:t>le caractère accessoire de cette action qui pouvait être introduite notamment suite à un contrôle qui n</w:t>
      </w:r>
      <w:r w:rsidR="009A4F8B">
        <w:rPr>
          <w:lang w:val="fr-FR"/>
        </w:rPr>
        <w:t>’</w:t>
      </w:r>
      <w:r w:rsidRPr="00E93012" w:rsidR="00E03D8B">
        <w:rPr>
          <w:lang w:val="fr-FR"/>
        </w:rPr>
        <w:t>avait pas donné lieu à une décision susceptible d</w:t>
      </w:r>
      <w:r w:rsidR="009A4F8B">
        <w:rPr>
          <w:lang w:val="fr-FR"/>
        </w:rPr>
        <w:t>’</w:t>
      </w:r>
      <w:r w:rsidRPr="00E93012" w:rsidR="00E03D8B">
        <w:rPr>
          <w:lang w:val="fr-FR"/>
        </w:rPr>
        <w:t>être contestée en vertu de l</w:t>
      </w:r>
      <w:r w:rsidR="009A4F8B">
        <w:rPr>
          <w:lang w:val="fr-FR"/>
        </w:rPr>
        <w:t>’</w:t>
      </w:r>
      <w:r w:rsidRPr="00E93012" w:rsidR="00E03D8B">
        <w:rPr>
          <w:lang w:val="fr-FR"/>
        </w:rPr>
        <w:t>article 65 dudit code. Selon elle, la protection contre un acte concret d</w:t>
      </w:r>
      <w:r w:rsidR="009A4F8B">
        <w:rPr>
          <w:lang w:val="fr-FR"/>
        </w:rPr>
        <w:t>’</w:t>
      </w:r>
      <w:r w:rsidRPr="00E93012" w:rsidR="00E03D8B">
        <w:rPr>
          <w:lang w:val="fr-FR"/>
        </w:rPr>
        <w:t>une autorité administrative ne pouvait être accordée en vertu de l</w:t>
      </w:r>
      <w:r w:rsidR="009A4F8B">
        <w:rPr>
          <w:lang w:val="fr-FR"/>
        </w:rPr>
        <w:t>’</w:t>
      </w:r>
      <w:r w:rsidRPr="00E93012" w:rsidR="00E03D8B">
        <w:rPr>
          <w:lang w:val="fr-FR"/>
        </w:rPr>
        <w:t>article 82 que lorsqu</w:t>
      </w:r>
      <w:r w:rsidR="009A4F8B">
        <w:rPr>
          <w:lang w:val="fr-FR"/>
        </w:rPr>
        <w:t>’</w:t>
      </w:r>
      <w:r w:rsidRPr="00E93012" w:rsidR="00E03D8B">
        <w:rPr>
          <w:lang w:val="fr-FR"/>
        </w:rPr>
        <w:t>il était impossible de revendiquer la protection ou la réparation par d</w:t>
      </w:r>
      <w:r w:rsidR="009A4F8B">
        <w:rPr>
          <w:lang w:val="fr-FR"/>
        </w:rPr>
        <w:t>’</w:t>
      </w:r>
      <w:r w:rsidRPr="00E93012" w:rsidR="00E03D8B">
        <w:rPr>
          <w:lang w:val="fr-FR"/>
        </w:rPr>
        <w:t>autre</w:t>
      </w:r>
      <w:r w:rsidRPr="00E93012" w:rsidR="00672E54">
        <w:rPr>
          <w:lang w:val="fr-FR"/>
        </w:rPr>
        <w:t>s moyens (par exemple, comme en cas d</w:t>
      </w:r>
      <w:r w:rsidR="009A4F8B">
        <w:rPr>
          <w:lang w:val="fr-FR"/>
        </w:rPr>
        <w:t>’</w:t>
      </w:r>
      <w:r w:rsidRPr="00E93012" w:rsidR="002A1AAB">
        <w:rPr>
          <w:lang w:val="fr-FR"/>
        </w:rPr>
        <w:t>une</w:t>
      </w:r>
      <w:r w:rsidRPr="00E93012" w:rsidR="00672E54">
        <w:rPr>
          <w:lang w:val="fr-FR"/>
        </w:rPr>
        <w:t xml:space="preserve"> conduite prétendument illégale de la procédure administrative, dans le cadre de l</w:t>
      </w:r>
      <w:r w:rsidR="009A4F8B">
        <w:rPr>
          <w:lang w:val="fr-FR"/>
        </w:rPr>
        <w:t>’</w:t>
      </w:r>
      <w:r w:rsidRPr="00E93012" w:rsidR="00672E54">
        <w:rPr>
          <w:lang w:val="fr-FR"/>
        </w:rPr>
        <w:t>examen du recours contre la décision issue de cette procédure).</w:t>
      </w:r>
    </w:p>
    <w:p w:rsidRPr="00F77040" w:rsidR="00D01A75" w:rsidP="00F77040" w:rsidRDefault="00D74901">
      <w:pPr>
        <w:pStyle w:val="ECHRHeading3"/>
      </w:pPr>
      <w:r w:rsidRPr="00F77040">
        <w:t>3.  </w:t>
      </w:r>
      <w:r w:rsidRPr="00F77040" w:rsidR="00D01A75">
        <w:t>Arrêt n</w:t>
      </w:r>
      <w:r w:rsidRPr="00F77040" w:rsidR="00D16195">
        <w:rPr>
          <w:vertAlign w:val="superscript"/>
        </w:rPr>
        <w:t>o</w:t>
      </w:r>
      <w:r w:rsidRPr="00F77040" w:rsidR="00D01A75">
        <w:t xml:space="preserve"> 5 Aps 4/2011 rendu par la Cour administrative suprême le 22 septembre 2011</w:t>
      </w:r>
    </w:p>
    <w:bookmarkStart w:name="para49" w:id="17"/>
    <w:p w:rsidRPr="00E93012" w:rsidR="00990E5C" w:rsidP="00F77040" w:rsidRDefault="00020408">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49</w:t>
      </w:r>
      <w:r w:rsidRPr="00F77040">
        <w:rPr>
          <w:noProof/>
        </w:rPr>
        <w:fldChar w:fldCharType="end"/>
      </w:r>
      <w:bookmarkEnd w:id="17"/>
      <w:r w:rsidRPr="00E93012" w:rsidR="00990E5C">
        <w:rPr>
          <w:lang w:val="fr-FR"/>
        </w:rPr>
        <w:t>.  </w:t>
      </w:r>
      <w:r w:rsidRPr="00E93012" w:rsidR="00637FC7">
        <w:rPr>
          <w:lang w:val="fr-FR"/>
        </w:rPr>
        <w:t>Dans cet arrêt portant sur une action introduite en vertu de l</w:t>
      </w:r>
      <w:r w:rsidR="009A4F8B">
        <w:rPr>
          <w:lang w:val="fr-FR"/>
        </w:rPr>
        <w:t>’</w:t>
      </w:r>
      <w:r w:rsidRPr="00E93012" w:rsidR="00637FC7">
        <w:rPr>
          <w:lang w:val="fr-FR"/>
        </w:rPr>
        <w:t>article 82 du code de justice administrative en vue de contester la légalité d</w:t>
      </w:r>
      <w:r w:rsidR="009A4F8B">
        <w:rPr>
          <w:lang w:val="fr-FR"/>
        </w:rPr>
        <w:t>’</w:t>
      </w:r>
      <w:r w:rsidRPr="00E93012" w:rsidR="00584808">
        <w:rPr>
          <w:lang w:val="fr-FR"/>
        </w:rPr>
        <w:t xml:space="preserve">une </w:t>
      </w:r>
      <w:r w:rsidRPr="00E93012" w:rsidR="00637FC7">
        <w:rPr>
          <w:lang w:val="fr-FR"/>
        </w:rPr>
        <w:t>enquête préliminaire menée selon la loi n</w:t>
      </w:r>
      <w:r w:rsidRPr="00E93012" w:rsidR="00D16195">
        <w:rPr>
          <w:vertAlign w:val="superscript"/>
          <w:lang w:val="fr-FR"/>
        </w:rPr>
        <w:t>o</w:t>
      </w:r>
      <w:r w:rsidRPr="00E93012" w:rsidR="00637FC7">
        <w:rPr>
          <w:lang w:val="fr-FR"/>
        </w:rPr>
        <w:t xml:space="preserve"> 143/2001</w:t>
      </w:r>
      <w:r w:rsidRPr="00E93012" w:rsidR="00584808">
        <w:rPr>
          <w:lang w:val="fr-FR"/>
        </w:rPr>
        <w:t xml:space="preserve"> (et en cours au moment de l</w:t>
      </w:r>
      <w:r w:rsidR="009A4F8B">
        <w:rPr>
          <w:lang w:val="fr-FR"/>
        </w:rPr>
        <w:t>’</w:t>
      </w:r>
      <w:r w:rsidRPr="00E93012" w:rsidR="00584808">
        <w:rPr>
          <w:lang w:val="fr-FR"/>
        </w:rPr>
        <w:t>introduction de l</w:t>
      </w:r>
      <w:r w:rsidR="009A4F8B">
        <w:rPr>
          <w:lang w:val="fr-FR"/>
        </w:rPr>
        <w:t>’</w:t>
      </w:r>
      <w:r w:rsidRPr="00E93012" w:rsidR="00584808">
        <w:rPr>
          <w:lang w:val="fr-FR"/>
        </w:rPr>
        <w:t>action)</w:t>
      </w:r>
      <w:r w:rsidRPr="00E93012" w:rsidR="00637FC7">
        <w:rPr>
          <w:lang w:val="fr-FR"/>
        </w:rPr>
        <w:t xml:space="preserve">, la Cour administrative </w:t>
      </w:r>
      <w:r w:rsidRPr="00E93012" w:rsidR="002A1AAB">
        <w:rPr>
          <w:lang w:val="fr-FR"/>
        </w:rPr>
        <w:t xml:space="preserve">a </w:t>
      </w:r>
      <w:r w:rsidRPr="00E93012" w:rsidR="00584808">
        <w:rPr>
          <w:lang w:val="fr-FR"/>
        </w:rPr>
        <w:t>constat</w:t>
      </w:r>
      <w:r w:rsidRPr="00E93012" w:rsidR="002A1AAB">
        <w:rPr>
          <w:lang w:val="fr-FR"/>
        </w:rPr>
        <w:t>é</w:t>
      </w:r>
      <w:r w:rsidRPr="00E93012" w:rsidR="00584808">
        <w:rPr>
          <w:lang w:val="fr-FR"/>
        </w:rPr>
        <w:t xml:space="preserve"> qu</w:t>
      </w:r>
      <w:r w:rsidR="009A4F8B">
        <w:rPr>
          <w:lang w:val="fr-FR"/>
        </w:rPr>
        <w:t>’</w:t>
      </w:r>
      <w:r w:rsidRPr="00E93012" w:rsidR="00584808">
        <w:rPr>
          <w:lang w:val="fr-FR"/>
        </w:rPr>
        <w:t>une telle enquête, dont le but était de vérifier certains faits en vue de décider s</w:t>
      </w:r>
      <w:r w:rsidR="009A4F8B">
        <w:rPr>
          <w:lang w:val="fr-FR"/>
        </w:rPr>
        <w:t>’</w:t>
      </w:r>
      <w:r w:rsidRPr="00E93012" w:rsidR="00584808">
        <w:rPr>
          <w:lang w:val="fr-FR"/>
        </w:rPr>
        <w:t>il y a</w:t>
      </w:r>
      <w:r w:rsidRPr="00E93012" w:rsidR="002A1AAB">
        <w:rPr>
          <w:lang w:val="fr-FR"/>
        </w:rPr>
        <w:t>vait lieu</w:t>
      </w:r>
      <w:r w:rsidRPr="00E93012" w:rsidR="00584808">
        <w:rPr>
          <w:lang w:val="fr-FR"/>
        </w:rPr>
        <w:t xml:space="preserve"> ou non d</w:t>
      </w:r>
      <w:r w:rsidR="009A4F8B">
        <w:rPr>
          <w:lang w:val="fr-FR"/>
        </w:rPr>
        <w:t>’</w:t>
      </w:r>
      <w:r w:rsidRPr="00E93012" w:rsidR="00584808">
        <w:rPr>
          <w:lang w:val="fr-FR"/>
        </w:rPr>
        <w:t>ouvrir une procédure administrative, était placée hors contrôle judiciaire en vertu de l</w:t>
      </w:r>
      <w:r w:rsidR="009A4F8B">
        <w:rPr>
          <w:lang w:val="fr-FR"/>
        </w:rPr>
        <w:t>’</w:t>
      </w:r>
      <w:r w:rsidRPr="00E93012" w:rsidR="00584808">
        <w:rPr>
          <w:lang w:val="fr-FR"/>
        </w:rPr>
        <w:t>article 65 du code de justice administrative car elle ne donnait lieu à aucune décision ; elle devait donc être considérée comme une ingérence qui pouvait être contestée en vertu de l</w:t>
      </w:r>
      <w:r w:rsidR="009A4F8B">
        <w:rPr>
          <w:lang w:val="fr-FR"/>
        </w:rPr>
        <w:t>’</w:t>
      </w:r>
      <w:r w:rsidRPr="00E93012" w:rsidR="00584808">
        <w:rPr>
          <w:lang w:val="fr-FR"/>
        </w:rPr>
        <w:t>article 82 dudit code. Pour répondre à la question de savoir si cette ingérence pouvait être qualifiée d</w:t>
      </w:r>
      <w:r w:rsidR="009A4F8B">
        <w:rPr>
          <w:lang w:val="fr-FR"/>
        </w:rPr>
        <w:t>’</w:t>
      </w:r>
      <w:r w:rsidRPr="00E93012" w:rsidR="00584808">
        <w:rPr>
          <w:lang w:val="fr-FR"/>
        </w:rPr>
        <w:t>illégale et appelait donc la protection, il fallait examiner si elle respectait les limites fixées par la loi, poursuivait un but légitime et si elle était proportionnée à ce but.</w:t>
      </w:r>
    </w:p>
    <w:p w:rsidRPr="00F77040" w:rsidR="00870895" w:rsidP="00F77040" w:rsidRDefault="00D74901">
      <w:pPr>
        <w:pStyle w:val="ECHRHeading3"/>
      </w:pPr>
      <w:r w:rsidRPr="00F77040">
        <w:t>4.  </w:t>
      </w:r>
      <w:r w:rsidRPr="00F77040" w:rsidR="00870895">
        <w:t>Arrêt n</w:t>
      </w:r>
      <w:r w:rsidRPr="00F77040" w:rsidR="00D16195">
        <w:rPr>
          <w:vertAlign w:val="superscript"/>
        </w:rPr>
        <w:t>o</w:t>
      </w:r>
      <w:r w:rsidRPr="00F77040" w:rsidR="00870895">
        <w:t xml:space="preserve"> 7 Aps 2/2013 rendu par la Cour administrative suprême le 13 février 2014</w:t>
      </w:r>
    </w:p>
    <w:bookmarkStart w:name="par49" w:id="18"/>
    <w:p w:rsidRPr="00E93012" w:rsidR="00E609CE" w:rsidP="00F77040" w:rsidRDefault="004F4E9A">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50</w:t>
      </w:r>
      <w:r w:rsidRPr="00F77040">
        <w:rPr>
          <w:noProof/>
        </w:rPr>
        <w:fldChar w:fldCharType="end"/>
      </w:r>
      <w:bookmarkEnd w:id="18"/>
      <w:r w:rsidRPr="00E93012" w:rsidR="00E609CE">
        <w:rPr>
          <w:lang w:val="fr-FR"/>
        </w:rPr>
        <w:t xml:space="preserve">.  Par cet arrêt, la Cour administrative suprême </w:t>
      </w:r>
      <w:r w:rsidRPr="00E93012" w:rsidR="002A1AAB">
        <w:rPr>
          <w:lang w:val="fr-FR"/>
        </w:rPr>
        <w:t xml:space="preserve">a </w:t>
      </w:r>
      <w:r w:rsidRPr="00E93012" w:rsidR="00E609CE">
        <w:rPr>
          <w:lang w:val="fr-FR"/>
        </w:rPr>
        <w:t>rejet</w:t>
      </w:r>
      <w:r w:rsidRPr="00E93012" w:rsidR="002A1AAB">
        <w:rPr>
          <w:lang w:val="fr-FR"/>
        </w:rPr>
        <w:t>é</w:t>
      </w:r>
      <w:r w:rsidRPr="00E93012" w:rsidR="00E609CE">
        <w:rPr>
          <w:lang w:val="fr-FR"/>
        </w:rPr>
        <w:t xml:space="preserve"> le recours en cassation d</w:t>
      </w:r>
      <w:r w:rsidR="009A4F8B">
        <w:rPr>
          <w:lang w:val="fr-FR"/>
        </w:rPr>
        <w:t>’</w:t>
      </w:r>
      <w:r w:rsidRPr="00E93012" w:rsidR="00E609CE">
        <w:rPr>
          <w:lang w:val="fr-FR"/>
        </w:rPr>
        <w:t>une société dirigé contre l</w:t>
      </w:r>
      <w:r w:rsidR="009A4F8B">
        <w:rPr>
          <w:lang w:val="fr-FR"/>
        </w:rPr>
        <w:t>’</w:t>
      </w:r>
      <w:r w:rsidRPr="00E93012" w:rsidR="00E609CE">
        <w:rPr>
          <w:lang w:val="fr-FR"/>
        </w:rPr>
        <w:t>arrêt du tribunal régional de Brno</w:t>
      </w:r>
      <w:r w:rsidRPr="00E93012" w:rsidR="002A1AAB">
        <w:rPr>
          <w:lang w:val="fr-FR"/>
        </w:rPr>
        <w:t xml:space="preserve">. </w:t>
      </w:r>
      <w:r w:rsidRPr="00E93012" w:rsidR="001F67DA">
        <w:rPr>
          <w:lang w:val="fr-FR"/>
        </w:rPr>
        <w:t>Celui-ci l</w:t>
      </w:r>
      <w:r w:rsidR="009A4F8B">
        <w:rPr>
          <w:lang w:val="fr-FR"/>
        </w:rPr>
        <w:t>’</w:t>
      </w:r>
      <w:r w:rsidRPr="00E93012" w:rsidR="00E609CE">
        <w:rPr>
          <w:lang w:val="fr-FR"/>
        </w:rPr>
        <w:t>avait débouté de sa demande, formée en vertu de l</w:t>
      </w:r>
      <w:r w:rsidR="009A4F8B">
        <w:rPr>
          <w:lang w:val="fr-FR"/>
        </w:rPr>
        <w:t>’</w:t>
      </w:r>
      <w:r w:rsidRPr="00E93012" w:rsidR="00E609CE">
        <w:rPr>
          <w:lang w:val="fr-FR"/>
        </w:rPr>
        <w:t>article 82 du code de justice administrative, tendant à faire constater que l</w:t>
      </w:r>
      <w:r w:rsidR="009A4F8B">
        <w:rPr>
          <w:lang w:val="fr-FR"/>
        </w:rPr>
        <w:t>’</w:t>
      </w:r>
      <w:r w:rsidRPr="00E93012" w:rsidR="00E609CE">
        <w:rPr>
          <w:lang w:val="fr-FR"/>
        </w:rPr>
        <w:t xml:space="preserve">inspection dans ses locaux commerciaux </w:t>
      </w:r>
      <w:r w:rsidRPr="00E93012" w:rsidR="006123DB">
        <w:rPr>
          <w:lang w:val="fr-FR"/>
        </w:rPr>
        <w:t>réalisée dans le cadre d</w:t>
      </w:r>
      <w:r w:rsidR="009A4F8B">
        <w:rPr>
          <w:lang w:val="fr-FR"/>
        </w:rPr>
        <w:t>’</w:t>
      </w:r>
      <w:r w:rsidRPr="00E93012" w:rsidR="006123DB">
        <w:rPr>
          <w:lang w:val="fr-FR"/>
        </w:rPr>
        <w:t xml:space="preserve">une procédure </w:t>
      </w:r>
      <w:r w:rsidRPr="00E93012" w:rsidR="001F67DA">
        <w:rPr>
          <w:lang w:val="fr-FR"/>
        </w:rPr>
        <w:t xml:space="preserve">administrative sur la violation des règles de la concurrence </w:t>
      </w:r>
      <w:r w:rsidRPr="00E93012" w:rsidR="00E609CE">
        <w:rPr>
          <w:lang w:val="fr-FR"/>
        </w:rPr>
        <w:t xml:space="preserve">constituait une ingérence illégale. La cour constata que, eu égard aux larges compétences conférées </w:t>
      </w:r>
      <w:r w:rsidRPr="00E93012" w:rsidR="006123DB">
        <w:rPr>
          <w:lang w:val="fr-FR"/>
        </w:rPr>
        <w:t xml:space="preserve">en la matière </w:t>
      </w:r>
      <w:r w:rsidRPr="00E93012" w:rsidR="00E609CE">
        <w:rPr>
          <w:lang w:val="fr-FR"/>
        </w:rPr>
        <w:t>à l</w:t>
      </w:r>
      <w:r w:rsidR="009A4F8B">
        <w:rPr>
          <w:lang w:val="fr-FR"/>
        </w:rPr>
        <w:t>’</w:t>
      </w:r>
      <w:r w:rsidRPr="00E93012" w:rsidR="00E609CE">
        <w:rPr>
          <w:lang w:val="fr-FR"/>
        </w:rPr>
        <w:t>Autorité de la concurrence par l</w:t>
      </w:r>
      <w:r w:rsidR="009A4F8B">
        <w:rPr>
          <w:lang w:val="fr-FR"/>
        </w:rPr>
        <w:t>’</w:t>
      </w:r>
      <w:r w:rsidRPr="00E93012" w:rsidR="00E609CE">
        <w:rPr>
          <w:lang w:val="fr-FR"/>
        </w:rPr>
        <w:t>article 21f de la loi n</w:t>
      </w:r>
      <w:r w:rsidRPr="00E93012" w:rsidR="00D16195">
        <w:rPr>
          <w:vertAlign w:val="superscript"/>
          <w:lang w:val="fr-FR"/>
        </w:rPr>
        <w:t>o</w:t>
      </w:r>
      <w:r w:rsidRPr="00E93012" w:rsidR="00E609CE">
        <w:rPr>
          <w:lang w:val="fr-FR"/>
        </w:rPr>
        <w:t xml:space="preserve"> 143/2001</w:t>
      </w:r>
      <w:r w:rsidRPr="00E93012" w:rsidR="006123DB">
        <w:rPr>
          <w:lang w:val="fr-FR"/>
        </w:rPr>
        <w:t>, une inspection réalisée de manière illégale pouvait enfreindre plusieurs droits fondamentaux, dont le droit au respect du domicile. Il était dès lors indispensable que l</w:t>
      </w:r>
      <w:r w:rsidR="009A4F8B">
        <w:rPr>
          <w:lang w:val="fr-FR"/>
        </w:rPr>
        <w:t>’</w:t>
      </w:r>
      <w:r w:rsidRPr="00E93012" w:rsidR="001F67DA">
        <w:rPr>
          <w:lang w:val="fr-FR"/>
        </w:rPr>
        <w:t>entité</w:t>
      </w:r>
      <w:r w:rsidRPr="00E93012" w:rsidR="006123DB">
        <w:rPr>
          <w:lang w:val="fr-FR"/>
        </w:rPr>
        <w:t xml:space="preserve"> concerné</w:t>
      </w:r>
      <w:r w:rsidRPr="00E93012" w:rsidR="001F67DA">
        <w:rPr>
          <w:lang w:val="fr-FR"/>
        </w:rPr>
        <w:t>e</w:t>
      </w:r>
      <w:r w:rsidRPr="00E93012" w:rsidR="006123DB">
        <w:rPr>
          <w:lang w:val="fr-FR"/>
        </w:rPr>
        <w:t xml:space="preserve"> par l</w:t>
      </w:r>
      <w:r w:rsidR="009A4F8B">
        <w:rPr>
          <w:lang w:val="fr-FR"/>
        </w:rPr>
        <w:t>’</w:t>
      </w:r>
      <w:r w:rsidRPr="00E93012" w:rsidR="006123DB">
        <w:rPr>
          <w:lang w:val="fr-FR"/>
        </w:rPr>
        <w:t>inspection dispose de moyens de protection contre d</w:t>
      </w:r>
      <w:r w:rsidR="009A4F8B">
        <w:rPr>
          <w:lang w:val="fr-FR"/>
        </w:rPr>
        <w:t>’</w:t>
      </w:r>
      <w:r w:rsidRPr="00E93012" w:rsidR="006123DB">
        <w:rPr>
          <w:lang w:val="fr-FR"/>
        </w:rPr>
        <w:t>éventuelles irrégularités. Pour choisir le bon moyen il importait de savoir si l</w:t>
      </w:r>
      <w:r w:rsidR="009A4F8B">
        <w:rPr>
          <w:lang w:val="fr-FR"/>
        </w:rPr>
        <w:t>’</w:t>
      </w:r>
      <w:r w:rsidRPr="00E93012" w:rsidR="006123DB">
        <w:rPr>
          <w:lang w:val="fr-FR"/>
        </w:rPr>
        <w:t>inspection avait été réalisée dans le cadre d</w:t>
      </w:r>
      <w:r w:rsidR="009A4F8B">
        <w:rPr>
          <w:lang w:val="fr-FR"/>
        </w:rPr>
        <w:t>’</w:t>
      </w:r>
      <w:r w:rsidRPr="00E93012" w:rsidR="006123DB">
        <w:rPr>
          <w:lang w:val="fr-FR"/>
        </w:rPr>
        <w:t>une procédure administrative dûment ouverte qui allait déboucher sur une décision, ou en dehors d</w:t>
      </w:r>
      <w:r w:rsidR="009A4F8B">
        <w:rPr>
          <w:lang w:val="fr-FR"/>
        </w:rPr>
        <w:t>’</w:t>
      </w:r>
      <w:r w:rsidRPr="00E93012" w:rsidR="006123DB">
        <w:rPr>
          <w:lang w:val="fr-FR"/>
        </w:rPr>
        <w:t xml:space="preserve">une telle procédure. En effet, une action contre une ingérence illégale </w:t>
      </w:r>
      <w:r w:rsidRPr="00E93012" w:rsidR="001F67DA">
        <w:rPr>
          <w:lang w:val="fr-FR"/>
        </w:rPr>
        <w:t>prévue par l</w:t>
      </w:r>
      <w:r w:rsidR="009A4F8B">
        <w:rPr>
          <w:lang w:val="fr-FR"/>
        </w:rPr>
        <w:t>’</w:t>
      </w:r>
      <w:r w:rsidRPr="00E93012" w:rsidR="006123DB">
        <w:rPr>
          <w:lang w:val="fr-FR"/>
        </w:rPr>
        <w:t>article 82 ne pouvait être introduite que s</w:t>
      </w:r>
      <w:r w:rsidR="009A4F8B">
        <w:rPr>
          <w:lang w:val="fr-FR"/>
        </w:rPr>
        <w:t>’</w:t>
      </w:r>
      <w:r w:rsidRPr="00E93012" w:rsidR="006123DB">
        <w:rPr>
          <w:lang w:val="fr-FR"/>
        </w:rPr>
        <w:t>il n</w:t>
      </w:r>
      <w:r w:rsidR="009A4F8B">
        <w:rPr>
          <w:lang w:val="fr-FR"/>
        </w:rPr>
        <w:t>’</w:t>
      </w:r>
      <w:r w:rsidRPr="00E93012" w:rsidR="006123DB">
        <w:rPr>
          <w:lang w:val="fr-FR"/>
        </w:rPr>
        <w:t>était pas possible d</w:t>
      </w:r>
      <w:r w:rsidRPr="00E93012" w:rsidR="001F67DA">
        <w:rPr>
          <w:lang w:val="fr-FR"/>
        </w:rPr>
        <w:t>e se prévaloir d</w:t>
      </w:r>
      <w:r w:rsidR="009A4F8B">
        <w:rPr>
          <w:lang w:val="fr-FR"/>
        </w:rPr>
        <w:t>’</w:t>
      </w:r>
      <w:r w:rsidRPr="00E93012" w:rsidR="006123DB">
        <w:rPr>
          <w:lang w:val="fr-FR"/>
        </w:rPr>
        <w:t>une action en annulation d</w:t>
      </w:r>
      <w:r w:rsidR="009A4F8B">
        <w:rPr>
          <w:lang w:val="fr-FR"/>
        </w:rPr>
        <w:t>’</w:t>
      </w:r>
      <w:r w:rsidRPr="00E93012" w:rsidR="006123DB">
        <w:rPr>
          <w:lang w:val="fr-FR"/>
        </w:rPr>
        <w:t>une décision en vertu de l</w:t>
      </w:r>
      <w:r w:rsidR="009A4F8B">
        <w:rPr>
          <w:lang w:val="fr-FR"/>
        </w:rPr>
        <w:t>’</w:t>
      </w:r>
      <w:r w:rsidRPr="00E93012" w:rsidR="006123DB">
        <w:rPr>
          <w:lang w:val="fr-FR"/>
        </w:rPr>
        <w:t>article 65 du code de justice administrative. Selon la cour, la procédure sur une action dirigée contre une ingérence illégale ne pouvait pas porter sur la légalité des différents actes effectués par l</w:t>
      </w:r>
      <w:r w:rsidR="009A4F8B">
        <w:rPr>
          <w:lang w:val="fr-FR"/>
        </w:rPr>
        <w:t>’</w:t>
      </w:r>
      <w:r w:rsidRPr="00E93012" w:rsidR="006123DB">
        <w:rPr>
          <w:lang w:val="fr-FR"/>
        </w:rPr>
        <w:t>autorité administrative dans une procédure administrative dûment ouverte.</w:t>
      </w:r>
      <w:r w:rsidRPr="00E93012" w:rsidR="007F6894">
        <w:rPr>
          <w:lang w:val="fr-FR"/>
        </w:rPr>
        <w:t xml:space="preserve"> Si un tel réexamen était admis, les tribunaux interviendraient dans la procédure administrative avant sa clôture et influenceraient de manière inadmissible l</w:t>
      </w:r>
      <w:r w:rsidR="009A4F8B">
        <w:rPr>
          <w:lang w:val="fr-FR"/>
        </w:rPr>
        <w:t>’</w:t>
      </w:r>
      <w:r w:rsidRPr="00E93012" w:rsidR="007F6894">
        <w:rPr>
          <w:lang w:val="fr-FR"/>
        </w:rPr>
        <w:t xml:space="preserve">activité des autorités administratives. Si le </w:t>
      </w:r>
      <w:r w:rsidRPr="00E93012" w:rsidR="001F67DA">
        <w:rPr>
          <w:lang w:val="fr-FR"/>
        </w:rPr>
        <w:t xml:space="preserve">plaignant </w:t>
      </w:r>
      <w:r w:rsidRPr="00E93012" w:rsidR="007F6894">
        <w:rPr>
          <w:lang w:val="fr-FR"/>
        </w:rPr>
        <w:t xml:space="preserve">est reconnu coupable et sanctionné pour </w:t>
      </w:r>
      <w:r w:rsidRPr="00E93012" w:rsidR="001F67DA">
        <w:rPr>
          <w:lang w:val="fr-FR"/>
        </w:rPr>
        <w:t>un</w:t>
      </w:r>
      <w:r w:rsidRPr="00E93012" w:rsidR="007F6894">
        <w:rPr>
          <w:lang w:val="fr-FR"/>
        </w:rPr>
        <w:t xml:space="preserve"> délit administratif, il a la possibilité de faire réexaminer la légalité de l</w:t>
      </w:r>
      <w:r w:rsidR="009A4F8B">
        <w:rPr>
          <w:lang w:val="fr-FR"/>
        </w:rPr>
        <w:t>’</w:t>
      </w:r>
      <w:r w:rsidRPr="00E93012" w:rsidR="007F6894">
        <w:rPr>
          <w:lang w:val="fr-FR"/>
        </w:rPr>
        <w:t>inspection au travers d</w:t>
      </w:r>
      <w:r w:rsidR="009A4F8B">
        <w:rPr>
          <w:lang w:val="fr-FR"/>
        </w:rPr>
        <w:t>’</w:t>
      </w:r>
      <w:r w:rsidRPr="00E93012" w:rsidR="007F6894">
        <w:rPr>
          <w:lang w:val="fr-FR"/>
        </w:rPr>
        <w:t>une action formée en vertu de l</w:t>
      </w:r>
      <w:r w:rsidR="009A4F8B">
        <w:rPr>
          <w:lang w:val="fr-FR"/>
        </w:rPr>
        <w:t>’</w:t>
      </w:r>
      <w:r w:rsidRPr="00E93012" w:rsidR="007F6894">
        <w:rPr>
          <w:lang w:val="fr-FR"/>
        </w:rPr>
        <w:t>article 65 du code de justice administrative. Si l</w:t>
      </w:r>
      <w:r w:rsidR="009A4F8B">
        <w:rPr>
          <w:lang w:val="fr-FR"/>
        </w:rPr>
        <w:t>’</w:t>
      </w:r>
      <w:r w:rsidRPr="00E93012" w:rsidR="007F6894">
        <w:rPr>
          <w:lang w:val="fr-FR"/>
        </w:rPr>
        <w:t>Autorité de la concurrence conclut à l</w:t>
      </w:r>
      <w:r w:rsidR="009A4F8B">
        <w:rPr>
          <w:lang w:val="fr-FR"/>
        </w:rPr>
        <w:t>’</w:t>
      </w:r>
      <w:r w:rsidRPr="00E93012" w:rsidR="007F6894">
        <w:rPr>
          <w:lang w:val="fr-FR"/>
        </w:rPr>
        <w:t xml:space="preserve">issue de la procédure administrative que le </w:t>
      </w:r>
      <w:r w:rsidRPr="00E93012" w:rsidR="001F67DA">
        <w:rPr>
          <w:lang w:val="fr-FR"/>
        </w:rPr>
        <w:t>délit n</w:t>
      </w:r>
      <w:r w:rsidR="009A4F8B">
        <w:rPr>
          <w:lang w:val="fr-FR"/>
        </w:rPr>
        <w:t>’</w:t>
      </w:r>
      <w:r w:rsidRPr="00E93012" w:rsidR="001F67DA">
        <w:rPr>
          <w:lang w:val="fr-FR"/>
        </w:rPr>
        <w:t>a pas été commis e</w:t>
      </w:r>
      <w:r w:rsidRPr="00E93012" w:rsidR="007F6894">
        <w:rPr>
          <w:lang w:val="fr-FR"/>
        </w:rPr>
        <w:t>t prononce l</w:t>
      </w:r>
      <w:r w:rsidR="009A4F8B">
        <w:rPr>
          <w:lang w:val="fr-FR"/>
        </w:rPr>
        <w:t>’</w:t>
      </w:r>
      <w:r w:rsidRPr="00E93012" w:rsidR="007F6894">
        <w:rPr>
          <w:lang w:val="fr-FR"/>
        </w:rPr>
        <w:t>extinction de l</w:t>
      </w:r>
      <w:r w:rsidR="009A4F8B">
        <w:rPr>
          <w:lang w:val="fr-FR"/>
        </w:rPr>
        <w:t>’</w:t>
      </w:r>
      <w:r w:rsidRPr="00E93012" w:rsidR="007F6894">
        <w:rPr>
          <w:lang w:val="fr-FR"/>
        </w:rPr>
        <w:t xml:space="preserve">instance, </w:t>
      </w:r>
      <w:r w:rsidRPr="00E93012" w:rsidR="001F67DA">
        <w:rPr>
          <w:lang w:val="fr-FR"/>
        </w:rPr>
        <w:t xml:space="preserve">le plaignant </w:t>
      </w:r>
      <w:r w:rsidRPr="00E93012" w:rsidR="007F6894">
        <w:rPr>
          <w:lang w:val="fr-FR"/>
        </w:rPr>
        <w:t xml:space="preserve">peut </w:t>
      </w:r>
      <w:r w:rsidRPr="00E93012" w:rsidR="001F67DA">
        <w:rPr>
          <w:lang w:val="fr-FR"/>
        </w:rPr>
        <w:t>toujours</w:t>
      </w:r>
      <w:r w:rsidRPr="00E93012" w:rsidR="007F6894">
        <w:rPr>
          <w:lang w:val="fr-FR"/>
        </w:rPr>
        <w:t xml:space="preserve"> introduire une action fondée sur l</w:t>
      </w:r>
      <w:r w:rsidR="009A4F8B">
        <w:rPr>
          <w:lang w:val="fr-FR"/>
        </w:rPr>
        <w:t>’</w:t>
      </w:r>
      <w:r w:rsidRPr="00E93012" w:rsidR="007F6894">
        <w:rPr>
          <w:lang w:val="fr-FR"/>
        </w:rPr>
        <w:t>article 65 mais le tribunal n</w:t>
      </w:r>
      <w:r w:rsidR="009A4F8B">
        <w:rPr>
          <w:lang w:val="fr-FR"/>
        </w:rPr>
        <w:t>’</w:t>
      </w:r>
      <w:r w:rsidRPr="00E93012" w:rsidR="007F6894">
        <w:rPr>
          <w:lang w:val="fr-FR"/>
        </w:rPr>
        <w:t>examinera pas la légalité de l</w:t>
      </w:r>
      <w:r w:rsidR="009A4F8B">
        <w:rPr>
          <w:lang w:val="fr-FR"/>
        </w:rPr>
        <w:t>’</w:t>
      </w:r>
      <w:r w:rsidRPr="00E93012" w:rsidR="007F6894">
        <w:rPr>
          <w:lang w:val="fr-FR"/>
        </w:rPr>
        <w:t>inspection car son examen portera uniquement sur la question de savoir s</w:t>
      </w:r>
      <w:r w:rsidR="009A4F8B">
        <w:rPr>
          <w:lang w:val="fr-FR"/>
        </w:rPr>
        <w:t>’</w:t>
      </w:r>
      <w:r w:rsidRPr="00E93012" w:rsidR="007F6894">
        <w:rPr>
          <w:lang w:val="fr-FR"/>
        </w:rPr>
        <w:t>il y avait ou non les motifs pour éteindre l</w:t>
      </w:r>
      <w:r w:rsidR="009A4F8B">
        <w:rPr>
          <w:lang w:val="fr-FR"/>
        </w:rPr>
        <w:t>’</w:t>
      </w:r>
      <w:r w:rsidRPr="00E93012" w:rsidR="007F6894">
        <w:rPr>
          <w:lang w:val="fr-FR"/>
        </w:rPr>
        <w:t>instance. Néanmoins, cette lacune dans la protection juridique peut être comblée par la possibilité de se prévaloir de la loi n</w:t>
      </w:r>
      <w:r w:rsidRPr="00E93012" w:rsidR="00D16195">
        <w:rPr>
          <w:vertAlign w:val="superscript"/>
          <w:lang w:val="fr-FR"/>
        </w:rPr>
        <w:t>o</w:t>
      </w:r>
      <w:r w:rsidRPr="00E93012" w:rsidR="007F6894">
        <w:rPr>
          <w:lang w:val="fr-FR"/>
        </w:rPr>
        <w:t xml:space="preserve"> 82/1998 qui permet de demander une indemnisation tant du préjudice matériel que du préjudice moral, causé par une conduite irrégulière de la procédure.</w:t>
      </w:r>
    </w:p>
    <w:p w:rsidRPr="00F77040" w:rsidR="00637FC7" w:rsidP="00F77040" w:rsidRDefault="00D74901">
      <w:pPr>
        <w:pStyle w:val="ECHRHeading1"/>
      </w:pPr>
      <w:r w:rsidRPr="00F77040">
        <w:t>III.  </w:t>
      </w:r>
      <w:r w:rsidRPr="00F77040" w:rsidR="00637FC7">
        <w:t xml:space="preserve">LE DROIT ET LA PRATIQUE </w:t>
      </w:r>
      <w:r w:rsidRPr="00F77040" w:rsidR="00680AA2">
        <w:t>DE L</w:t>
      </w:r>
      <w:r w:rsidR="009A4F8B">
        <w:t>’</w:t>
      </w:r>
      <w:r w:rsidRPr="00F77040" w:rsidR="00680AA2">
        <w:t xml:space="preserve">UNION EUROPÉENNE </w:t>
      </w:r>
      <w:r w:rsidRPr="00F77040" w:rsidR="00637FC7">
        <w:t>PERTINENTS</w:t>
      </w:r>
    </w:p>
    <w:p w:rsidRPr="00E93012" w:rsidR="00C87628"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51</w:t>
      </w:r>
      <w:r w:rsidRPr="00F77040">
        <w:rPr>
          <w:noProof/>
        </w:rPr>
        <w:fldChar w:fldCharType="end"/>
      </w:r>
      <w:r w:rsidRPr="00E93012" w:rsidR="00C87628">
        <w:rPr>
          <w:lang w:val="fr-FR"/>
        </w:rPr>
        <w:t xml:space="preserve">.  La Cour note que, en vertu des articles 101 et </w:t>
      </w:r>
      <w:r w:rsidRPr="00E93012" w:rsidR="008C01DA">
        <w:rPr>
          <w:lang w:val="fr-FR"/>
        </w:rPr>
        <w:t>102</w:t>
      </w:r>
      <w:r w:rsidRPr="00E93012" w:rsidR="00C87628">
        <w:rPr>
          <w:lang w:val="fr-FR"/>
        </w:rPr>
        <w:t xml:space="preserve"> du Traité sur le fonctionnement de l</w:t>
      </w:r>
      <w:r w:rsidR="009A4F8B">
        <w:rPr>
          <w:lang w:val="fr-FR"/>
        </w:rPr>
        <w:t>’</w:t>
      </w:r>
      <w:r w:rsidRPr="00E93012" w:rsidR="00C87628">
        <w:rPr>
          <w:lang w:val="fr-FR"/>
        </w:rPr>
        <w:t>Union européenne (</w:t>
      </w:r>
      <w:r w:rsidRPr="00E93012" w:rsidR="00D12E7A">
        <w:rPr>
          <w:lang w:val="fr-FR"/>
        </w:rPr>
        <w:t xml:space="preserve">anciennement </w:t>
      </w:r>
      <w:r w:rsidRPr="00E93012" w:rsidR="00C87628">
        <w:rPr>
          <w:lang w:val="fr-FR"/>
        </w:rPr>
        <w:t>articles 81 et 82 du Traité instituant la Communauté européenne), les dispositions du droit de l</w:t>
      </w:r>
      <w:r w:rsidR="009A4F8B">
        <w:rPr>
          <w:lang w:val="fr-FR"/>
        </w:rPr>
        <w:t>’</w:t>
      </w:r>
      <w:r w:rsidRPr="00E93012" w:rsidR="00C87628">
        <w:rPr>
          <w:lang w:val="fr-FR"/>
        </w:rPr>
        <w:t>Union européenne relatives à la concurrence ne sont applicables que « dans la mesure où le commerce entre États membres est susceptible d</w:t>
      </w:r>
      <w:r w:rsidR="009A4F8B">
        <w:rPr>
          <w:lang w:val="fr-FR"/>
        </w:rPr>
        <w:t>’</w:t>
      </w:r>
      <w:r w:rsidRPr="00E93012" w:rsidR="00C87628">
        <w:rPr>
          <w:lang w:val="fr-FR"/>
        </w:rPr>
        <w:t>en être affecté ». Les situations purement internes à un État membre échappent donc à son champ d</w:t>
      </w:r>
      <w:r w:rsidR="009A4F8B">
        <w:rPr>
          <w:lang w:val="fr-FR"/>
        </w:rPr>
        <w:t>’</w:t>
      </w:r>
      <w:r w:rsidRPr="00E93012" w:rsidR="00C87628">
        <w:rPr>
          <w:lang w:val="fr-FR"/>
        </w:rPr>
        <w:t>application et ne sont régies que par le droit interne.</w:t>
      </w:r>
    </w:p>
    <w:p w:rsidRPr="00F77040" w:rsidR="00D12E7A" w:rsidP="00F77040" w:rsidRDefault="00747F46">
      <w:pPr>
        <w:pStyle w:val="ECHRHeading2"/>
      </w:pPr>
      <w:r w:rsidRPr="00F77040">
        <w:t>A</w:t>
      </w:r>
      <w:r w:rsidRPr="00F77040" w:rsidR="00D74901">
        <w:t>.  </w:t>
      </w:r>
      <w:r w:rsidRPr="00F77040" w:rsidR="00B37401">
        <w:t>Règlement (CE) n</w:t>
      </w:r>
      <w:r w:rsidRPr="00F77040" w:rsidR="00D16195">
        <w:rPr>
          <w:vertAlign w:val="superscript"/>
        </w:rPr>
        <w:t>o</w:t>
      </w:r>
      <w:r w:rsidRPr="00F77040" w:rsidR="00B37401">
        <w:t xml:space="preserve"> 1/2003 du Conseil du 16 décembre 2002 relatif à la mise en œuvre des règles de concurrence prévues aux articles </w:t>
      </w:r>
      <w:r w:rsidRPr="00F77040" w:rsidR="00D12E7A">
        <w:t>101 et 102 du Traité sur le fonctionnement de l</w:t>
      </w:r>
      <w:r w:rsidR="009A4F8B">
        <w:t>’</w:t>
      </w:r>
      <w:r w:rsidRPr="00F77040" w:rsidR="00D12E7A">
        <w:t>Union européenne (anciennement articles 81 et 82 du Traité instituant la Communauté européenne</w:t>
      </w:r>
      <w:r w:rsidRPr="00F77040" w:rsidR="0074647C">
        <w:t>)</w:t>
      </w:r>
    </w:p>
    <w:p w:rsidRPr="00E93012" w:rsidR="00B37401"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52</w:t>
      </w:r>
      <w:r w:rsidRPr="00F77040">
        <w:rPr>
          <w:noProof/>
        </w:rPr>
        <w:fldChar w:fldCharType="end"/>
      </w:r>
      <w:r w:rsidRPr="00E93012" w:rsidR="00FB20A7">
        <w:rPr>
          <w:lang w:val="fr-FR"/>
        </w:rPr>
        <w:t>.  </w:t>
      </w:r>
      <w:r w:rsidRPr="00E93012" w:rsidR="00B37401">
        <w:rPr>
          <w:lang w:val="fr-FR"/>
        </w:rPr>
        <w:t>Le</w:t>
      </w:r>
      <w:r w:rsidRPr="00E93012" w:rsidR="00595EFD">
        <w:rPr>
          <w:lang w:val="fr-FR"/>
        </w:rPr>
        <w:t>s</w:t>
      </w:r>
      <w:r w:rsidRPr="00E93012" w:rsidR="00B37401">
        <w:rPr>
          <w:lang w:val="fr-FR"/>
        </w:rPr>
        <w:t xml:space="preserve"> point</w:t>
      </w:r>
      <w:r w:rsidRPr="00E93012" w:rsidR="00595EFD">
        <w:rPr>
          <w:lang w:val="fr-FR"/>
        </w:rPr>
        <w:t xml:space="preserve">s 23-26 </w:t>
      </w:r>
      <w:r w:rsidRPr="00E93012" w:rsidR="00B37401">
        <w:rPr>
          <w:lang w:val="fr-FR"/>
        </w:rPr>
        <w:t>d</w:t>
      </w:r>
      <w:r w:rsidRPr="00E93012" w:rsidR="00595EFD">
        <w:rPr>
          <w:lang w:val="fr-FR"/>
        </w:rPr>
        <w:t xml:space="preserve">es considérants </w:t>
      </w:r>
      <w:r w:rsidRPr="00E93012" w:rsidR="00B37401">
        <w:rPr>
          <w:lang w:val="fr-FR"/>
        </w:rPr>
        <w:t>mentionne</w:t>
      </w:r>
      <w:r w:rsidRPr="00E93012" w:rsidR="00595EFD">
        <w:rPr>
          <w:lang w:val="fr-FR"/>
        </w:rPr>
        <w:t>nt</w:t>
      </w:r>
      <w:r w:rsidRPr="00E93012" w:rsidR="00B37401">
        <w:rPr>
          <w:lang w:val="fr-FR"/>
        </w:rPr>
        <w:t xml:space="preserve"> </w:t>
      </w:r>
      <w:r w:rsidRPr="00E93012" w:rsidR="00B37401">
        <w:rPr>
          <w:i/>
          <w:lang w:val="fr-FR"/>
        </w:rPr>
        <w:t>inter alia</w:t>
      </w:r>
      <w:r w:rsidRPr="00E93012" w:rsidR="00B37401">
        <w:rPr>
          <w:lang w:val="fr-FR"/>
        </w:rPr>
        <w:t xml:space="preserve"> que</w:t>
      </w:r>
      <w:r w:rsidRPr="00E93012" w:rsidR="00595EFD">
        <w:rPr>
          <w:lang w:val="fr-FR"/>
        </w:rPr>
        <w:t>,</w:t>
      </w:r>
      <w:r w:rsidRPr="00E93012" w:rsidR="00B37401">
        <w:rPr>
          <w:lang w:val="fr-FR"/>
        </w:rPr>
        <w:t> la détection des infractions aux règles de concurrence devenant de plus en plus difficile, il est nécessaire, pour protéger efficacement la concurrence, de compléter les pouvoirs d</w:t>
      </w:r>
      <w:r w:rsidR="009A4F8B">
        <w:rPr>
          <w:lang w:val="fr-FR"/>
        </w:rPr>
        <w:t>’</w:t>
      </w:r>
      <w:r w:rsidRPr="00E93012" w:rsidR="00B37401">
        <w:rPr>
          <w:lang w:val="fr-FR"/>
        </w:rPr>
        <w:t>enquête de la Commission. </w:t>
      </w:r>
      <w:r w:rsidRPr="00E93012" w:rsidR="008B6AB7">
        <w:rPr>
          <w:lang w:val="fr-FR"/>
        </w:rPr>
        <w:t>Celle-ci doit pouvoir exiger tous les renseignements, interroger les personnes et procéder aux inspections nécessaires pour déceler les pratiques interdites par les articles 81 et 82 du Traité instituant la Communauté européenne</w:t>
      </w:r>
      <w:r w:rsidRPr="00E93012" w:rsidR="00C87628">
        <w:rPr>
          <w:lang w:val="fr-FR"/>
        </w:rPr>
        <w:t xml:space="preserve"> (devenus </w:t>
      </w:r>
      <w:r w:rsidRPr="00E93012" w:rsidR="0074647C">
        <w:rPr>
          <w:lang w:val="fr-FR"/>
        </w:rPr>
        <w:t xml:space="preserve">les </w:t>
      </w:r>
      <w:r w:rsidRPr="00E93012" w:rsidR="00C87628">
        <w:rPr>
          <w:lang w:val="fr-FR"/>
        </w:rPr>
        <w:t>articles 101 et 102 du Traité sur le fonctionnement de l</w:t>
      </w:r>
      <w:r w:rsidR="009A4F8B">
        <w:rPr>
          <w:lang w:val="fr-FR"/>
        </w:rPr>
        <w:t>’</w:t>
      </w:r>
      <w:r w:rsidRPr="00E93012" w:rsidR="00C87628">
        <w:rPr>
          <w:lang w:val="fr-FR"/>
        </w:rPr>
        <w:t>Union européenne)</w:t>
      </w:r>
      <w:r w:rsidRPr="00E93012" w:rsidR="008B6AB7">
        <w:rPr>
          <w:lang w:val="fr-FR"/>
        </w:rPr>
        <w:t>, tout en bénéficiant d</w:t>
      </w:r>
      <w:r w:rsidR="009A4F8B">
        <w:rPr>
          <w:lang w:val="fr-FR"/>
        </w:rPr>
        <w:t>’</w:t>
      </w:r>
      <w:r w:rsidRPr="00E93012" w:rsidR="008B6AB7">
        <w:rPr>
          <w:lang w:val="fr-FR"/>
        </w:rPr>
        <w:t>une collaboration active des autorités de la concurrence des Etats membres. Afin de préserver l</w:t>
      </w:r>
      <w:r w:rsidR="009A4F8B">
        <w:rPr>
          <w:lang w:val="fr-FR"/>
        </w:rPr>
        <w:t>’</w:t>
      </w:r>
      <w:r w:rsidRPr="00E93012" w:rsidR="008B6AB7">
        <w:rPr>
          <w:lang w:val="fr-FR"/>
        </w:rPr>
        <w:t>efficacité des inspections, les agents et d</w:t>
      </w:r>
      <w:r w:rsidR="009A4F8B">
        <w:rPr>
          <w:lang w:val="fr-FR"/>
        </w:rPr>
        <w:t>’</w:t>
      </w:r>
      <w:r w:rsidRPr="00E93012" w:rsidR="008B6AB7">
        <w:rPr>
          <w:lang w:val="fr-FR"/>
        </w:rPr>
        <w:t>autres personnes mandatées par la Commission doivent pouvoir accéder à tous les locaux susceptibles de receler les documents professionnels, y compris les domiciles privés ; l</w:t>
      </w:r>
      <w:r w:rsidR="009A4F8B">
        <w:rPr>
          <w:lang w:val="fr-FR"/>
        </w:rPr>
        <w:t>’</w:t>
      </w:r>
      <w:r w:rsidRPr="00E93012" w:rsidR="008B6AB7">
        <w:rPr>
          <w:lang w:val="fr-FR"/>
        </w:rPr>
        <w:t>exercice de ce dernier pouvoir doit néanmoins être subordonné à l</w:t>
      </w:r>
      <w:r w:rsidR="009A4F8B">
        <w:rPr>
          <w:lang w:val="fr-FR"/>
        </w:rPr>
        <w:t>’</w:t>
      </w:r>
      <w:r w:rsidRPr="00E93012" w:rsidR="008B6AB7">
        <w:rPr>
          <w:lang w:val="fr-FR"/>
        </w:rPr>
        <w:t>autorisation de l</w:t>
      </w:r>
      <w:r w:rsidR="009A4F8B">
        <w:rPr>
          <w:lang w:val="fr-FR"/>
        </w:rPr>
        <w:t>’</w:t>
      </w:r>
      <w:r w:rsidRPr="00E93012" w:rsidR="008B6AB7">
        <w:rPr>
          <w:lang w:val="fr-FR"/>
        </w:rPr>
        <w:t>autorité judiciaire.</w:t>
      </w:r>
    </w:p>
    <w:p w:rsidRPr="00E93012" w:rsidR="00B37401"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53</w:t>
      </w:r>
      <w:r w:rsidRPr="00F77040">
        <w:rPr>
          <w:noProof/>
        </w:rPr>
        <w:fldChar w:fldCharType="end"/>
      </w:r>
      <w:r w:rsidRPr="00E93012" w:rsidR="00FB20A7">
        <w:rPr>
          <w:lang w:val="fr-FR"/>
        </w:rPr>
        <w:t>.  </w:t>
      </w:r>
      <w:r w:rsidRPr="00E93012" w:rsidR="00B37401">
        <w:rPr>
          <w:lang w:val="fr-FR"/>
        </w:rPr>
        <w:t>Les dispositions auxquelles se sont référées les autorités nationales se lisent comme suit :</w:t>
      </w:r>
    </w:p>
    <w:p w:rsidRPr="00F77040" w:rsidR="00B37401" w:rsidP="00F77040" w:rsidRDefault="00B37401">
      <w:pPr>
        <w:pStyle w:val="ECHRTitleCentre3"/>
      </w:pPr>
      <w:r w:rsidRPr="00F77040">
        <w:t>Article 20</w:t>
      </w:r>
    </w:p>
    <w:p w:rsidRPr="00F77040" w:rsidR="00B37401" w:rsidP="00F77040" w:rsidRDefault="00B37401">
      <w:pPr>
        <w:pStyle w:val="ECHRParaQuote"/>
        <w:rPr>
          <w:lang w:eastAsia="en-GB"/>
        </w:rPr>
      </w:pPr>
      <w:r w:rsidRPr="00F77040">
        <w:rPr>
          <w:lang w:eastAsia="en-GB"/>
        </w:rPr>
        <w:t>Pouvoirs de la Commission en matière d</w:t>
      </w:r>
      <w:r w:rsidR="009A4F8B">
        <w:rPr>
          <w:lang w:eastAsia="en-GB"/>
        </w:rPr>
        <w:t>’</w:t>
      </w:r>
      <w:r w:rsidRPr="00F77040">
        <w:rPr>
          <w:lang w:eastAsia="en-GB"/>
        </w:rPr>
        <w:t>inspection</w:t>
      </w:r>
    </w:p>
    <w:p w:rsidRPr="00F77040" w:rsidR="00B37401" w:rsidP="00F77040" w:rsidRDefault="008933EE">
      <w:pPr>
        <w:pStyle w:val="ECHRParaQuote"/>
      </w:pPr>
      <w:r w:rsidRPr="00F77040">
        <w:t>1. Pour l</w:t>
      </w:r>
      <w:r w:rsidR="009A4F8B">
        <w:t>’</w:t>
      </w:r>
      <w:r w:rsidRPr="00F77040" w:rsidR="00B37401">
        <w:t>accomplissement des tâches qui lui sont assignées par le présent règlement, la Commission peut procéder à toutes les inspections nécessaires auprès de</w:t>
      </w:r>
      <w:r w:rsidRPr="00F77040">
        <w:t>s entreprises et associations d</w:t>
      </w:r>
      <w:r w:rsidR="009A4F8B">
        <w:t>’</w:t>
      </w:r>
      <w:r w:rsidRPr="00F77040" w:rsidR="00B37401">
        <w:t>entreprises.</w:t>
      </w:r>
    </w:p>
    <w:p w:rsidRPr="00F77040" w:rsidR="00B37401" w:rsidP="00F77040" w:rsidRDefault="00B37401">
      <w:pPr>
        <w:pStyle w:val="ECHRParaQuote"/>
      </w:pPr>
      <w:r w:rsidRPr="00F77040">
        <w:t>2. Les agents et les autres personnes les accompagnant mandatés par la Commission pour procéder à une inspection sont investis des pouvoirs suivants:</w:t>
      </w:r>
    </w:p>
    <w:p w:rsidRPr="00F77040" w:rsidR="00B37401" w:rsidP="00F77040" w:rsidRDefault="00B37401">
      <w:pPr>
        <w:pStyle w:val="ECHRParaQuote"/>
      </w:pPr>
      <w:r w:rsidRPr="00F77040">
        <w:t>a) accéder à tous les locaux, terrains et moyens de transport des entreprises et associations d</w:t>
      </w:r>
      <w:r w:rsidR="009A4F8B">
        <w:t>’</w:t>
      </w:r>
      <w:r w:rsidRPr="00F77040">
        <w:t>entreprises;</w:t>
      </w:r>
    </w:p>
    <w:p w:rsidRPr="00F77040" w:rsidR="00B37401" w:rsidP="00F77040" w:rsidRDefault="00B37401">
      <w:pPr>
        <w:pStyle w:val="ECHRParaQuote"/>
      </w:pPr>
      <w:r w:rsidRPr="00F77040">
        <w:t>b) contrôler les livres ainsi que tout autre document professionnel, quel qu</w:t>
      </w:r>
      <w:r w:rsidR="009A4F8B">
        <w:t>’</w:t>
      </w:r>
      <w:r w:rsidRPr="00F77040">
        <w:t>en soit le support;</w:t>
      </w:r>
    </w:p>
    <w:p w:rsidRPr="00F77040" w:rsidR="00B37401" w:rsidP="00F77040" w:rsidRDefault="00B37401">
      <w:pPr>
        <w:pStyle w:val="ECHRParaQuote"/>
      </w:pPr>
      <w:r w:rsidRPr="00F77040">
        <w:t>c) prendre ou obtenir sous quelque forme que ce soit copie ou extrait de ces livres ou documents;</w:t>
      </w:r>
    </w:p>
    <w:p w:rsidRPr="00F77040" w:rsidR="00B37401" w:rsidP="00F77040" w:rsidRDefault="00B37401">
      <w:pPr>
        <w:pStyle w:val="ECHRParaQuote"/>
      </w:pPr>
      <w:r w:rsidRPr="00F77040">
        <w:t xml:space="preserve">d) apposer des scellés sur tous les locaux commerciaux et livres ou </w:t>
      </w:r>
      <w:r w:rsidRPr="00F77040" w:rsidR="008933EE">
        <w:t>documents pendant la durée de l</w:t>
      </w:r>
      <w:r w:rsidR="009A4F8B">
        <w:t>’</w:t>
      </w:r>
      <w:r w:rsidRPr="00F77040">
        <w:t>inspection et dans la mesure où cela est nécessaire aux fins de celle-ci;</w:t>
      </w:r>
    </w:p>
    <w:p w:rsidRPr="00F77040" w:rsidR="00B37401" w:rsidP="00F77040" w:rsidRDefault="00B37401">
      <w:pPr>
        <w:pStyle w:val="ECHRParaQuote"/>
      </w:pPr>
      <w:r w:rsidRPr="00F77040">
        <w:t>e) demander à tout représent</w:t>
      </w:r>
      <w:r w:rsidRPr="00F77040" w:rsidR="008933EE">
        <w:t>ant ou membre du personnel de l</w:t>
      </w:r>
      <w:r w:rsidR="009A4F8B">
        <w:t>’</w:t>
      </w:r>
      <w:r w:rsidRPr="00F77040" w:rsidR="008933EE">
        <w:t>entreprise ou de l</w:t>
      </w:r>
      <w:r w:rsidR="009A4F8B">
        <w:t>’</w:t>
      </w:r>
      <w:r w:rsidRPr="00F77040" w:rsidR="008933EE">
        <w:t>association d</w:t>
      </w:r>
      <w:r w:rsidR="009A4F8B">
        <w:t>’</w:t>
      </w:r>
      <w:r w:rsidRPr="00F77040">
        <w:t>entreprises des explications sur des faits</w:t>
      </w:r>
      <w:r w:rsidRPr="00F77040" w:rsidR="008933EE">
        <w:t xml:space="preserve"> ou documents en rapport avec l</w:t>
      </w:r>
      <w:r w:rsidR="009A4F8B">
        <w:t>’</w:t>
      </w:r>
      <w:r w:rsidRPr="00F77040" w:rsidR="008933EE">
        <w:t>objet et le but de l</w:t>
      </w:r>
      <w:r w:rsidR="009A4F8B">
        <w:t>’</w:t>
      </w:r>
      <w:r w:rsidRPr="00F77040">
        <w:t>inspection et enregistrer ses réponses.</w:t>
      </w:r>
    </w:p>
    <w:p w:rsidRPr="00F77040" w:rsidR="00B37401" w:rsidP="00F77040" w:rsidRDefault="00B37401">
      <w:pPr>
        <w:pStyle w:val="ECHRParaQuote"/>
      </w:pPr>
      <w:r w:rsidRPr="00F77040">
        <w:t xml:space="preserve">3. Les agents et les autres personnes les accompagnant mandatés par la Commission pour procéder à une inspection exercent </w:t>
      </w:r>
      <w:r w:rsidRPr="00F77040" w:rsidR="008933EE">
        <w:t>leurs pouvoirs sur production d</w:t>
      </w:r>
      <w:r w:rsidR="009A4F8B">
        <w:t>’</w:t>
      </w:r>
      <w:r w:rsidRPr="00F77040" w:rsidR="008933EE">
        <w:t>un mandat écrit qui indique l</w:t>
      </w:r>
      <w:r w:rsidR="009A4F8B">
        <w:t>’</w:t>
      </w:r>
      <w:r w:rsidRPr="00F77040" w:rsidR="008933EE">
        <w:t>objet et le but de l</w:t>
      </w:r>
      <w:r w:rsidR="009A4F8B">
        <w:t>’</w:t>
      </w:r>
      <w:r w:rsidRPr="00F77040">
        <w:t>inspection, a</w:t>
      </w:r>
      <w:r w:rsidRPr="00F77040" w:rsidR="008933EE">
        <w:t>insi que la sanction prévue à l</w:t>
      </w:r>
      <w:r w:rsidR="009A4F8B">
        <w:t>’</w:t>
      </w:r>
      <w:r w:rsidRPr="00F77040">
        <w:t>article 23 au cas où les livres ou autres documents professionnels qui sont requis seraient présentés de manière incomplète et où les réponses aux demandes faites en application du paragraphe 2 du présent article seraient inexactes ou dénaturées. La Commissio</w:t>
      </w:r>
      <w:r w:rsidRPr="00F77040" w:rsidR="008933EE">
        <w:t>n avise, en temps utile avant l</w:t>
      </w:r>
      <w:r w:rsidR="009A4F8B">
        <w:t>’</w:t>
      </w:r>
      <w:r w:rsidRPr="00F77040">
        <w:t>inspection</w:t>
      </w:r>
      <w:r w:rsidRPr="00F77040" w:rsidR="008933EE">
        <w:t>, l</w:t>
      </w:r>
      <w:r w:rsidR="009A4F8B">
        <w:t>’</w:t>
      </w:r>
      <w:r w:rsidRPr="00F77040" w:rsidR="008933EE">
        <w:t>autorité de concurrence de l</w:t>
      </w:r>
      <w:r w:rsidR="009A4F8B">
        <w:t>’</w:t>
      </w:r>
      <w:r w:rsidRPr="00F77040">
        <w:t>État me</w:t>
      </w:r>
      <w:r w:rsidRPr="00F77040" w:rsidR="008933EE">
        <w:t>mbre sur le territoire duquel l</w:t>
      </w:r>
      <w:r w:rsidR="009A4F8B">
        <w:t>’</w:t>
      </w:r>
      <w:r w:rsidRPr="00F77040">
        <w:t>inspection doit être effectuée.</w:t>
      </w:r>
    </w:p>
    <w:p w:rsidRPr="00F77040" w:rsidR="00B37401" w:rsidP="00F77040" w:rsidRDefault="00B37401">
      <w:pPr>
        <w:pStyle w:val="ECHRParaQuote"/>
      </w:pPr>
      <w:r w:rsidRPr="00F77040">
        <w:t>4. Les entreprises et associations d</w:t>
      </w:r>
      <w:r w:rsidR="009A4F8B">
        <w:t>’</w:t>
      </w:r>
      <w:r w:rsidRPr="00F77040">
        <w:t>entreprises sont tenues de se soumettre aux inspections que la Commission a ordonnées par voie de décision. La déci</w:t>
      </w:r>
      <w:r w:rsidRPr="00F77040" w:rsidR="008933EE">
        <w:t>sion indique l</w:t>
      </w:r>
      <w:r w:rsidR="009A4F8B">
        <w:t>’</w:t>
      </w:r>
      <w:r w:rsidRPr="00F77040">
        <w:t>objet et le but de l</w:t>
      </w:r>
      <w:r w:rsidR="009A4F8B">
        <w:t>’</w:t>
      </w:r>
      <w:r w:rsidRPr="00F77040">
        <w:t xml:space="preserve">inspection, fixe la date à laquelle elle commence et indique les sanctions prévues aux articles 23 et 24, ainsi que le recours ouvert devant la Cour de justice contre la décision. La Commission prend ces décisions après </w:t>
      </w:r>
      <w:r w:rsidRPr="00F77040" w:rsidR="008933EE">
        <w:t>avoir entendu l</w:t>
      </w:r>
      <w:r w:rsidR="009A4F8B">
        <w:t>’</w:t>
      </w:r>
      <w:r w:rsidRPr="00F77040">
        <w:t>autorité de concurrence de l</w:t>
      </w:r>
      <w:r w:rsidR="009A4F8B">
        <w:t>’</w:t>
      </w:r>
      <w:r w:rsidRPr="00F77040">
        <w:t>État membre sur le territoire duquel l</w:t>
      </w:r>
      <w:r w:rsidR="009A4F8B">
        <w:t>’</w:t>
      </w:r>
      <w:r w:rsidRPr="00F77040">
        <w:t>inspection doit être effectuée.</w:t>
      </w:r>
    </w:p>
    <w:p w:rsidRPr="00F77040" w:rsidR="00B37401" w:rsidP="00F77040" w:rsidRDefault="00B37401">
      <w:pPr>
        <w:pStyle w:val="ECHRParaQuote"/>
      </w:pPr>
      <w:r w:rsidRPr="00F77040">
        <w:t>5. Les agents de l</w:t>
      </w:r>
      <w:r w:rsidR="009A4F8B">
        <w:t>’</w:t>
      </w:r>
      <w:r w:rsidRPr="00F77040" w:rsidR="008933EE">
        <w:t>autorité de concurrence de l</w:t>
      </w:r>
      <w:r w:rsidR="009A4F8B">
        <w:t>’</w:t>
      </w:r>
      <w:r w:rsidRPr="00F77040">
        <w:t>État me</w:t>
      </w:r>
      <w:r w:rsidRPr="00F77040" w:rsidR="008933EE">
        <w:t>mbre sur le territoire duquel l</w:t>
      </w:r>
      <w:r w:rsidR="009A4F8B">
        <w:t>’</w:t>
      </w:r>
      <w:r w:rsidRPr="00F77040">
        <w:t>inspection doit être effectuée ainsi que les agents mandatés ou désignés par celle-ci doivent, à la demande de cette autorité ou de la Commission, prêter activement assistance aux agents et aux autres personnes les accompagnant mandatés par la Commission. Ils disposent à cette fin des pouvoirs définis au paragraphe 2.</w:t>
      </w:r>
    </w:p>
    <w:p w:rsidRPr="00F77040" w:rsidR="00B37401" w:rsidP="00F77040" w:rsidRDefault="00B37401">
      <w:pPr>
        <w:pStyle w:val="ECHRParaQuote"/>
      </w:pPr>
      <w:r w:rsidRPr="00F77040">
        <w:t>6. Lorsque les agents ou les autres personnes les accompagnant mandatés par la Commission constatent qu</w:t>
      </w:r>
      <w:r w:rsidR="009A4F8B">
        <w:t>’</w:t>
      </w:r>
      <w:r w:rsidRPr="00F77040">
        <w:t>une entreprise s</w:t>
      </w:r>
      <w:r w:rsidR="009A4F8B">
        <w:t>’</w:t>
      </w:r>
      <w:r w:rsidRPr="00F77040">
        <w:t>oppose à une inspection ordonnée</w:t>
      </w:r>
      <w:r w:rsidRPr="00F77040" w:rsidR="008933EE">
        <w:t xml:space="preserve"> en vertu du présent article, l</w:t>
      </w:r>
      <w:r w:rsidR="009A4F8B">
        <w:t>’</w:t>
      </w:r>
      <w:r w:rsidRPr="00F77040">
        <w:t>État membre intéressé leur prête l</w:t>
      </w:r>
      <w:r w:rsidR="009A4F8B">
        <w:t>’</w:t>
      </w:r>
      <w:r w:rsidRPr="00F77040">
        <w:t>assistance nécessaire, en requérant au besoin la force publi</w:t>
      </w:r>
      <w:r w:rsidRPr="00F77040" w:rsidR="008933EE">
        <w:t>que ou une autorité disposant d</w:t>
      </w:r>
      <w:r w:rsidR="009A4F8B">
        <w:t>’</w:t>
      </w:r>
      <w:r w:rsidRPr="00F77040">
        <w:t>un pouvoir de contrainte éq</w:t>
      </w:r>
      <w:r w:rsidRPr="00F77040" w:rsidR="008933EE">
        <w:t>uivalent, pour leur permettre d</w:t>
      </w:r>
      <w:r w:rsidR="009A4F8B">
        <w:t>’</w:t>
      </w:r>
      <w:r w:rsidRPr="00F77040" w:rsidR="008933EE">
        <w:t>exécuter leur mission d</w:t>
      </w:r>
      <w:r w:rsidR="009A4F8B">
        <w:t>’</w:t>
      </w:r>
      <w:r w:rsidRPr="00F77040">
        <w:t>inspection.</w:t>
      </w:r>
    </w:p>
    <w:p w:rsidRPr="00F77040" w:rsidR="00B37401" w:rsidP="00F77040" w:rsidRDefault="00B37401">
      <w:pPr>
        <w:pStyle w:val="ECHRParaQuote"/>
      </w:pPr>
      <w:r w:rsidRPr="00F77040">
        <w:t>7. Si</w:t>
      </w:r>
      <w:r w:rsidRPr="00F77040" w:rsidR="008933EE">
        <w:t>, en vertu du droit national, l</w:t>
      </w:r>
      <w:r w:rsidR="009A4F8B">
        <w:t>’</w:t>
      </w:r>
      <w:r w:rsidRPr="00F77040">
        <w:t>assistance pr</w:t>
      </w:r>
      <w:r w:rsidRPr="00F77040" w:rsidR="008933EE">
        <w:t>évue au paragraphe 6 requiert l</w:t>
      </w:r>
      <w:r w:rsidR="009A4F8B">
        <w:t>’</w:t>
      </w:r>
      <w:r w:rsidRPr="00F77040">
        <w:t>autorisation</w:t>
      </w:r>
      <w:r w:rsidRPr="00F77040" w:rsidR="008933EE">
        <w:t xml:space="preserve"> d</w:t>
      </w:r>
      <w:r w:rsidR="009A4F8B">
        <w:t>’</w:t>
      </w:r>
      <w:r w:rsidRPr="00F77040">
        <w:t>une autorité judiciaire, cette autor</w:t>
      </w:r>
      <w:r w:rsidRPr="00F77040" w:rsidR="008933EE">
        <w:t>isation doit être sollicitée. L</w:t>
      </w:r>
      <w:r w:rsidR="009A4F8B">
        <w:t>’</w:t>
      </w:r>
      <w:r w:rsidRPr="00F77040">
        <w:t>autorisation peut également être demandée à titre préventif.</w:t>
      </w:r>
    </w:p>
    <w:p w:rsidRPr="00F77040" w:rsidR="00B37401" w:rsidP="00F77040" w:rsidRDefault="008933EE">
      <w:pPr>
        <w:pStyle w:val="ECHRParaQuote"/>
      </w:pPr>
      <w:r w:rsidRPr="00F77040">
        <w:t>8. Lorsqu</w:t>
      </w:r>
      <w:r w:rsidR="009A4F8B">
        <w:t>’</w:t>
      </w:r>
      <w:r w:rsidRPr="00F77040" w:rsidR="00B37401">
        <w:t xml:space="preserve">une autorisation visée </w:t>
      </w:r>
      <w:r w:rsidRPr="00F77040">
        <w:t>au paragraphe 7 est demandée, l</w:t>
      </w:r>
      <w:r w:rsidR="009A4F8B">
        <w:t>’</w:t>
      </w:r>
      <w:r w:rsidRPr="00F77040" w:rsidR="00B37401">
        <w:t>autorité judiciaire nationale contrôle que la décision de la Commission est authentique et que les mesures coercitives envisagées ne sont ni arbitraire</w:t>
      </w:r>
      <w:r w:rsidRPr="00F77040">
        <w:t>s ni excessives par rapport à l</w:t>
      </w:r>
      <w:r w:rsidR="009A4F8B">
        <w:t>’</w:t>
      </w:r>
      <w:r w:rsidRPr="00F77040">
        <w:t>objet de l</w:t>
      </w:r>
      <w:r w:rsidR="009A4F8B">
        <w:t>’</w:t>
      </w:r>
      <w:r w:rsidRPr="00F77040">
        <w:t>inspection. Lorsqu</w:t>
      </w:r>
      <w:r w:rsidR="009A4F8B">
        <w:t>’</w:t>
      </w:r>
      <w:r w:rsidRPr="00F77040" w:rsidR="00B37401">
        <w:t>elle contrôle la proportionna</w:t>
      </w:r>
      <w:r w:rsidRPr="00F77040">
        <w:t>lité des mesures coercitives, l</w:t>
      </w:r>
      <w:r w:rsidR="009A4F8B">
        <w:t>’</w:t>
      </w:r>
      <w:r w:rsidRPr="00F77040" w:rsidR="00B37401">
        <w:t>autorité judiciaire nationale peut demander à la C</w:t>
      </w:r>
      <w:r w:rsidRPr="00F77040">
        <w:t>ommission, directement ou par l</w:t>
      </w:r>
      <w:r w:rsidR="009A4F8B">
        <w:t>’</w:t>
      </w:r>
      <w:r w:rsidRPr="00F77040">
        <w:t>intermédiaire de l</w:t>
      </w:r>
      <w:r w:rsidR="009A4F8B">
        <w:t>’</w:t>
      </w:r>
      <w:r w:rsidRPr="00F77040">
        <w:t>autorité de concurrence de l</w:t>
      </w:r>
      <w:r w:rsidR="009A4F8B">
        <w:t>’</w:t>
      </w:r>
      <w:r w:rsidRPr="00F77040" w:rsidR="00B37401">
        <w:t>État membre, des explications détaillées, notamment sur les motifs qui incitent la Commission à suspecter une violation des articles 81 et 82 du traité, ainsi que sur la gravité de la violation suspectée et sur la nature de l</w:t>
      </w:r>
      <w:r w:rsidR="009A4F8B">
        <w:t>’</w:t>
      </w:r>
      <w:r w:rsidRPr="00F77040" w:rsidR="00B37401">
        <w:t>implication de l</w:t>
      </w:r>
      <w:r w:rsidR="009A4F8B">
        <w:t>’</w:t>
      </w:r>
      <w:r w:rsidRPr="00F77040" w:rsidR="00B37401">
        <w:t>entreprise concernée. Cependant, l</w:t>
      </w:r>
      <w:r w:rsidR="009A4F8B">
        <w:t>’</w:t>
      </w:r>
      <w:r w:rsidRPr="00F77040" w:rsidR="00B37401">
        <w:t>autorité judiciaire nationale ne peut ni me</w:t>
      </w:r>
      <w:r w:rsidRPr="00F77040">
        <w:t>ttre en cause la nécessité de l</w:t>
      </w:r>
      <w:r w:rsidR="009A4F8B">
        <w:t>’</w:t>
      </w:r>
      <w:r w:rsidRPr="00F77040" w:rsidR="00B37401">
        <w:t>inspection ni exiger la communication des informations figurant dans le dossier de la Commission. Le contrôle de la légalité de la décision de la Commission est réservé à la Cour de justice.</w:t>
      </w:r>
    </w:p>
    <w:p w:rsidRPr="00F77040" w:rsidR="00B37401" w:rsidP="00F77040" w:rsidRDefault="00B37401">
      <w:pPr>
        <w:pStyle w:val="ECHRTitleCentre3"/>
      </w:pPr>
      <w:r w:rsidRPr="00F77040">
        <w:t>Article 21</w:t>
      </w:r>
    </w:p>
    <w:p w:rsidRPr="00F77040" w:rsidR="00B37401" w:rsidP="00F77040" w:rsidRDefault="00B37401">
      <w:pPr>
        <w:pStyle w:val="ECHRParaQuote"/>
      </w:pPr>
      <w:r w:rsidRPr="00F77040">
        <w:t>Inspection d</w:t>
      </w:r>
      <w:r w:rsidR="009A4F8B">
        <w:t>’</w:t>
      </w:r>
      <w:r w:rsidRPr="00F77040">
        <w:t>autres locaux</w:t>
      </w:r>
    </w:p>
    <w:p w:rsidRPr="00F77040" w:rsidR="00B37401" w:rsidP="00F77040" w:rsidRDefault="008933EE">
      <w:pPr>
        <w:pStyle w:val="ECHRParaQuote"/>
      </w:pPr>
      <w:r w:rsidRPr="00F77040">
        <w:t>1. S</w:t>
      </w:r>
      <w:r w:rsidR="009A4F8B">
        <w:t>’</w:t>
      </w:r>
      <w:r w:rsidRPr="00F77040" w:rsidR="00B37401">
        <w:t>il existe un soupçon raisonnable que des livres ou autres documents professionnels liés au d</w:t>
      </w:r>
      <w:r w:rsidRPr="00F77040">
        <w:t>omaine faisant l</w:t>
      </w:r>
      <w:r w:rsidR="009A4F8B">
        <w:t>’</w:t>
      </w:r>
      <w:r w:rsidRPr="00F77040">
        <w:t>objet de l</w:t>
      </w:r>
      <w:r w:rsidR="009A4F8B">
        <w:t>’</w:t>
      </w:r>
      <w:r w:rsidRPr="00F77040">
        <w:t>i</w:t>
      </w:r>
      <w:r w:rsidRPr="00F77040" w:rsidR="00B37401">
        <w:t>nspection qui pourraient être pertinents pour p</w:t>
      </w:r>
      <w:r w:rsidRPr="00F77040">
        <w:t>rouver une violation grave de l</w:t>
      </w:r>
      <w:r w:rsidR="009A4F8B">
        <w:t>’</w:t>
      </w:r>
      <w:r w:rsidRPr="00F77040" w:rsidR="00B37401">
        <w:t xml:space="preserve">article 81 ou 82 </w:t>
      </w:r>
      <w:r w:rsidRPr="00F77040">
        <w:t>du traité sont conservés dans d</w:t>
      </w:r>
      <w:r w:rsidR="009A4F8B">
        <w:t>’</w:t>
      </w:r>
      <w:r w:rsidRPr="00F77040" w:rsidR="00B37401">
        <w:t xml:space="preserve">autres locaux, terrains et moyens de transport, y </w:t>
      </w:r>
      <w:r w:rsidRPr="00F77040">
        <w:t>compris au domicile des chefs d</w:t>
      </w:r>
      <w:r w:rsidR="009A4F8B">
        <w:t>’</w:t>
      </w:r>
      <w:r w:rsidRPr="00F77040" w:rsidR="00B37401">
        <w:t>entreprises, des dirigeants et des autres membres du personnel de</w:t>
      </w:r>
      <w:r w:rsidRPr="00F77040">
        <w:t>s entreprises et associations d</w:t>
      </w:r>
      <w:r w:rsidR="009A4F8B">
        <w:t>’</w:t>
      </w:r>
      <w:r w:rsidRPr="00F77040" w:rsidR="00B37401">
        <w:t>entreprises concernées, la Commission peut o</w:t>
      </w:r>
      <w:r w:rsidRPr="00F77040">
        <w:t>rdonner par voie de décision qu</w:t>
      </w:r>
      <w:r w:rsidR="009A4F8B">
        <w:t>’</w:t>
      </w:r>
      <w:r w:rsidRPr="00F77040" w:rsidR="00B37401">
        <w:t>il soit procédé à une inspection dans ces autres locaux, terrains et moyens de transport.</w:t>
      </w:r>
    </w:p>
    <w:p w:rsidRPr="00F77040" w:rsidR="00B37401" w:rsidP="00F77040" w:rsidRDefault="00B37401">
      <w:pPr>
        <w:pStyle w:val="ECHRParaQuote"/>
      </w:pPr>
      <w:r w:rsidRPr="00F77040">
        <w:t>2. La déci</w:t>
      </w:r>
      <w:r w:rsidRPr="00F77040" w:rsidR="008933EE">
        <w:t>sion indique l</w:t>
      </w:r>
      <w:r w:rsidR="009A4F8B">
        <w:t>’</w:t>
      </w:r>
      <w:r w:rsidRPr="00F77040" w:rsidR="008933EE">
        <w:t>objet et le but de l</w:t>
      </w:r>
      <w:r w:rsidR="009A4F8B">
        <w:t>’</w:t>
      </w:r>
      <w:r w:rsidRPr="00F77040">
        <w:t>inspection, fixe la date à laquelle elle commence et signale que la décision est susceptible de recours devant la Cour de justice. Elle expose notamment les motifs qui ont cond</w:t>
      </w:r>
      <w:r w:rsidRPr="00F77040" w:rsidR="008933EE">
        <w:t>uit la Commission à conclure qu</w:t>
      </w:r>
      <w:r w:rsidR="009A4F8B">
        <w:t>’</w:t>
      </w:r>
      <w:r w:rsidRPr="00F77040">
        <w:t>il existe un soupçon au sens du paragraphe 1. La Commission prend ces décisions après avoir consulté l</w:t>
      </w:r>
      <w:r w:rsidR="009A4F8B">
        <w:t>’</w:t>
      </w:r>
      <w:r w:rsidRPr="00F77040">
        <w:t>autorité de concurrence de l</w:t>
      </w:r>
      <w:r w:rsidR="009A4F8B">
        <w:t>’</w:t>
      </w:r>
      <w:r w:rsidRPr="00F77040">
        <w:t>État membre sur le territoire duquel l</w:t>
      </w:r>
      <w:r w:rsidR="009A4F8B">
        <w:t>’</w:t>
      </w:r>
      <w:r w:rsidRPr="00F77040">
        <w:t>inspection doit être effectuée.</w:t>
      </w:r>
    </w:p>
    <w:p w:rsidRPr="00F77040" w:rsidR="00D16195" w:rsidP="00F77040" w:rsidRDefault="00B37401">
      <w:pPr>
        <w:pStyle w:val="ECHRParaQuote"/>
      </w:pPr>
      <w:r w:rsidRPr="00F77040">
        <w:t>3. Une décision prise conformément au paragraphe 1 ne peut être exécutée sans autorisation préalable de l</w:t>
      </w:r>
      <w:r w:rsidR="009A4F8B">
        <w:t>’</w:t>
      </w:r>
      <w:r w:rsidRPr="00F77040">
        <w:t>autorité judiciaire nationale de l</w:t>
      </w:r>
      <w:r w:rsidR="009A4F8B">
        <w:t>’</w:t>
      </w:r>
      <w:r w:rsidRPr="00F77040" w:rsidR="008933EE">
        <w:t>État membre concerné. L</w:t>
      </w:r>
      <w:r w:rsidR="009A4F8B">
        <w:t>’</w:t>
      </w:r>
      <w:r w:rsidRPr="00F77040">
        <w:t>autorité judiciaire nationale contrôle que la décision de la Commission est authentique et que les mesures coercitives envisagées ne sont ni arbitraires ni excessives eu égard notamment à la gravité</w:t>
      </w:r>
      <w:r w:rsidRPr="00F77040" w:rsidR="008933EE">
        <w:t xml:space="preserve"> de la violation suspectée, à l</w:t>
      </w:r>
      <w:r w:rsidR="009A4F8B">
        <w:t>’</w:t>
      </w:r>
      <w:r w:rsidRPr="00F77040">
        <w:t>importance des élé</w:t>
      </w:r>
      <w:r w:rsidRPr="00F77040" w:rsidR="008933EE">
        <w:t>ments de preuve recherchés, à l</w:t>
      </w:r>
      <w:r w:rsidR="009A4F8B">
        <w:t>’</w:t>
      </w:r>
      <w:r w:rsidRPr="00F77040">
        <w:t>implication de l</w:t>
      </w:r>
      <w:r w:rsidR="009A4F8B">
        <w:t>’</w:t>
      </w:r>
      <w:r w:rsidRPr="00F77040">
        <w:t>entreprise concernée et à la probabilité raisonnable que l</w:t>
      </w:r>
      <w:r w:rsidRPr="00F77040" w:rsidR="008933EE">
        <w:t>es livres et documents liés à l</w:t>
      </w:r>
      <w:r w:rsidR="009A4F8B">
        <w:t>’</w:t>
      </w:r>
      <w:r w:rsidRPr="00F77040" w:rsidR="008933EE">
        <w:t>objet de l</w:t>
      </w:r>
      <w:r w:rsidR="009A4F8B">
        <w:t>’</w:t>
      </w:r>
      <w:r w:rsidRPr="00F77040">
        <w:t>inspection soient c</w:t>
      </w:r>
      <w:r w:rsidRPr="00F77040" w:rsidR="008933EE">
        <w:t>onservés dans les locaux dont l</w:t>
      </w:r>
      <w:r w:rsidR="009A4F8B">
        <w:t>’</w:t>
      </w:r>
      <w:r w:rsidRPr="00F77040">
        <w:t>inspection est demandée. L</w:t>
      </w:r>
      <w:r w:rsidR="009A4F8B">
        <w:t>’</w:t>
      </w:r>
      <w:r w:rsidRPr="00F77040">
        <w:t>autorité judiciaire nationale peut demander à la C</w:t>
      </w:r>
      <w:r w:rsidRPr="00F77040" w:rsidR="008933EE">
        <w:t>ommission, directement ou par l</w:t>
      </w:r>
      <w:r w:rsidR="009A4F8B">
        <w:t>’</w:t>
      </w:r>
      <w:r w:rsidRPr="00F77040" w:rsidR="008933EE">
        <w:t>intermédiaire de l</w:t>
      </w:r>
      <w:r w:rsidR="009A4F8B">
        <w:t>’</w:t>
      </w:r>
      <w:r w:rsidRPr="00F77040" w:rsidR="008933EE">
        <w:t>autorité de concurrence de l</w:t>
      </w:r>
      <w:r w:rsidR="009A4F8B">
        <w:t>’</w:t>
      </w:r>
      <w:r w:rsidRPr="00F77040">
        <w:t>État membre, des explications détaillées sur les éléments qui lui sont nécessaires pour pouvoir contrôler la proportionnalité des mesures coercitives envisagées.</w:t>
      </w:r>
    </w:p>
    <w:p w:rsidRPr="00F77040" w:rsidR="00B37401" w:rsidP="00F77040" w:rsidRDefault="008933EE">
      <w:pPr>
        <w:pStyle w:val="ECHRParaQuote"/>
      </w:pPr>
      <w:r w:rsidRPr="00F77040">
        <w:t>Cependant, l</w:t>
      </w:r>
      <w:r w:rsidR="009A4F8B">
        <w:t>’</w:t>
      </w:r>
      <w:r w:rsidRPr="00F77040" w:rsidR="00B37401">
        <w:t>autorité judiciaire nationale ne peut r</w:t>
      </w:r>
      <w:r w:rsidRPr="00F77040">
        <w:t>emettre en cause la nécessité d</w:t>
      </w:r>
      <w:r w:rsidR="009A4F8B">
        <w:t>’</w:t>
      </w:r>
      <w:r w:rsidRPr="00F77040" w:rsidR="00B37401">
        <w:t>une inspection ni exiger la communication des informations figurant dans le dossier de la Commission. Le contrôle de la légalité de la décision de la Commission est réservé à la Cour de justice.</w:t>
      </w:r>
    </w:p>
    <w:p w:rsidRPr="00F77040" w:rsidR="00B37401" w:rsidP="00F77040" w:rsidRDefault="00B37401">
      <w:pPr>
        <w:pStyle w:val="ECHRParaQuote"/>
      </w:pPr>
      <w:r w:rsidRPr="00F77040">
        <w:t>4. Les agents et les autres personnes les accompagnant mandatés par la Commission pour procéder à une inspection ordonnée conformément au paragraphe 1 dis</w:t>
      </w:r>
      <w:r w:rsidRPr="00F77040" w:rsidR="008933EE">
        <w:t>posent des pouvoirs définis à l</w:t>
      </w:r>
      <w:r w:rsidR="009A4F8B">
        <w:t>’</w:t>
      </w:r>
      <w:r w:rsidRPr="00F77040">
        <w:t>article 20, parag</w:t>
      </w:r>
      <w:r w:rsidRPr="00F77040" w:rsidR="008933EE">
        <w:t>raphe 2, points a), b) et c). L</w:t>
      </w:r>
      <w:r w:rsidR="009A4F8B">
        <w:t>’</w:t>
      </w:r>
      <w:r w:rsidRPr="00F77040" w:rsidR="008933EE">
        <w:t>a</w:t>
      </w:r>
      <w:r w:rsidRPr="00F77040">
        <w:t>r</w:t>
      </w:r>
      <w:r w:rsidRPr="00F77040" w:rsidR="008933EE">
        <w:t>ticle 20, paragraphes 5 et 6, s</w:t>
      </w:r>
      <w:r w:rsidR="009A4F8B">
        <w:t>’</w:t>
      </w:r>
      <w:r w:rsidRPr="00F77040">
        <w:t>applique mutatis mutandis.</w:t>
      </w:r>
    </w:p>
    <w:p w:rsidRPr="00F77040" w:rsidR="00B37401" w:rsidP="00F77040" w:rsidRDefault="00B37401">
      <w:pPr>
        <w:pStyle w:val="ECHRTitleCentre3"/>
      </w:pPr>
      <w:r w:rsidRPr="00F77040">
        <w:t>Article 22</w:t>
      </w:r>
    </w:p>
    <w:p w:rsidRPr="00F77040" w:rsidR="00B37401" w:rsidP="00F77040" w:rsidRDefault="00B37401">
      <w:pPr>
        <w:pStyle w:val="ECHRParaQuote"/>
      </w:pPr>
      <w:r w:rsidRPr="00F77040">
        <w:t>Enquêtes par les autorités de concurrence des États membres</w:t>
      </w:r>
    </w:p>
    <w:p w:rsidRPr="00F77040" w:rsidR="00B37401" w:rsidP="00F77040" w:rsidRDefault="00B37401">
      <w:pPr>
        <w:pStyle w:val="ECHRParaQuote"/>
      </w:pPr>
      <w:r w:rsidRPr="00F77040">
        <w:t>1. Une autorité de co</w:t>
      </w:r>
      <w:r w:rsidRPr="00F77040" w:rsidR="008933EE">
        <w:t>ncurrence d</w:t>
      </w:r>
      <w:r w:rsidR="009A4F8B">
        <w:t>’</w:t>
      </w:r>
      <w:r w:rsidRPr="00F77040">
        <w:t>un État membre peut exécuter sur son territoire toute inspection ou autre mesure d</w:t>
      </w:r>
      <w:r w:rsidR="009A4F8B">
        <w:t>’</w:t>
      </w:r>
      <w:r w:rsidRPr="00F77040">
        <w:t>enquête en application de son droit nationa</w:t>
      </w:r>
      <w:r w:rsidRPr="00F77040" w:rsidR="008933EE">
        <w:t>l au nom et pour le compte de l</w:t>
      </w:r>
      <w:r w:rsidR="009A4F8B">
        <w:t>’</w:t>
      </w:r>
      <w:r w:rsidRPr="00F77040" w:rsidR="008933EE">
        <w:t>autorité de concurrence d</w:t>
      </w:r>
      <w:r w:rsidR="009A4F8B">
        <w:t>’</w:t>
      </w:r>
      <w:r w:rsidRPr="00F77040" w:rsidR="008933EE">
        <w:t>un autre État membre afin d</w:t>
      </w:r>
      <w:r w:rsidR="009A4F8B">
        <w:t>’</w:t>
      </w:r>
      <w:r w:rsidRPr="00F77040">
        <w:t>établir une infraction aux dispo</w:t>
      </w:r>
      <w:r w:rsidRPr="00F77040" w:rsidR="008933EE">
        <w:t>sitions de l</w:t>
      </w:r>
      <w:r w:rsidR="009A4F8B">
        <w:t>’</w:t>
      </w:r>
      <w:r w:rsidRPr="00F77040">
        <w:t>article 81 ou 82 du traité. Le cas échéant, les informations recueillies sont communiquée</w:t>
      </w:r>
      <w:r w:rsidRPr="00F77040" w:rsidR="008933EE">
        <w:t>s et utilisées conformément à l</w:t>
      </w:r>
      <w:r w:rsidR="009A4F8B">
        <w:t>’</w:t>
      </w:r>
      <w:r w:rsidRPr="00F77040">
        <w:t>article 12.</w:t>
      </w:r>
    </w:p>
    <w:p w:rsidRPr="00F77040" w:rsidR="00B37401" w:rsidP="00F77040" w:rsidRDefault="00B37401">
      <w:pPr>
        <w:pStyle w:val="ECHRParaQuote"/>
      </w:pPr>
      <w:r w:rsidRPr="00F77040">
        <w:t>2. Sur demande de la Commission, les autorités de concurrence des États membres procèdent aux inspections que la Commissi</w:t>
      </w:r>
      <w:r w:rsidRPr="00F77040" w:rsidR="008933EE">
        <w:t>on juge indiquées au titre de l</w:t>
      </w:r>
      <w:r w:rsidR="009A4F8B">
        <w:t>’</w:t>
      </w:r>
      <w:r w:rsidRPr="00F77040" w:rsidR="008933EE">
        <w:t>article 20, paragraphe 1, ou qu</w:t>
      </w:r>
      <w:r w:rsidR="009A4F8B">
        <w:t>’</w:t>
      </w:r>
      <w:r w:rsidRPr="00F77040">
        <w:t>elle a ordonnées par voie de déc</w:t>
      </w:r>
      <w:r w:rsidRPr="00F77040" w:rsidR="008933EE">
        <w:t>ision prise en application de l</w:t>
      </w:r>
      <w:r w:rsidR="009A4F8B">
        <w:t>’</w:t>
      </w:r>
      <w:r w:rsidRPr="00F77040">
        <w:t>article 20, paragraphe 4. Les agents des autorités de concurrence des États membres chargés de procéder aux inspections, ainsi que les agents mandatés ou désignés par celles-ci, exercent leurs pouvoirs conformément à leur législation nationale. Les agents et les autres personnes les accompagnant mandatés par la Commission peuvent, s</w:t>
      </w:r>
      <w:r w:rsidRPr="00F77040" w:rsidR="008933EE">
        <w:t>ur sa demande ou sur celle de l</w:t>
      </w:r>
      <w:r w:rsidR="009A4F8B">
        <w:t>’</w:t>
      </w:r>
      <w:r w:rsidRPr="00F77040">
        <w:t>autorit</w:t>
      </w:r>
      <w:r w:rsidRPr="00F77040" w:rsidR="008933EE">
        <w:t>é de concurrence de l</w:t>
      </w:r>
      <w:r w:rsidR="009A4F8B">
        <w:t>’</w:t>
      </w:r>
      <w:r w:rsidRPr="00F77040">
        <w:t>État me</w:t>
      </w:r>
      <w:r w:rsidRPr="00F77040" w:rsidR="008933EE">
        <w:t>mbre sur le territoire duquel l</w:t>
      </w:r>
      <w:r w:rsidR="009A4F8B">
        <w:t>’</w:t>
      </w:r>
      <w:r w:rsidRPr="00F77040">
        <w:t>inspection doit être effectuée, pr</w:t>
      </w:r>
      <w:r w:rsidRPr="00F77040" w:rsidR="008933EE">
        <w:t>êter assistance aux agents de l</w:t>
      </w:r>
      <w:r w:rsidR="009A4F8B">
        <w:t>’</w:t>
      </w:r>
      <w:r w:rsidRPr="00F77040">
        <w:t>autorité concernée.</w:t>
      </w:r>
    </w:p>
    <w:p w:rsidRPr="00F77040" w:rsidR="00B37401" w:rsidP="00F77040" w:rsidRDefault="00747F46">
      <w:pPr>
        <w:pStyle w:val="ECHRHeading2"/>
      </w:pPr>
      <w:r w:rsidRPr="00F77040">
        <w:t>B.</w:t>
      </w:r>
      <w:r w:rsidRPr="00F77040" w:rsidR="00D74901">
        <w:t>  </w:t>
      </w:r>
      <w:r w:rsidRPr="00F77040">
        <w:t xml:space="preserve">Pratique </w:t>
      </w:r>
      <w:r w:rsidRPr="00F77040" w:rsidR="00773E2D">
        <w:t>pertinente</w:t>
      </w:r>
    </w:p>
    <w:p w:rsidRPr="00E93012" w:rsidR="00D16195"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54</w:t>
      </w:r>
      <w:r w:rsidRPr="00F77040">
        <w:rPr>
          <w:noProof/>
        </w:rPr>
        <w:fldChar w:fldCharType="end"/>
      </w:r>
      <w:r w:rsidRPr="00E93012" w:rsidR="00747F46">
        <w:rPr>
          <w:lang w:val="fr-FR"/>
        </w:rPr>
        <w:t>.  </w:t>
      </w:r>
      <w:r w:rsidRPr="00E93012" w:rsidR="00B37401">
        <w:rPr>
          <w:lang w:val="fr-FR"/>
        </w:rPr>
        <w:t>La jurisprudence pertinente est en partie résumée dans l</w:t>
      </w:r>
      <w:r w:rsidR="009A4F8B">
        <w:rPr>
          <w:lang w:val="fr-FR"/>
        </w:rPr>
        <w:t>’</w:t>
      </w:r>
      <w:r w:rsidRPr="00E93012" w:rsidR="00B37401">
        <w:rPr>
          <w:lang w:val="fr-FR"/>
        </w:rPr>
        <w:t xml:space="preserve">arrêt </w:t>
      </w:r>
      <w:r w:rsidRPr="00E93012" w:rsidR="00B37401">
        <w:rPr>
          <w:i/>
          <w:lang w:val="fr-FR"/>
        </w:rPr>
        <w:t>Société Colas Est c. France</w:t>
      </w:r>
      <w:r w:rsidRPr="00E93012" w:rsidR="00B37401">
        <w:rPr>
          <w:lang w:val="fr-FR"/>
        </w:rPr>
        <w:t xml:space="preserve"> (n</w:t>
      </w:r>
      <w:r w:rsidRPr="00E93012" w:rsidR="00B37401">
        <w:rPr>
          <w:vertAlign w:val="superscript"/>
          <w:lang w:val="fr-FR"/>
        </w:rPr>
        <w:t>o</w:t>
      </w:r>
      <w:r w:rsidRPr="00E93012" w:rsidR="00B37401">
        <w:rPr>
          <w:lang w:val="fr-FR"/>
        </w:rPr>
        <w:t xml:space="preserve"> 37971/97, §§ 26-27, CEDH 2002</w:t>
      </w:r>
      <w:r w:rsidRPr="00E93012" w:rsidR="00B37401">
        <w:rPr>
          <w:lang w:val="fr-FR"/>
        </w:rPr>
        <w:noBreakHyphen/>
        <w:t>III).</w:t>
      </w:r>
    </w:p>
    <w:p w:rsidRPr="00E93012" w:rsidR="00B37401"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55</w:t>
      </w:r>
      <w:r w:rsidRPr="00F77040">
        <w:rPr>
          <w:noProof/>
        </w:rPr>
        <w:fldChar w:fldCharType="end"/>
      </w:r>
      <w:r w:rsidRPr="00E93012" w:rsidR="00747F46">
        <w:rPr>
          <w:lang w:val="fr-FR"/>
        </w:rPr>
        <w:t>.  </w:t>
      </w:r>
      <w:r w:rsidRPr="00E93012" w:rsidR="00B37401">
        <w:rPr>
          <w:lang w:val="fr-FR"/>
        </w:rPr>
        <w:t>Dans l</w:t>
      </w:r>
      <w:r w:rsidR="009A4F8B">
        <w:rPr>
          <w:lang w:val="fr-FR"/>
        </w:rPr>
        <w:t>’</w:t>
      </w:r>
      <w:r w:rsidRPr="00E93012" w:rsidR="00B37401">
        <w:rPr>
          <w:lang w:val="fr-FR"/>
        </w:rPr>
        <w:t xml:space="preserve">affaire ultérieure </w:t>
      </w:r>
      <w:r w:rsidRPr="00E93012" w:rsidR="00B37401">
        <w:rPr>
          <w:i/>
          <w:lang w:val="fr-FR"/>
        </w:rPr>
        <w:t>Roquette Frères</w:t>
      </w:r>
      <w:r w:rsidRPr="00E93012" w:rsidR="00747F46">
        <w:rPr>
          <w:i/>
          <w:lang w:val="fr-FR"/>
        </w:rPr>
        <w:t xml:space="preserve"> SA c. Commission</w:t>
      </w:r>
      <w:r w:rsidRPr="00E93012" w:rsidR="00B37401">
        <w:rPr>
          <w:lang w:val="fr-FR"/>
        </w:rPr>
        <w:t xml:space="preserve"> (n</w:t>
      </w:r>
      <w:r w:rsidRPr="00E93012" w:rsidR="00D16195">
        <w:rPr>
          <w:vertAlign w:val="superscript"/>
          <w:lang w:val="fr-FR"/>
        </w:rPr>
        <w:t>o</w:t>
      </w:r>
      <w:r w:rsidRPr="00E93012" w:rsidR="00CA7F6B">
        <w:rPr>
          <w:lang w:val="fr-FR"/>
        </w:rPr>
        <w:t> C </w:t>
      </w:r>
      <w:r w:rsidRPr="00E93012" w:rsidR="00B37401">
        <w:rPr>
          <w:lang w:val="fr-FR"/>
        </w:rPr>
        <w:t xml:space="preserve">94/00, arrêt du 22 octobre 2002, § 29), la Cour de justice des Communautés européennes </w:t>
      </w:r>
      <w:r w:rsidRPr="00E93012" w:rsidR="00374667">
        <w:rPr>
          <w:lang w:val="fr-FR"/>
        </w:rPr>
        <w:t>(devenue la Cour de justice de l</w:t>
      </w:r>
      <w:r w:rsidR="009A4F8B">
        <w:rPr>
          <w:lang w:val="fr-FR"/>
        </w:rPr>
        <w:t>’</w:t>
      </w:r>
      <w:r w:rsidRPr="00E93012" w:rsidR="00374667">
        <w:rPr>
          <w:lang w:val="fr-FR"/>
        </w:rPr>
        <w:t>Union européenne après l</w:t>
      </w:r>
      <w:r w:rsidR="009A4F8B">
        <w:rPr>
          <w:lang w:val="fr-FR"/>
        </w:rPr>
        <w:t>’</w:t>
      </w:r>
      <w:r w:rsidRPr="00E93012" w:rsidR="00374667">
        <w:rPr>
          <w:lang w:val="fr-FR"/>
        </w:rPr>
        <w:t>entrée en vigueur du Traité de Lisbonne, le 1</w:t>
      </w:r>
      <w:r w:rsidRPr="00E93012" w:rsidR="00374667">
        <w:rPr>
          <w:vertAlign w:val="superscript"/>
          <w:lang w:val="fr-FR"/>
        </w:rPr>
        <w:t>er</w:t>
      </w:r>
      <w:r w:rsidRPr="00E93012" w:rsidR="00374667">
        <w:rPr>
          <w:lang w:val="fr-FR"/>
        </w:rPr>
        <w:t xml:space="preserve"> décembre 2009) </w:t>
      </w:r>
      <w:r w:rsidRPr="00E93012" w:rsidR="00B37401">
        <w:rPr>
          <w:lang w:val="fr-FR"/>
        </w:rPr>
        <w:t>se prononça comme suit :</w:t>
      </w:r>
    </w:p>
    <w:p w:rsidRPr="00F77040" w:rsidR="00B37401" w:rsidP="00F77040" w:rsidRDefault="00B37401">
      <w:pPr>
        <w:pStyle w:val="ECHRParaQuote"/>
      </w:pPr>
      <w:r w:rsidRPr="00F77040">
        <w:t>« (</w:t>
      </w:r>
      <w:r w:rsidRPr="00F77040" w:rsidR="00D16195">
        <w:t>...</w:t>
      </w:r>
      <w:r w:rsidRPr="00F77040">
        <w:t>) en ce qui concerne la protection des locaux commerciaux des sociétés, il convient de tenir compte de la jurisprudence de la Cour européenne des droits de l</w:t>
      </w:r>
      <w:r w:rsidR="009A4F8B">
        <w:t>’</w:t>
      </w:r>
      <w:r w:rsidRPr="00F77040">
        <w:t>homme postérieure à l</w:t>
      </w:r>
      <w:r w:rsidR="009A4F8B">
        <w:t>’</w:t>
      </w:r>
      <w:r w:rsidRPr="00F77040">
        <w:t>arrêt Hoechst/Commission précité, jurisprudence dont il ressort, d</w:t>
      </w:r>
      <w:r w:rsidR="009A4F8B">
        <w:t>’</w:t>
      </w:r>
      <w:r w:rsidRPr="00F77040">
        <w:t>une part, que la protection du domicile dont il est question à l</w:t>
      </w:r>
      <w:r w:rsidR="009A4F8B">
        <w:t>’</w:t>
      </w:r>
      <w:r w:rsidRPr="00F77040">
        <w:t>article 8 de la CEDH peut être étendue, dans certaines circonstances, auxdits locaux (voir, notamment, arrêt Colas Est e.a. c. France du 16 avril 2002 (</w:t>
      </w:r>
      <w:r w:rsidRPr="00F77040" w:rsidR="00D16195">
        <w:t>...</w:t>
      </w:r>
      <w:r w:rsidRPr="00F77040">
        <w:t>), § 41) et, d</w:t>
      </w:r>
      <w:r w:rsidR="009A4F8B">
        <w:t>’</w:t>
      </w:r>
      <w:r w:rsidRPr="00F77040">
        <w:t>autre part, que le droit d</w:t>
      </w:r>
      <w:r w:rsidR="009A4F8B">
        <w:t>’</w:t>
      </w:r>
      <w:r w:rsidRPr="00F77040">
        <w:t>ingérence autorisé par l</w:t>
      </w:r>
      <w:r w:rsidR="009A4F8B">
        <w:t>’</w:t>
      </w:r>
      <w:r w:rsidRPr="00F77040">
        <w:t>article 8, paragraphe 2, de la CEDH "pourrait fort bien aller plus loin pour des locaux ou activités professionnels ou commerciaux que dans d</w:t>
      </w:r>
      <w:r w:rsidR="009A4F8B">
        <w:t>’</w:t>
      </w:r>
      <w:r w:rsidRPr="00F77040">
        <w:t>autres cas" (arrêt Niemietz c. Allemagne, précité, § 31) ».</w:t>
      </w:r>
    </w:p>
    <w:p w:rsidRPr="00F77040" w:rsidR="0000732D" w:rsidP="00F77040" w:rsidRDefault="00D74901">
      <w:pPr>
        <w:pStyle w:val="ECHRHeading2"/>
        <w:rPr>
          <w:i/>
        </w:rPr>
      </w:pPr>
      <w:r w:rsidRPr="00F77040">
        <w:t>C.  </w:t>
      </w:r>
      <w:r w:rsidRPr="00F77040" w:rsidR="00D43BCD">
        <w:t xml:space="preserve">Rapport </w:t>
      </w:r>
      <w:r w:rsidRPr="00F77040" w:rsidR="00D43BCD">
        <w:rPr>
          <w:i/>
        </w:rPr>
        <w:t>Investigative Powers Report</w:t>
      </w:r>
    </w:p>
    <w:p w:rsidRPr="00E93012" w:rsidR="00D43BCD"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56</w:t>
      </w:r>
      <w:r w:rsidRPr="00F77040">
        <w:rPr>
          <w:noProof/>
        </w:rPr>
        <w:fldChar w:fldCharType="end"/>
      </w:r>
      <w:r w:rsidRPr="00E93012" w:rsidR="00D43BCD">
        <w:rPr>
          <w:lang w:val="fr-FR"/>
        </w:rPr>
        <w:t>.  Ce rapport, publié par la Commission le 31 octobre 2012, dresse un aperçu des différences dans les pouvoirs en matière d</w:t>
      </w:r>
      <w:r w:rsidR="009A4F8B">
        <w:rPr>
          <w:lang w:val="fr-FR"/>
        </w:rPr>
        <w:t>’</w:t>
      </w:r>
      <w:r w:rsidRPr="00E93012" w:rsidR="00D43BCD">
        <w:rPr>
          <w:lang w:val="fr-FR"/>
        </w:rPr>
        <w:t>enquête de la Commission et des autorités de concurrence des différents Etats membres de l</w:t>
      </w:r>
      <w:r w:rsidR="009A4F8B">
        <w:rPr>
          <w:lang w:val="fr-FR"/>
        </w:rPr>
        <w:t>’</w:t>
      </w:r>
      <w:r w:rsidRPr="00E93012" w:rsidR="00D43BCD">
        <w:rPr>
          <w:lang w:val="fr-FR"/>
        </w:rPr>
        <w:t>U</w:t>
      </w:r>
      <w:r w:rsidRPr="00E93012" w:rsidR="008933EE">
        <w:rPr>
          <w:lang w:val="fr-FR"/>
        </w:rPr>
        <w:t>nion européenne</w:t>
      </w:r>
      <w:r w:rsidRPr="00E93012" w:rsidR="00D43BCD">
        <w:rPr>
          <w:lang w:val="fr-FR"/>
        </w:rPr>
        <w:t>.</w:t>
      </w:r>
    </w:p>
    <w:bookmarkStart w:name="para56" w:id="19"/>
    <w:p w:rsidRPr="00E93012" w:rsidR="00D43BCD" w:rsidP="00F77040" w:rsidRDefault="00020408">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57</w:t>
      </w:r>
      <w:r w:rsidRPr="00F77040">
        <w:rPr>
          <w:noProof/>
        </w:rPr>
        <w:fldChar w:fldCharType="end"/>
      </w:r>
      <w:bookmarkEnd w:id="19"/>
      <w:r w:rsidRPr="00E93012" w:rsidR="00D43BCD">
        <w:rPr>
          <w:lang w:val="fr-FR"/>
        </w:rPr>
        <w:t>.  Selon ce rapport, dans les affaires de protection de la concurrence, un mandat judiciaire préalable est exigé, aux fins d</w:t>
      </w:r>
      <w:r w:rsidR="009A4F8B">
        <w:rPr>
          <w:lang w:val="fr-FR"/>
        </w:rPr>
        <w:t>’</w:t>
      </w:r>
      <w:r w:rsidRPr="00E93012" w:rsidR="00D43BCD">
        <w:rPr>
          <w:lang w:val="fr-FR"/>
        </w:rPr>
        <w:t>une perquisition dans les locaux commerciaux, dans quatorze Etats membres de l</w:t>
      </w:r>
      <w:r w:rsidR="009A4F8B">
        <w:rPr>
          <w:lang w:val="fr-FR"/>
        </w:rPr>
        <w:t>’</w:t>
      </w:r>
      <w:r w:rsidRPr="00E93012" w:rsidR="00D43BCD">
        <w:rPr>
          <w:lang w:val="fr-FR"/>
        </w:rPr>
        <w:t>U</w:t>
      </w:r>
      <w:r w:rsidRPr="00E93012" w:rsidR="008933EE">
        <w:rPr>
          <w:lang w:val="fr-FR"/>
        </w:rPr>
        <w:t>nion européenne</w:t>
      </w:r>
      <w:r w:rsidRPr="00E93012" w:rsidR="00D43BCD">
        <w:rPr>
          <w:lang w:val="fr-FR"/>
        </w:rPr>
        <w:t xml:space="preserve"> (Autriche, Allemagne, Belgique, Danemark, Estonie, France, Hongrie, Irlande, Lituanie, Lettonie, Pologne, Portugal, Suède et Royaume-Uni) ; dans les autres Etats membres, un tel mandat n</w:t>
      </w:r>
      <w:r w:rsidR="009A4F8B">
        <w:rPr>
          <w:lang w:val="fr-FR"/>
        </w:rPr>
        <w:t>’</w:t>
      </w:r>
      <w:r w:rsidRPr="00E93012" w:rsidR="00D43BCD">
        <w:rPr>
          <w:lang w:val="fr-FR"/>
        </w:rPr>
        <w:t>est pas nécessaire. Dans certains Etats (Espagne, Italie, Luxembourg et Malte), le mandat judiciaire n</w:t>
      </w:r>
      <w:r w:rsidR="009A4F8B">
        <w:rPr>
          <w:lang w:val="fr-FR"/>
        </w:rPr>
        <w:t>’</w:t>
      </w:r>
      <w:r w:rsidRPr="00E93012" w:rsidR="00D43BCD">
        <w:rPr>
          <w:lang w:val="fr-FR"/>
        </w:rPr>
        <w:t>est exigé que lorsque l</w:t>
      </w:r>
      <w:r w:rsidR="009A4F8B">
        <w:rPr>
          <w:lang w:val="fr-FR"/>
        </w:rPr>
        <w:t>’</w:t>
      </w:r>
      <w:r w:rsidRPr="00E93012" w:rsidR="00D43BCD">
        <w:rPr>
          <w:lang w:val="fr-FR"/>
        </w:rPr>
        <w:t>autorité de concurrence rencontre une opposition de l</w:t>
      </w:r>
      <w:r w:rsidR="009A4F8B">
        <w:rPr>
          <w:lang w:val="fr-FR"/>
        </w:rPr>
        <w:t>’</w:t>
      </w:r>
      <w:r w:rsidRPr="00E93012" w:rsidR="00D43BCD">
        <w:rPr>
          <w:lang w:val="fr-FR"/>
        </w:rPr>
        <w:t>entité contrôlé</w:t>
      </w:r>
      <w:r w:rsidRPr="00E93012" w:rsidR="008933EE">
        <w:rPr>
          <w:lang w:val="fr-FR"/>
        </w:rPr>
        <w:t>e</w:t>
      </w:r>
      <w:r w:rsidRPr="00E93012" w:rsidR="00D43BCD">
        <w:rPr>
          <w:lang w:val="fr-FR"/>
        </w:rPr>
        <w:t xml:space="preserve"> qui nécessite l</w:t>
      </w:r>
      <w:r w:rsidR="009A4F8B">
        <w:rPr>
          <w:lang w:val="fr-FR"/>
        </w:rPr>
        <w:t>’</w:t>
      </w:r>
      <w:r w:rsidRPr="00E93012" w:rsidR="00D43BCD">
        <w:rPr>
          <w:lang w:val="fr-FR"/>
        </w:rPr>
        <w:t>emploi de moyens coercitifs ou la présence de la police.</w:t>
      </w:r>
    </w:p>
    <w:p w:rsidRPr="00E93012" w:rsidR="00D43BCD"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58</w:t>
      </w:r>
      <w:r w:rsidRPr="00F77040">
        <w:rPr>
          <w:noProof/>
        </w:rPr>
        <w:fldChar w:fldCharType="end"/>
      </w:r>
      <w:r w:rsidRPr="00E93012" w:rsidR="00D43BCD">
        <w:rPr>
          <w:lang w:val="fr-FR"/>
        </w:rPr>
        <w:t>.  Dans le cadre des perquisitions de locaux commerciaux des entités économiques, les autorités de concurrence de tous les Etats membres de l</w:t>
      </w:r>
      <w:r w:rsidR="009A4F8B">
        <w:rPr>
          <w:lang w:val="fr-FR"/>
        </w:rPr>
        <w:t>’</w:t>
      </w:r>
      <w:r w:rsidRPr="00E93012" w:rsidR="00D43BCD">
        <w:rPr>
          <w:lang w:val="fr-FR"/>
        </w:rPr>
        <w:t>U</w:t>
      </w:r>
      <w:r w:rsidRPr="00E93012" w:rsidR="008933EE">
        <w:rPr>
          <w:lang w:val="fr-FR"/>
        </w:rPr>
        <w:t>nion européenne</w:t>
      </w:r>
      <w:r w:rsidRPr="00E93012" w:rsidR="00D43BCD">
        <w:rPr>
          <w:lang w:val="fr-FR"/>
        </w:rPr>
        <w:t xml:space="preserve"> ont le pouvoir d</w:t>
      </w:r>
      <w:r w:rsidR="009A4F8B">
        <w:rPr>
          <w:lang w:val="fr-FR"/>
        </w:rPr>
        <w:t>’</w:t>
      </w:r>
      <w:r w:rsidRPr="00E93012" w:rsidR="00D43BCD">
        <w:rPr>
          <w:lang w:val="fr-FR"/>
        </w:rPr>
        <w:t>effectuer des copies des documents demandés ; dans la plupart des Etats (à l</w:t>
      </w:r>
      <w:r w:rsidR="009A4F8B">
        <w:rPr>
          <w:lang w:val="fr-FR"/>
        </w:rPr>
        <w:t>’</w:t>
      </w:r>
      <w:r w:rsidRPr="00E93012" w:rsidR="00D43BCD">
        <w:rPr>
          <w:lang w:val="fr-FR"/>
        </w:rPr>
        <w:t xml:space="preserve">exception de la République tchèque, Chypre, Danemark, Finlande, Italie, Portugal, Roumanie et Suède), elles sont </w:t>
      </w:r>
      <w:r w:rsidRPr="00E93012" w:rsidR="00020408">
        <w:rPr>
          <w:lang w:val="fr-FR"/>
        </w:rPr>
        <w:t xml:space="preserve">aussi </w:t>
      </w:r>
      <w:r w:rsidRPr="00E93012" w:rsidR="00D43BCD">
        <w:rPr>
          <w:lang w:val="fr-FR"/>
        </w:rPr>
        <w:t>habilitées à saisir les documents.</w:t>
      </w:r>
    </w:p>
    <w:p w:rsidRPr="00E93012" w:rsidR="00C31037"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59</w:t>
      </w:r>
      <w:r w:rsidRPr="00F77040">
        <w:rPr>
          <w:noProof/>
        </w:rPr>
        <w:fldChar w:fldCharType="end"/>
      </w:r>
      <w:r w:rsidRPr="00E93012" w:rsidR="00C31037">
        <w:rPr>
          <w:lang w:val="fr-FR"/>
        </w:rPr>
        <w:t>.  Au cours des perquisitions, les autorités de concurrence de tous les Etats membres ont le pouvoir de poser aux acteurs économiques des questions concernant les soupçons à l</w:t>
      </w:r>
      <w:r w:rsidR="009A4F8B">
        <w:rPr>
          <w:lang w:val="fr-FR"/>
        </w:rPr>
        <w:t>’</w:t>
      </w:r>
      <w:r w:rsidRPr="00E93012" w:rsidR="00C31037">
        <w:rPr>
          <w:lang w:val="fr-FR"/>
        </w:rPr>
        <w:t>origine de la perquisition ; ce pouvoir est toutefois limité par le droit des acteurs économiques de ne pas s</w:t>
      </w:r>
      <w:r w:rsidR="009A4F8B">
        <w:rPr>
          <w:lang w:val="fr-FR"/>
        </w:rPr>
        <w:t>’</w:t>
      </w:r>
      <w:r w:rsidRPr="00E93012" w:rsidR="00C31037">
        <w:rPr>
          <w:lang w:val="fr-FR"/>
        </w:rPr>
        <w:t>auto-incriminer. Ce dernier signifie le droit de ne pas répondre aux questions qui, d</w:t>
      </w:r>
      <w:r w:rsidR="009A4F8B">
        <w:rPr>
          <w:lang w:val="fr-FR"/>
        </w:rPr>
        <w:t>’</w:t>
      </w:r>
      <w:r w:rsidRPr="00E93012" w:rsidR="00C31037">
        <w:rPr>
          <w:lang w:val="fr-FR"/>
        </w:rPr>
        <w:t>une certaine façon, conduisent à l</w:t>
      </w:r>
      <w:r w:rsidR="009A4F8B">
        <w:rPr>
          <w:lang w:val="fr-FR"/>
        </w:rPr>
        <w:t>’</w:t>
      </w:r>
      <w:r w:rsidRPr="00E93012" w:rsidR="00C31037">
        <w:rPr>
          <w:lang w:val="fr-FR"/>
        </w:rPr>
        <w:t>auto-incrimination de l</w:t>
      </w:r>
      <w:r w:rsidR="009A4F8B">
        <w:rPr>
          <w:lang w:val="fr-FR"/>
        </w:rPr>
        <w:t>’</w:t>
      </w:r>
      <w:r w:rsidRPr="00E93012" w:rsidR="00C31037">
        <w:rPr>
          <w:lang w:val="fr-FR"/>
        </w:rPr>
        <w:t>acteur concerné.</w:t>
      </w:r>
    </w:p>
    <w:p w:rsidRPr="00E93012" w:rsidR="00853A87"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60</w:t>
      </w:r>
      <w:r w:rsidRPr="00F77040">
        <w:rPr>
          <w:noProof/>
        </w:rPr>
        <w:fldChar w:fldCharType="end"/>
      </w:r>
      <w:r w:rsidRPr="00E93012" w:rsidR="00853A87">
        <w:rPr>
          <w:lang w:val="fr-FR"/>
        </w:rPr>
        <w:t xml:space="preserve">.  Sauf quelques Etats où la présence de la police est obligatoire </w:t>
      </w:r>
      <w:r w:rsidRPr="00E93012" w:rsidR="00DD73E0">
        <w:rPr>
          <w:lang w:val="fr-FR"/>
        </w:rPr>
        <w:t xml:space="preserve">lors des perquisitions </w:t>
      </w:r>
      <w:r w:rsidRPr="00E93012" w:rsidR="00853A87">
        <w:rPr>
          <w:lang w:val="fr-FR"/>
        </w:rPr>
        <w:t xml:space="preserve">(Bulgarie, France, Luxembourg, Lettonie), la question de la </w:t>
      </w:r>
      <w:r w:rsidRPr="00E93012" w:rsidR="00DD73E0">
        <w:rPr>
          <w:lang w:val="fr-FR"/>
        </w:rPr>
        <w:t>p</w:t>
      </w:r>
      <w:r w:rsidRPr="00E93012" w:rsidR="00853A87">
        <w:rPr>
          <w:lang w:val="fr-FR"/>
        </w:rPr>
        <w:t>résence de policiers est laissée à l</w:t>
      </w:r>
      <w:r w:rsidR="009A4F8B">
        <w:rPr>
          <w:lang w:val="fr-FR"/>
        </w:rPr>
        <w:t>’</w:t>
      </w:r>
      <w:r w:rsidRPr="00E93012" w:rsidR="00853A87">
        <w:rPr>
          <w:lang w:val="fr-FR"/>
        </w:rPr>
        <w:t>appréciation des autorités de concurrence.</w:t>
      </w:r>
    </w:p>
    <w:p w:rsidRPr="00E93012" w:rsidR="00D16195"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61</w:t>
      </w:r>
      <w:r w:rsidRPr="00F77040">
        <w:rPr>
          <w:noProof/>
        </w:rPr>
        <w:fldChar w:fldCharType="end"/>
      </w:r>
      <w:r w:rsidRPr="00E93012" w:rsidR="00853A87">
        <w:rPr>
          <w:lang w:val="fr-FR"/>
        </w:rPr>
        <w:t>.  Enfin, dans la plupart des Etats membres de l</w:t>
      </w:r>
      <w:r w:rsidR="009A4F8B">
        <w:rPr>
          <w:lang w:val="fr-FR"/>
        </w:rPr>
        <w:t>’</w:t>
      </w:r>
      <w:r w:rsidRPr="00E93012" w:rsidR="00853A87">
        <w:rPr>
          <w:lang w:val="fr-FR"/>
        </w:rPr>
        <w:t>U</w:t>
      </w:r>
      <w:r w:rsidRPr="00E93012" w:rsidR="00DD73E0">
        <w:rPr>
          <w:lang w:val="fr-FR"/>
        </w:rPr>
        <w:t>nion européenne</w:t>
      </w:r>
      <w:r w:rsidRPr="00E93012" w:rsidR="00853A87">
        <w:rPr>
          <w:lang w:val="fr-FR"/>
        </w:rPr>
        <w:t xml:space="preserve">, les autorités de concurrence sont autorisées à infliger aux acteurs économiques une amende </w:t>
      </w:r>
      <w:r w:rsidRPr="00E93012" w:rsidR="003413FA">
        <w:rPr>
          <w:lang w:val="fr-FR"/>
        </w:rPr>
        <w:t>(pouvant souvent aller jusqu</w:t>
      </w:r>
      <w:r w:rsidR="009A4F8B">
        <w:rPr>
          <w:lang w:val="fr-FR"/>
        </w:rPr>
        <w:t>’</w:t>
      </w:r>
      <w:r w:rsidRPr="00E93012" w:rsidR="003413FA">
        <w:rPr>
          <w:lang w:val="fr-FR"/>
        </w:rPr>
        <w:t>à 1 % du chiffre d</w:t>
      </w:r>
      <w:r w:rsidR="009A4F8B">
        <w:rPr>
          <w:lang w:val="fr-FR"/>
        </w:rPr>
        <w:t>’</w:t>
      </w:r>
      <w:r w:rsidRPr="00E93012" w:rsidR="003413FA">
        <w:rPr>
          <w:lang w:val="fr-FR"/>
        </w:rPr>
        <w:t xml:space="preserve">affaires net réalisé au cours du dernier exercice comptable) </w:t>
      </w:r>
      <w:r w:rsidRPr="00E93012" w:rsidR="00853A87">
        <w:rPr>
          <w:lang w:val="fr-FR"/>
        </w:rPr>
        <w:t>pour sanctionner un refus de coopérer ou une communication d</w:t>
      </w:r>
      <w:r w:rsidR="009A4F8B">
        <w:rPr>
          <w:lang w:val="fr-FR"/>
        </w:rPr>
        <w:t>’</w:t>
      </w:r>
      <w:r w:rsidRPr="00E93012" w:rsidR="00853A87">
        <w:rPr>
          <w:lang w:val="fr-FR"/>
        </w:rPr>
        <w:t>informations incomplètes ou trompeuses.</w:t>
      </w:r>
      <w:r w:rsidRPr="00E93012" w:rsidR="003413FA">
        <w:rPr>
          <w:lang w:val="fr-FR"/>
        </w:rPr>
        <w:t xml:space="preserve"> Dans de nombreux Etats, les amendes peuvent être infligées même aux personnes physiques agissant pour le compte de l</w:t>
      </w:r>
      <w:r w:rsidR="009A4F8B">
        <w:rPr>
          <w:lang w:val="fr-FR"/>
        </w:rPr>
        <w:t>’</w:t>
      </w:r>
      <w:r w:rsidRPr="00E93012" w:rsidR="003413FA">
        <w:rPr>
          <w:lang w:val="fr-FR"/>
        </w:rPr>
        <w:t>acteur économique.</w:t>
      </w:r>
    </w:p>
    <w:p w:rsidRPr="00F77040" w:rsidR="00EC6427" w:rsidP="00F77040" w:rsidRDefault="00EC6427">
      <w:pPr>
        <w:pStyle w:val="ECHRTitle1"/>
      </w:pPr>
      <w:r w:rsidRPr="00F77040">
        <w:t>EN DROIT</w:t>
      </w:r>
    </w:p>
    <w:p w:rsidRPr="00F77040" w:rsidR="00EC6427" w:rsidP="00F77040" w:rsidRDefault="00EC6427">
      <w:pPr>
        <w:pStyle w:val="ECHRHeading1"/>
      </w:pPr>
      <w:r w:rsidRPr="00F77040">
        <w:t>I.  SUR LA VIOLATION ALLÉGUÉE DE L</w:t>
      </w:r>
      <w:r w:rsidR="009A4F8B">
        <w:t>’</w:t>
      </w:r>
      <w:r w:rsidRPr="00F77040">
        <w:t xml:space="preserve">ARTICLE </w:t>
      </w:r>
      <w:r w:rsidRPr="00F77040" w:rsidR="0037281C">
        <w:t>8</w:t>
      </w:r>
      <w:r w:rsidRPr="00F77040">
        <w:t xml:space="preserve"> DE LA CONVENTION</w:t>
      </w:r>
    </w:p>
    <w:p w:rsidRPr="00E93012" w:rsidR="0037281C"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62</w:t>
      </w:r>
      <w:r w:rsidRPr="00F77040">
        <w:rPr>
          <w:noProof/>
        </w:rPr>
        <w:fldChar w:fldCharType="end"/>
      </w:r>
      <w:r w:rsidRPr="00E93012" w:rsidR="00EC6427">
        <w:rPr>
          <w:lang w:val="fr-FR"/>
        </w:rPr>
        <w:t>.  </w:t>
      </w:r>
      <w:r w:rsidRPr="00E93012" w:rsidR="00F57B40">
        <w:rPr>
          <w:noProof/>
          <w:lang w:val="fr-FR"/>
        </w:rPr>
        <w:t>L</w:t>
      </w:r>
      <w:r w:rsidRPr="00E93012" w:rsidR="0037281C">
        <w:rPr>
          <w:noProof/>
          <w:lang w:val="fr-FR"/>
        </w:rPr>
        <w:t xml:space="preserve">a société </w:t>
      </w:r>
      <w:r w:rsidRPr="00E93012" w:rsidR="00F57B40">
        <w:rPr>
          <w:noProof/>
          <w:lang w:val="fr-FR"/>
        </w:rPr>
        <w:t>requérant</w:t>
      </w:r>
      <w:r w:rsidRPr="00E93012" w:rsidR="0037281C">
        <w:rPr>
          <w:noProof/>
          <w:lang w:val="fr-FR"/>
        </w:rPr>
        <w:t>e</w:t>
      </w:r>
      <w:r w:rsidRPr="00E93012" w:rsidR="00EC6427">
        <w:rPr>
          <w:lang w:val="fr-FR"/>
        </w:rPr>
        <w:t xml:space="preserve"> </w:t>
      </w:r>
      <w:r w:rsidRPr="00E93012" w:rsidR="004932DA">
        <w:rPr>
          <w:lang w:val="fr-FR"/>
        </w:rPr>
        <w:t xml:space="preserve">allègue </w:t>
      </w:r>
      <w:r w:rsidRPr="00E93012" w:rsidR="00EC6427">
        <w:rPr>
          <w:lang w:val="fr-FR"/>
        </w:rPr>
        <w:t xml:space="preserve">que </w:t>
      </w:r>
      <w:r w:rsidRPr="00E93012" w:rsidR="0037281C">
        <w:rPr>
          <w:lang w:val="fr-FR"/>
        </w:rPr>
        <w:t>l</w:t>
      </w:r>
      <w:r w:rsidR="009A4F8B">
        <w:rPr>
          <w:lang w:val="fr-FR"/>
        </w:rPr>
        <w:t>’</w:t>
      </w:r>
      <w:r w:rsidRPr="00E93012" w:rsidR="0037281C">
        <w:rPr>
          <w:lang w:val="fr-FR"/>
        </w:rPr>
        <w:t xml:space="preserve">inspection effectuée dans ses locaux sans aucun contrôle judiciaire a enfreint </w:t>
      </w:r>
      <w:r w:rsidRPr="00E93012" w:rsidR="00EA49DD">
        <w:rPr>
          <w:lang w:val="fr-FR"/>
        </w:rPr>
        <w:t xml:space="preserve">notamment </w:t>
      </w:r>
      <w:r w:rsidRPr="00E93012" w:rsidR="0037281C">
        <w:rPr>
          <w:lang w:val="fr-FR"/>
        </w:rPr>
        <w:t>son droit au respect du domicile et de la correspondance</w:t>
      </w:r>
      <w:r w:rsidRPr="00E93012" w:rsidR="00EC6427">
        <w:rPr>
          <w:lang w:val="fr-FR"/>
        </w:rPr>
        <w:t xml:space="preserve"> tel que prévu par l</w:t>
      </w:r>
      <w:r w:rsidR="009A4F8B">
        <w:rPr>
          <w:lang w:val="fr-FR"/>
        </w:rPr>
        <w:t>’</w:t>
      </w:r>
      <w:r w:rsidRPr="00E93012" w:rsidR="00EC6427">
        <w:rPr>
          <w:lang w:val="fr-FR"/>
        </w:rPr>
        <w:t xml:space="preserve">article </w:t>
      </w:r>
      <w:r w:rsidRPr="00E93012" w:rsidR="00EA49DD">
        <w:rPr>
          <w:lang w:val="fr-FR"/>
        </w:rPr>
        <w:t>8</w:t>
      </w:r>
      <w:r w:rsidRPr="00E93012" w:rsidR="00EC6427">
        <w:rPr>
          <w:lang w:val="fr-FR"/>
        </w:rPr>
        <w:t xml:space="preserve"> de la Convention, ainsi libellé :</w:t>
      </w:r>
    </w:p>
    <w:p w:rsidRPr="00F77040" w:rsidR="00EA49DD" w:rsidP="00F77040" w:rsidRDefault="00EA49DD">
      <w:pPr>
        <w:pStyle w:val="ECHRParaQuote"/>
      </w:pPr>
      <w:r w:rsidRPr="00F77040">
        <w:t>« 1.  Toute personne a droit au respect de sa vie privée (</w:t>
      </w:r>
      <w:r w:rsidRPr="00F77040" w:rsidR="00D16195">
        <w:t>...</w:t>
      </w:r>
      <w:r w:rsidRPr="00F77040">
        <w:t>), de son domicile et de sa correspondance.</w:t>
      </w:r>
    </w:p>
    <w:p w:rsidRPr="00F77040" w:rsidR="00EC6427" w:rsidP="00F77040" w:rsidRDefault="00EA49DD">
      <w:pPr>
        <w:pStyle w:val="ECHRParaQuote"/>
      </w:pPr>
      <w:r w:rsidRPr="00F77040">
        <w:t>2.  Il ne peut y avoir ingérence d</w:t>
      </w:r>
      <w:r w:rsidR="009A4F8B">
        <w:t>’</w:t>
      </w:r>
      <w:r w:rsidRPr="00F77040">
        <w:t>une autorité publique dans l</w:t>
      </w:r>
      <w:r w:rsidR="009A4F8B">
        <w:t>’</w:t>
      </w:r>
      <w:r w:rsidRPr="00F77040">
        <w:t>exercice de ce droit que pour autant que cette ingérence est prévue par la loi et qu</w:t>
      </w:r>
      <w:r w:rsidR="009A4F8B">
        <w:t>’</w:t>
      </w:r>
      <w:r w:rsidRPr="00F77040">
        <w:t>elle constitue une mesure qui, dans une société démocratique, est nécessaire à la sécurité nationale, à la sûreté publique, au bien</w:t>
      </w:r>
      <w:r w:rsidRPr="00F77040">
        <w:noBreakHyphen/>
        <w:t>être économique du pays, à la défense de l</w:t>
      </w:r>
      <w:r w:rsidR="009A4F8B">
        <w:t>’</w:t>
      </w:r>
      <w:r w:rsidRPr="00F77040">
        <w:t>ordre et à la prévention des infractions pénales, à la protection de la santé ou de la morale, ou à la protection des droits et libertés d</w:t>
      </w:r>
      <w:r w:rsidR="009A4F8B">
        <w:t>’</w:t>
      </w:r>
      <w:r w:rsidRPr="00F77040">
        <w:t>autrui. »</w:t>
      </w:r>
    </w:p>
    <w:p w:rsidRPr="00E93012" w:rsidR="00EC6427"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63</w:t>
      </w:r>
      <w:r w:rsidRPr="00F77040">
        <w:rPr>
          <w:noProof/>
        </w:rPr>
        <w:fldChar w:fldCharType="end"/>
      </w:r>
      <w:r w:rsidRPr="00E93012" w:rsidR="00EA49DD">
        <w:rPr>
          <w:lang w:val="fr-FR"/>
        </w:rPr>
        <w:t>.  </w:t>
      </w:r>
      <w:r w:rsidRPr="00E93012" w:rsidR="00EC6427">
        <w:rPr>
          <w:lang w:val="fr-FR"/>
        </w:rPr>
        <w:t>Le Gouvernement s</w:t>
      </w:r>
      <w:r w:rsidR="009A4F8B">
        <w:rPr>
          <w:lang w:val="fr-FR"/>
        </w:rPr>
        <w:t>’</w:t>
      </w:r>
      <w:r w:rsidRPr="00E93012" w:rsidR="00EC6427">
        <w:rPr>
          <w:lang w:val="fr-FR"/>
        </w:rPr>
        <w:t>oppose à cette thèse.</w:t>
      </w:r>
    </w:p>
    <w:p w:rsidRPr="00F77040" w:rsidR="00EC6427" w:rsidP="00F77040" w:rsidRDefault="00EC6427">
      <w:pPr>
        <w:pStyle w:val="ECHRHeading2"/>
      </w:pPr>
      <w:r w:rsidRPr="00F77040">
        <w:t>A.  Sur la recevabilité</w:t>
      </w:r>
    </w:p>
    <w:p w:rsidRPr="00E93012" w:rsidR="00452D28"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64</w:t>
      </w:r>
      <w:r w:rsidRPr="00F77040">
        <w:rPr>
          <w:noProof/>
        </w:rPr>
        <w:fldChar w:fldCharType="end"/>
      </w:r>
      <w:r w:rsidRPr="00E93012" w:rsidR="00452D28">
        <w:rPr>
          <w:lang w:val="fr-FR"/>
        </w:rPr>
        <w:t xml:space="preserve">.  Le Gouvernement </w:t>
      </w:r>
      <w:r w:rsidRPr="00E93012" w:rsidR="00B671EC">
        <w:rPr>
          <w:lang w:val="fr-FR"/>
        </w:rPr>
        <w:t>observe</w:t>
      </w:r>
      <w:r w:rsidRPr="00E93012" w:rsidR="00452D28">
        <w:rPr>
          <w:lang w:val="fr-FR"/>
        </w:rPr>
        <w:t xml:space="preserve"> que la société requérante se plaint entre autres du fait que</w:t>
      </w:r>
      <w:r w:rsidRPr="00E93012" w:rsidR="00B671EC">
        <w:rPr>
          <w:lang w:val="fr-FR"/>
        </w:rPr>
        <w:t>, ayant consulté également certains e-mails que leurs destinataires</w:t>
      </w:r>
      <w:r w:rsidRPr="00E93012" w:rsidR="00C2442E">
        <w:rPr>
          <w:lang w:val="fr-FR"/>
        </w:rPr>
        <w:t xml:space="preserve"> avaient désigné</w:t>
      </w:r>
      <w:r w:rsidRPr="00E93012" w:rsidR="00094101">
        <w:rPr>
          <w:lang w:val="fr-FR"/>
        </w:rPr>
        <w:t>s</w:t>
      </w:r>
      <w:r w:rsidRPr="00E93012" w:rsidR="00B671EC">
        <w:rPr>
          <w:lang w:val="fr-FR"/>
        </w:rPr>
        <w:t xml:space="preserve"> comme étant de nature privée, </w:t>
      </w:r>
      <w:r w:rsidRPr="00E93012" w:rsidR="00452D28">
        <w:rPr>
          <w:lang w:val="fr-FR"/>
        </w:rPr>
        <w:t>les agents chargés de l</w:t>
      </w:r>
      <w:r w:rsidR="009A4F8B">
        <w:rPr>
          <w:lang w:val="fr-FR"/>
        </w:rPr>
        <w:t>’</w:t>
      </w:r>
      <w:r w:rsidRPr="00E93012" w:rsidR="00452D28">
        <w:rPr>
          <w:lang w:val="fr-FR"/>
        </w:rPr>
        <w:t xml:space="preserve">inspection </w:t>
      </w:r>
      <w:r w:rsidRPr="00E93012" w:rsidR="00B671EC">
        <w:rPr>
          <w:lang w:val="fr-FR"/>
        </w:rPr>
        <w:t xml:space="preserve">ont </w:t>
      </w:r>
      <w:r w:rsidRPr="00E93012" w:rsidR="00452D28">
        <w:rPr>
          <w:lang w:val="fr-FR"/>
        </w:rPr>
        <w:t>violé le</w:t>
      </w:r>
      <w:r w:rsidRPr="00E93012" w:rsidR="00B671EC">
        <w:rPr>
          <w:lang w:val="fr-FR"/>
        </w:rPr>
        <w:t xml:space="preserve"> droit au respect de la vie et de la correspondance privées de ses employés. Il note cependant que, d</w:t>
      </w:r>
      <w:r w:rsidR="009A4F8B">
        <w:rPr>
          <w:lang w:val="fr-FR"/>
        </w:rPr>
        <w:t>’</w:t>
      </w:r>
      <w:r w:rsidRPr="00E93012" w:rsidR="00B671EC">
        <w:rPr>
          <w:lang w:val="fr-FR"/>
        </w:rPr>
        <w:t>une part, les agents n</w:t>
      </w:r>
      <w:r w:rsidR="009A4F8B">
        <w:rPr>
          <w:lang w:val="fr-FR"/>
        </w:rPr>
        <w:t>’</w:t>
      </w:r>
      <w:r w:rsidRPr="00E93012" w:rsidR="00B671EC">
        <w:rPr>
          <w:lang w:val="fr-FR"/>
        </w:rPr>
        <w:t>ont pas pu accéder aux e-mails qualifiés de privés et</w:t>
      </w:r>
      <w:r w:rsidRPr="00E93012" w:rsidR="003A2A3D">
        <w:rPr>
          <w:lang w:val="fr-FR"/>
        </w:rPr>
        <w:t xml:space="preserve"> que</w:t>
      </w:r>
      <w:r w:rsidRPr="00E93012" w:rsidR="00B671EC">
        <w:rPr>
          <w:lang w:val="fr-FR"/>
        </w:rPr>
        <w:t>, d</w:t>
      </w:r>
      <w:r w:rsidR="009A4F8B">
        <w:rPr>
          <w:lang w:val="fr-FR"/>
        </w:rPr>
        <w:t>’</w:t>
      </w:r>
      <w:r w:rsidRPr="00E93012" w:rsidR="00B671EC">
        <w:rPr>
          <w:lang w:val="fr-FR"/>
        </w:rPr>
        <w:t>autre part, la requête n</w:t>
      </w:r>
      <w:r w:rsidR="009A4F8B">
        <w:rPr>
          <w:lang w:val="fr-FR"/>
        </w:rPr>
        <w:t>’</w:t>
      </w:r>
      <w:r w:rsidRPr="00E93012" w:rsidR="00B671EC">
        <w:rPr>
          <w:lang w:val="fr-FR"/>
        </w:rPr>
        <w:t>a pas été introduite par les salariés mais uniquement par la société elle-même, qui ne saurait se prévaloir d</w:t>
      </w:r>
      <w:r w:rsidR="009A4F8B">
        <w:rPr>
          <w:lang w:val="fr-FR"/>
        </w:rPr>
        <w:t>’</w:t>
      </w:r>
      <w:r w:rsidRPr="00E93012" w:rsidR="00B671EC">
        <w:rPr>
          <w:lang w:val="fr-FR"/>
        </w:rPr>
        <w:t>une vie ou correspondance privées.</w:t>
      </w:r>
    </w:p>
    <w:bookmarkStart w:name="par62" w:id="20"/>
    <w:p w:rsidRPr="00E93012" w:rsidR="00D16195" w:rsidP="00F77040" w:rsidRDefault="004F4E9A">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65</w:t>
      </w:r>
      <w:r w:rsidRPr="00F77040">
        <w:rPr>
          <w:noProof/>
        </w:rPr>
        <w:fldChar w:fldCharType="end"/>
      </w:r>
      <w:bookmarkEnd w:id="20"/>
      <w:r w:rsidRPr="00E93012" w:rsidR="00B671EC">
        <w:rPr>
          <w:lang w:val="fr-FR"/>
        </w:rPr>
        <w:t xml:space="preserve">.  La Cour </w:t>
      </w:r>
      <w:r w:rsidRPr="00E93012" w:rsidR="00C17E13">
        <w:rPr>
          <w:lang w:val="fr-FR"/>
        </w:rPr>
        <w:t>note que l</w:t>
      </w:r>
      <w:r w:rsidR="009A4F8B">
        <w:rPr>
          <w:lang w:val="fr-FR"/>
        </w:rPr>
        <w:t>’</w:t>
      </w:r>
      <w:r w:rsidRPr="00E93012" w:rsidR="00C17E13">
        <w:rPr>
          <w:lang w:val="fr-FR"/>
        </w:rPr>
        <w:t>intérêt de la société requérante à protéger la vie ou la correspondance privées de ses employés ne semble pas constituer un grief séparé mais plutôt un aspect de son plus ample grief soulevé sous l</w:t>
      </w:r>
      <w:r w:rsidR="009A4F8B">
        <w:rPr>
          <w:lang w:val="fr-FR"/>
        </w:rPr>
        <w:t>’</w:t>
      </w:r>
      <w:r w:rsidRPr="00E93012" w:rsidR="00C17E13">
        <w:rPr>
          <w:lang w:val="fr-FR"/>
        </w:rPr>
        <w:t>angle de l</w:t>
      </w:r>
      <w:r w:rsidR="009A4F8B">
        <w:rPr>
          <w:lang w:val="fr-FR"/>
        </w:rPr>
        <w:t>’</w:t>
      </w:r>
      <w:r w:rsidRPr="00E93012" w:rsidR="00C17E13">
        <w:rPr>
          <w:lang w:val="fr-FR"/>
        </w:rPr>
        <w:t>article 8 de la Convention. Le fait qu</w:t>
      </w:r>
      <w:r w:rsidR="009A4F8B">
        <w:rPr>
          <w:lang w:val="fr-FR"/>
        </w:rPr>
        <w:t>’</w:t>
      </w:r>
      <w:r w:rsidRPr="00E93012" w:rsidR="00C17E13">
        <w:rPr>
          <w:lang w:val="fr-FR"/>
        </w:rPr>
        <w:t>aucun de ces employés n</w:t>
      </w:r>
      <w:r w:rsidR="009A4F8B">
        <w:rPr>
          <w:lang w:val="fr-FR"/>
        </w:rPr>
        <w:t>’</w:t>
      </w:r>
      <w:r w:rsidRPr="00E93012" w:rsidR="00C17E13">
        <w:rPr>
          <w:lang w:val="fr-FR"/>
        </w:rPr>
        <w:t>a été partie à la procédure interne ni n</w:t>
      </w:r>
      <w:r w:rsidR="009A4F8B">
        <w:rPr>
          <w:lang w:val="fr-FR"/>
        </w:rPr>
        <w:t>’</w:t>
      </w:r>
      <w:r w:rsidRPr="00E93012" w:rsidR="00C17E13">
        <w:rPr>
          <w:lang w:val="fr-FR"/>
        </w:rPr>
        <w:t>a introduit une requête devant la Cour n</w:t>
      </w:r>
      <w:r w:rsidR="009A4F8B">
        <w:rPr>
          <w:lang w:val="fr-FR"/>
        </w:rPr>
        <w:t>’</w:t>
      </w:r>
      <w:r w:rsidRPr="00E93012" w:rsidR="00C17E13">
        <w:rPr>
          <w:lang w:val="fr-FR"/>
        </w:rPr>
        <w:t>empêche pas celle-ci de prendre ces considérations en compte dans son appréciation générale du bien-fondé de la requête</w:t>
      </w:r>
      <w:r w:rsidRPr="00E93012" w:rsidR="005C33D5">
        <w:rPr>
          <w:lang w:val="fr-FR"/>
        </w:rPr>
        <w:t xml:space="preserve"> (voir, </w:t>
      </w:r>
      <w:r w:rsidRPr="00E93012" w:rsidR="005C33D5">
        <w:rPr>
          <w:i/>
          <w:lang w:val="fr-FR"/>
        </w:rPr>
        <w:t>mutatis mutandis</w:t>
      </w:r>
      <w:r w:rsidRPr="00E93012" w:rsidR="005C33D5">
        <w:rPr>
          <w:lang w:val="fr-FR"/>
        </w:rPr>
        <w:t xml:space="preserve">, </w:t>
      </w:r>
      <w:r w:rsidRPr="00E93012" w:rsidR="005C33D5">
        <w:rPr>
          <w:rFonts w:ascii="Times New Roman" w:hAnsi="Times New Roman" w:eastAsia="Times New Roman" w:cs="Times New Roman"/>
          <w:i/>
          <w:lang w:val="fr-FR"/>
        </w:rPr>
        <w:t>Bernh Larsen Holding AS et autres c. Norvège</w:t>
      </w:r>
      <w:r w:rsidRPr="00E93012" w:rsidR="005C33D5">
        <w:rPr>
          <w:rFonts w:ascii="Times New Roman" w:hAnsi="Times New Roman" w:eastAsia="Times New Roman" w:cs="Times New Roman"/>
          <w:lang w:val="fr-FR"/>
        </w:rPr>
        <w:t>, n</w:t>
      </w:r>
      <w:r w:rsidRPr="00E93012" w:rsidR="005C33D5">
        <w:rPr>
          <w:rFonts w:ascii="Times New Roman" w:hAnsi="Times New Roman" w:eastAsia="Times New Roman" w:cs="Times New Roman"/>
          <w:vertAlign w:val="superscript"/>
          <w:lang w:val="fr-FR"/>
        </w:rPr>
        <w:t>o</w:t>
      </w:r>
      <w:r w:rsidRPr="00E93012" w:rsidR="005C33D5">
        <w:rPr>
          <w:rFonts w:ascii="Times New Roman" w:hAnsi="Times New Roman" w:eastAsia="Times New Roman" w:cs="Times New Roman"/>
          <w:lang w:val="fr-FR"/>
        </w:rPr>
        <w:t xml:space="preserve"> 24117/08</w:t>
      </w:r>
      <w:r w:rsidRPr="00E93012" w:rsidR="005C33D5">
        <w:rPr>
          <w:rFonts w:ascii="Times New Roman" w:hAnsi="Times New Roman" w:eastAsia="Times New Roman" w:cs="Times New Roman"/>
          <w:snapToGrid w:val="0"/>
          <w:szCs w:val="20"/>
          <w:lang w:val="fr-FR"/>
        </w:rPr>
        <w:t xml:space="preserve">, § 90, 14 </w:t>
      </w:r>
      <w:r w:rsidRPr="00E93012" w:rsidR="005C33D5">
        <w:rPr>
          <w:rFonts w:ascii="Times New Roman" w:hAnsi="Times New Roman" w:eastAsia="Times New Roman" w:cs="Times New Roman"/>
          <w:szCs w:val="20"/>
          <w:lang w:val="fr-FR"/>
        </w:rPr>
        <w:t>mars</w:t>
      </w:r>
      <w:r w:rsidRPr="00E93012" w:rsidR="005C33D5">
        <w:rPr>
          <w:rFonts w:ascii="Times New Roman" w:hAnsi="Times New Roman" w:eastAsia="Times New Roman" w:cs="Times New Roman"/>
          <w:snapToGrid w:val="0"/>
          <w:szCs w:val="20"/>
          <w:lang w:val="fr-FR"/>
        </w:rPr>
        <w:t xml:space="preserve"> 2013)</w:t>
      </w:r>
      <w:r w:rsidRPr="00E93012" w:rsidR="00C17E13">
        <w:rPr>
          <w:lang w:val="fr-FR"/>
        </w:rPr>
        <w:t>.</w:t>
      </w:r>
    </w:p>
    <w:p w:rsidRPr="00E93012" w:rsidR="00EC6427"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66</w:t>
      </w:r>
      <w:r w:rsidRPr="00F77040">
        <w:rPr>
          <w:noProof/>
        </w:rPr>
        <w:fldChar w:fldCharType="end"/>
      </w:r>
      <w:r w:rsidRPr="00E93012" w:rsidR="00EC6427">
        <w:rPr>
          <w:lang w:val="fr-FR"/>
        </w:rPr>
        <w:t>.  </w:t>
      </w:r>
      <w:r w:rsidRPr="00E93012" w:rsidR="00C17E13">
        <w:rPr>
          <w:lang w:val="fr-FR"/>
        </w:rPr>
        <w:t>Par conséquent, la Cour rejette l</w:t>
      </w:r>
      <w:r w:rsidR="009A4F8B">
        <w:rPr>
          <w:lang w:val="fr-FR"/>
        </w:rPr>
        <w:t>’</w:t>
      </w:r>
      <w:r w:rsidRPr="00E93012" w:rsidR="00C17E13">
        <w:rPr>
          <w:lang w:val="fr-FR"/>
        </w:rPr>
        <w:t>exception tirée par le Gouvernement de l</w:t>
      </w:r>
      <w:r w:rsidR="009A4F8B">
        <w:rPr>
          <w:lang w:val="fr-FR"/>
        </w:rPr>
        <w:t>’</w:t>
      </w:r>
      <w:r w:rsidRPr="00E93012" w:rsidR="00C17E13">
        <w:rPr>
          <w:lang w:val="fr-FR"/>
        </w:rPr>
        <w:t xml:space="preserve">incompatibilité </w:t>
      </w:r>
      <w:r w:rsidRPr="00E93012" w:rsidR="00C17E13">
        <w:rPr>
          <w:i/>
          <w:lang w:val="fr-FR"/>
        </w:rPr>
        <w:t xml:space="preserve">ratione personae </w:t>
      </w:r>
      <w:r w:rsidRPr="00E93012" w:rsidR="00C17E13">
        <w:rPr>
          <w:lang w:val="fr-FR"/>
        </w:rPr>
        <w:t>d</w:t>
      </w:r>
      <w:r w:rsidR="009A4F8B">
        <w:rPr>
          <w:lang w:val="fr-FR"/>
        </w:rPr>
        <w:t>’</w:t>
      </w:r>
      <w:r w:rsidRPr="00E93012" w:rsidR="00C17E13">
        <w:rPr>
          <w:lang w:val="fr-FR"/>
        </w:rPr>
        <w:t xml:space="preserve">une partie de la requête. Elle </w:t>
      </w:r>
      <w:r w:rsidRPr="00E93012" w:rsidR="00EC6427">
        <w:rPr>
          <w:lang w:val="fr-FR"/>
        </w:rPr>
        <w:t xml:space="preserve">constate </w:t>
      </w:r>
      <w:r w:rsidRPr="00E93012" w:rsidR="00C17E13">
        <w:rPr>
          <w:lang w:val="fr-FR"/>
        </w:rPr>
        <w:t xml:space="preserve">également </w:t>
      </w:r>
      <w:r w:rsidRPr="00E93012" w:rsidR="00EC6427">
        <w:rPr>
          <w:lang w:val="fr-FR"/>
        </w:rPr>
        <w:t xml:space="preserve">que </w:t>
      </w:r>
      <w:r w:rsidRPr="00E93012" w:rsidR="00C17E13">
        <w:rPr>
          <w:rStyle w:val="ECHRParaChar"/>
          <w:lang w:val="fr-FR"/>
        </w:rPr>
        <w:t>l</w:t>
      </w:r>
      <w:r w:rsidRPr="00E93012" w:rsidR="00CB4956">
        <w:rPr>
          <w:rStyle w:val="ECHRParaChar"/>
          <w:lang w:val="fr-FR"/>
        </w:rPr>
        <w:t xml:space="preserve">e grief </w:t>
      </w:r>
      <w:r w:rsidRPr="00E93012" w:rsidR="00EC6427">
        <w:rPr>
          <w:lang w:val="fr-FR"/>
        </w:rPr>
        <w:t>n</w:t>
      </w:r>
      <w:r w:rsidR="009A4F8B">
        <w:rPr>
          <w:lang w:val="fr-FR"/>
        </w:rPr>
        <w:t>’</w:t>
      </w:r>
      <w:r w:rsidRPr="00E93012" w:rsidR="00EC6427">
        <w:rPr>
          <w:lang w:val="fr-FR"/>
        </w:rPr>
        <w:t>est pas manifestement mal fondé au sens de l</w:t>
      </w:r>
      <w:r w:rsidR="009A4F8B">
        <w:rPr>
          <w:lang w:val="fr-FR"/>
        </w:rPr>
        <w:t>’</w:t>
      </w:r>
      <w:r w:rsidRPr="00E93012" w:rsidR="00EC6427">
        <w:rPr>
          <w:lang w:val="fr-FR"/>
        </w:rPr>
        <w:t xml:space="preserve">article </w:t>
      </w:r>
      <w:r w:rsidRPr="00E93012" w:rsidR="006716C1">
        <w:rPr>
          <w:lang w:val="fr-FR"/>
        </w:rPr>
        <w:t>35 § 3 a)</w:t>
      </w:r>
      <w:r w:rsidRPr="00E93012" w:rsidR="00C17E13">
        <w:rPr>
          <w:lang w:val="fr-FR"/>
        </w:rPr>
        <w:t xml:space="preserve"> de la Convention et </w:t>
      </w:r>
      <w:r w:rsidRPr="00E93012" w:rsidR="007357D0">
        <w:rPr>
          <w:lang w:val="fr-FR"/>
        </w:rPr>
        <w:t>qu</w:t>
      </w:r>
      <w:r w:rsidR="009A4F8B">
        <w:rPr>
          <w:lang w:val="fr-FR"/>
        </w:rPr>
        <w:t>’</w:t>
      </w:r>
      <w:r w:rsidRPr="00E93012" w:rsidR="007357D0">
        <w:rPr>
          <w:lang w:val="fr-FR"/>
        </w:rPr>
        <w:t>il</w:t>
      </w:r>
      <w:r w:rsidRPr="00E93012" w:rsidR="00EC6427">
        <w:rPr>
          <w:lang w:val="fr-FR"/>
        </w:rPr>
        <w:t xml:space="preserve"> ne se heurte à aucun autre motif d</w:t>
      </w:r>
      <w:r w:rsidR="009A4F8B">
        <w:rPr>
          <w:lang w:val="fr-FR"/>
        </w:rPr>
        <w:t>’</w:t>
      </w:r>
      <w:r w:rsidRPr="00E93012" w:rsidR="00EC6427">
        <w:rPr>
          <w:lang w:val="fr-FR"/>
        </w:rPr>
        <w:t>irrece</w:t>
      </w:r>
      <w:r w:rsidRPr="00E93012" w:rsidR="007F6715">
        <w:rPr>
          <w:lang w:val="fr-FR"/>
        </w:rPr>
        <w:t xml:space="preserve">vabilité. Il convient donc de </w:t>
      </w:r>
      <w:r w:rsidRPr="00E93012" w:rsidR="00EC6427">
        <w:rPr>
          <w:lang w:val="fr-FR"/>
        </w:rPr>
        <w:t>le déclarer recevable.</w:t>
      </w:r>
    </w:p>
    <w:p w:rsidRPr="00F77040" w:rsidR="00EC6427" w:rsidP="00F77040" w:rsidRDefault="00EC6427">
      <w:pPr>
        <w:pStyle w:val="ECHRHeading2"/>
      </w:pPr>
      <w:r w:rsidRPr="00F77040">
        <w:t>B.  Sur le fond</w:t>
      </w:r>
    </w:p>
    <w:p w:rsidRPr="00F77040" w:rsidR="00153FB1" w:rsidP="00F77040" w:rsidRDefault="00153FB1">
      <w:pPr>
        <w:pStyle w:val="ECHRHeading3"/>
      </w:pPr>
      <w:r w:rsidRPr="00F77040">
        <w:t>1.</w:t>
      </w:r>
      <w:r w:rsidRPr="00F77040" w:rsidR="00D74901">
        <w:t>  </w:t>
      </w:r>
      <w:r w:rsidRPr="00F77040">
        <w:t>Thèses des parties</w:t>
      </w:r>
    </w:p>
    <w:p w:rsidRPr="00E93012" w:rsidR="00D16195"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67</w:t>
      </w:r>
      <w:r w:rsidRPr="00F77040">
        <w:rPr>
          <w:noProof/>
        </w:rPr>
        <w:fldChar w:fldCharType="end"/>
      </w:r>
      <w:r w:rsidRPr="00E93012" w:rsidR="00EC6427">
        <w:rPr>
          <w:lang w:val="fr-FR"/>
        </w:rPr>
        <w:t>.  </w:t>
      </w:r>
      <w:r w:rsidRPr="00E93012" w:rsidR="00245C0D">
        <w:rPr>
          <w:lang w:val="fr-FR"/>
        </w:rPr>
        <w:t xml:space="preserve">Se référant aux arrêts </w:t>
      </w:r>
      <w:r w:rsidRPr="00E93012" w:rsidR="00245C0D">
        <w:rPr>
          <w:i/>
          <w:lang w:val="fr-FR"/>
        </w:rPr>
        <w:t>Société Colas Est et autres c. France</w:t>
      </w:r>
      <w:r w:rsidRPr="00E93012" w:rsidR="00245C0D">
        <w:rPr>
          <w:lang w:val="fr-FR"/>
        </w:rPr>
        <w:t xml:space="preserve"> (n</w:t>
      </w:r>
      <w:r w:rsidRPr="00E93012" w:rsidR="00245C0D">
        <w:rPr>
          <w:vertAlign w:val="superscript"/>
          <w:lang w:val="fr-FR"/>
        </w:rPr>
        <w:t>o</w:t>
      </w:r>
      <w:r w:rsidRPr="00E93012" w:rsidR="003A2A3D">
        <w:rPr>
          <w:lang w:val="fr-FR"/>
        </w:rPr>
        <w:t> </w:t>
      </w:r>
      <w:r w:rsidRPr="00E93012" w:rsidR="00245C0D">
        <w:rPr>
          <w:lang w:val="fr-FR"/>
        </w:rPr>
        <w:t>37971/97, § 41, CEDH 2002</w:t>
      </w:r>
      <w:r w:rsidRPr="00E93012" w:rsidR="00245C0D">
        <w:rPr>
          <w:lang w:val="fr-FR"/>
        </w:rPr>
        <w:noBreakHyphen/>
        <w:t xml:space="preserve">III) et </w:t>
      </w:r>
      <w:r w:rsidRPr="00E93012" w:rsidR="00245C0D">
        <w:rPr>
          <w:i/>
          <w:lang w:val="fr-FR"/>
        </w:rPr>
        <w:t>Wieser et Bicos Beteiligungen GmbH c. Autriche</w:t>
      </w:r>
      <w:r w:rsidRPr="00E93012" w:rsidR="00245C0D">
        <w:rPr>
          <w:lang w:val="fr-FR"/>
        </w:rPr>
        <w:t xml:space="preserve"> (n</w:t>
      </w:r>
      <w:r w:rsidRPr="00E93012" w:rsidR="00D16195">
        <w:rPr>
          <w:vertAlign w:val="superscript"/>
          <w:lang w:val="fr-FR"/>
        </w:rPr>
        <w:t>o</w:t>
      </w:r>
      <w:r w:rsidRPr="00E93012" w:rsidR="00245C0D">
        <w:rPr>
          <w:lang w:val="fr-FR"/>
        </w:rPr>
        <w:t xml:space="preserve"> 74336/01, § 57, 16 octobre 2007), l</w:t>
      </w:r>
      <w:r w:rsidRPr="00E93012" w:rsidR="00B32F9E">
        <w:rPr>
          <w:noProof/>
          <w:lang w:val="fr-FR"/>
        </w:rPr>
        <w:t xml:space="preserve">a société </w:t>
      </w:r>
      <w:r w:rsidRPr="00E93012" w:rsidR="00F57B40">
        <w:rPr>
          <w:noProof/>
          <w:lang w:val="fr-FR"/>
        </w:rPr>
        <w:t>requérant</w:t>
      </w:r>
      <w:r w:rsidRPr="00E93012" w:rsidR="00B32F9E">
        <w:rPr>
          <w:noProof/>
          <w:lang w:val="fr-FR"/>
        </w:rPr>
        <w:t>e soutient que l</w:t>
      </w:r>
      <w:r w:rsidR="009A4F8B">
        <w:rPr>
          <w:noProof/>
          <w:lang w:val="fr-FR"/>
        </w:rPr>
        <w:t>’</w:t>
      </w:r>
      <w:r w:rsidRPr="00E93012" w:rsidR="00B32F9E">
        <w:rPr>
          <w:noProof/>
          <w:lang w:val="fr-FR"/>
        </w:rPr>
        <w:t>inspection effectuée par l</w:t>
      </w:r>
      <w:r w:rsidR="009A4F8B">
        <w:rPr>
          <w:noProof/>
          <w:lang w:val="fr-FR"/>
        </w:rPr>
        <w:t>’</w:t>
      </w:r>
      <w:r w:rsidRPr="00E93012" w:rsidR="00B32F9E">
        <w:rPr>
          <w:noProof/>
          <w:lang w:val="fr-FR"/>
        </w:rPr>
        <w:t>Autori</w:t>
      </w:r>
      <w:r w:rsidRPr="00E93012" w:rsidR="001219CD">
        <w:rPr>
          <w:noProof/>
          <w:lang w:val="fr-FR"/>
        </w:rPr>
        <w:t>t</w:t>
      </w:r>
      <w:r w:rsidRPr="00E93012" w:rsidR="00B32F9E">
        <w:rPr>
          <w:noProof/>
          <w:lang w:val="fr-FR"/>
        </w:rPr>
        <w:t xml:space="preserve">é </w:t>
      </w:r>
      <w:r w:rsidRPr="00E93012" w:rsidR="003A2A3D">
        <w:rPr>
          <w:noProof/>
          <w:lang w:val="fr-FR"/>
        </w:rPr>
        <w:t xml:space="preserve">de la concurrence </w:t>
      </w:r>
      <w:r w:rsidRPr="00E93012" w:rsidR="00B32F9E">
        <w:rPr>
          <w:noProof/>
          <w:lang w:val="fr-FR"/>
        </w:rPr>
        <w:t>dans ses locaux commerciaux n</w:t>
      </w:r>
      <w:r w:rsidR="009A4F8B">
        <w:rPr>
          <w:noProof/>
          <w:lang w:val="fr-FR"/>
        </w:rPr>
        <w:t>’</w:t>
      </w:r>
      <w:r w:rsidRPr="00E93012" w:rsidR="00B32F9E">
        <w:rPr>
          <w:noProof/>
          <w:lang w:val="fr-FR"/>
        </w:rPr>
        <w:t>a pas satisfait aux exigences de l</w:t>
      </w:r>
      <w:r w:rsidR="009A4F8B">
        <w:rPr>
          <w:noProof/>
          <w:lang w:val="fr-FR"/>
        </w:rPr>
        <w:t>’</w:t>
      </w:r>
      <w:r w:rsidRPr="00E93012" w:rsidR="00B32F9E">
        <w:rPr>
          <w:noProof/>
          <w:lang w:val="fr-FR"/>
        </w:rPr>
        <w:t xml:space="preserve">article </w:t>
      </w:r>
      <w:r w:rsidRPr="00E93012" w:rsidR="00EA49DD">
        <w:rPr>
          <w:lang w:val="fr-FR"/>
        </w:rPr>
        <w:t xml:space="preserve">8 </w:t>
      </w:r>
      <w:r w:rsidRPr="00E93012" w:rsidR="00B32F9E">
        <w:rPr>
          <w:lang w:val="fr-FR"/>
        </w:rPr>
        <w:t xml:space="preserve">§ 2 </w:t>
      </w:r>
      <w:r w:rsidRPr="00E93012" w:rsidR="00EA49DD">
        <w:rPr>
          <w:lang w:val="fr-FR"/>
        </w:rPr>
        <w:t>de la Convention</w:t>
      </w:r>
      <w:r w:rsidRPr="00E93012" w:rsidR="00B32F9E">
        <w:rPr>
          <w:lang w:val="fr-FR"/>
        </w:rPr>
        <w:t>, en ce qu</w:t>
      </w:r>
      <w:r w:rsidR="009A4F8B">
        <w:rPr>
          <w:lang w:val="fr-FR"/>
        </w:rPr>
        <w:t>’</w:t>
      </w:r>
      <w:r w:rsidRPr="00E93012" w:rsidR="00B32F9E">
        <w:rPr>
          <w:lang w:val="fr-FR"/>
        </w:rPr>
        <w:t>elle n</w:t>
      </w:r>
      <w:r w:rsidR="009A4F8B">
        <w:rPr>
          <w:lang w:val="fr-FR"/>
        </w:rPr>
        <w:t>’</w:t>
      </w:r>
      <w:r w:rsidRPr="00E93012" w:rsidR="00B32F9E">
        <w:rPr>
          <w:lang w:val="fr-FR"/>
        </w:rPr>
        <w:t>était pas soumise à une autorisation préalable d</w:t>
      </w:r>
      <w:r w:rsidR="009A4F8B">
        <w:rPr>
          <w:lang w:val="fr-FR"/>
        </w:rPr>
        <w:t>’</w:t>
      </w:r>
      <w:r w:rsidRPr="00E93012" w:rsidR="00B32F9E">
        <w:rPr>
          <w:lang w:val="fr-FR"/>
        </w:rPr>
        <w:t>un tribunal ou d</w:t>
      </w:r>
      <w:r w:rsidR="009A4F8B">
        <w:rPr>
          <w:lang w:val="fr-FR"/>
        </w:rPr>
        <w:t>’</w:t>
      </w:r>
      <w:r w:rsidRPr="00E93012" w:rsidR="00B32F9E">
        <w:rPr>
          <w:lang w:val="fr-FR"/>
        </w:rPr>
        <w:t>un autre organe indépendant ni n</w:t>
      </w:r>
      <w:r w:rsidR="009A4F8B">
        <w:rPr>
          <w:lang w:val="fr-FR"/>
        </w:rPr>
        <w:t>’</w:t>
      </w:r>
      <w:r w:rsidRPr="00E93012" w:rsidR="00B32F9E">
        <w:rPr>
          <w:lang w:val="fr-FR"/>
        </w:rPr>
        <w:t>était entourée d</w:t>
      </w:r>
      <w:r w:rsidR="009A4F8B">
        <w:rPr>
          <w:lang w:val="fr-FR"/>
        </w:rPr>
        <w:t>’</w:t>
      </w:r>
      <w:r w:rsidRPr="00E93012" w:rsidR="00B32F9E">
        <w:rPr>
          <w:lang w:val="fr-FR"/>
        </w:rPr>
        <w:t>autres garanties contre l</w:t>
      </w:r>
      <w:r w:rsidR="009A4F8B">
        <w:rPr>
          <w:lang w:val="fr-FR"/>
        </w:rPr>
        <w:t>’</w:t>
      </w:r>
      <w:r w:rsidRPr="00E93012" w:rsidR="00B32F9E">
        <w:rPr>
          <w:lang w:val="fr-FR"/>
        </w:rPr>
        <w:t>arbitraire.</w:t>
      </w:r>
      <w:r w:rsidRPr="00E93012" w:rsidR="001219CD">
        <w:rPr>
          <w:lang w:val="fr-FR"/>
        </w:rPr>
        <w:t xml:space="preserve"> </w:t>
      </w:r>
      <w:r w:rsidRPr="00E93012" w:rsidR="00245C0D">
        <w:rPr>
          <w:lang w:val="fr-FR"/>
        </w:rPr>
        <w:t>Selon elle, ne peuvent être considérées comme suffisantes que les garanties prévoyant un contrôle judiciaire préalable du caractère nécessaire, justifié et proportionnel d</w:t>
      </w:r>
      <w:r w:rsidR="009A4F8B">
        <w:rPr>
          <w:lang w:val="fr-FR"/>
        </w:rPr>
        <w:t>’</w:t>
      </w:r>
      <w:r w:rsidRPr="00E93012" w:rsidR="00245C0D">
        <w:rPr>
          <w:lang w:val="fr-FR"/>
        </w:rPr>
        <w:t>une ingérence dans les droits garantis par l</w:t>
      </w:r>
      <w:r w:rsidR="009A4F8B">
        <w:rPr>
          <w:lang w:val="fr-FR"/>
        </w:rPr>
        <w:t>’</w:t>
      </w:r>
      <w:r w:rsidRPr="00E93012" w:rsidR="00245C0D">
        <w:rPr>
          <w:lang w:val="fr-FR"/>
        </w:rPr>
        <w:t>article 8</w:t>
      </w:r>
      <w:r w:rsidRPr="00E93012" w:rsidR="000D604B">
        <w:rPr>
          <w:lang w:val="fr-FR"/>
        </w:rPr>
        <w:t>,</w:t>
      </w:r>
      <w:r w:rsidRPr="00E93012" w:rsidR="00245C0D">
        <w:rPr>
          <w:lang w:val="fr-FR"/>
        </w:rPr>
        <w:t xml:space="preserve"> puisqu</w:t>
      </w:r>
      <w:r w:rsidRPr="00E93012" w:rsidR="000D604B">
        <w:rPr>
          <w:lang w:val="fr-FR"/>
        </w:rPr>
        <w:t xml:space="preserve">e </w:t>
      </w:r>
      <w:r w:rsidRPr="00E93012" w:rsidR="00351436">
        <w:rPr>
          <w:lang w:val="fr-FR"/>
        </w:rPr>
        <w:t xml:space="preserve">ce sont les </w:t>
      </w:r>
      <w:r w:rsidRPr="00E93012" w:rsidR="000D604B">
        <w:rPr>
          <w:lang w:val="fr-FR"/>
        </w:rPr>
        <w:t>seules capables de prévenir les ingérences ne remplissant pas les conditions du second paragraphe de cette disposition.</w:t>
      </w:r>
    </w:p>
    <w:p w:rsidRPr="00E93012" w:rsidR="00351436"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68</w:t>
      </w:r>
      <w:r w:rsidRPr="00F77040">
        <w:rPr>
          <w:noProof/>
        </w:rPr>
        <w:fldChar w:fldCharType="end"/>
      </w:r>
      <w:r w:rsidRPr="00E93012" w:rsidR="00351436">
        <w:rPr>
          <w:lang w:val="fr-FR"/>
        </w:rPr>
        <w:t>.  La société requérante ne conteste pas que l</w:t>
      </w:r>
      <w:r w:rsidR="009A4F8B">
        <w:rPr>
          <w:lang w:val="fr-FR"/>
        </w:rPr>
        <w:t>’</w:t>
      </w:r>
      <w:r w:rsidRPr="00E93012" w:rsidR="00351436">
        <w:rPr>
          <w:lang w:val="fr-FR"/>
        </w:rPr>
        <w:t>inspection litigieuse effectuée dans ses locaux était prévue par la loi n</w:t>
      </w:r>
      <w:r w:rsidRPr="00E93012" w:rsidR="00D16195">
        <w:rPr>
          <w:vertAlign w:val="superscript"/>
          <w:lang w:val="fr-FR"/>
        </w:rPr>
        <w:t>o</w:t>
      </w:r>
      <w:r w:rsidRPr="00E93012" w:rsidR="00351436">
        <w:rPr>
          <w:lang w:val="fr-FR"/>
        </w:rPr>
        <w:t xml:space="preserve"> 143/2001 et qu</w:t>
      </w:r>
      <w:r w:rsidR="009A4F8B">
        <w:rPr>
          <w:lang w:val="fr-FR"/>
        </w:rPr>
        <w:t>’</w:t>
      </w:r>
      <w:r w:rsidRPr="00E93012" w:rsidR="00351436">
        <w:rPr>
          <w:lang w:val="fr-FR"/>
        </w:rPr>
        <w:t>elle était justifiée par l</w:t>
      </w:r>
      <w:r w:rsidR="009A4F8B">
        <w:rPr>
          <w:lang w:val="fr-FR"/>
        </w:rPr>
        <w:t>’</w:t>
      </w:r>
      <w:r w:rsidRPr="00E93012" w:rsidR="00351436">
        <w:rPr>
          <w:lang w:val="fr-FR"/>
        </w:rPr>
        <w:t>intérêt de protéger la compétition économique. Toutefois, les juridictions nationales se sont en l</w:t>
      </w:r>
      <w:r w:rsidR="009A4F8B">
        <w:rPr>
          <w:lang w:val="fr-FR"/>
        </w:rPr>
        <w:t>’</w:t>
      </w:r>
      <w:r w:rsidRPr="00E93012" w:rsidR="00351436">
        <w:rPr>
          <w:lang w:val="fr-FR"/>
        </w:rPr>
        <w:t>espèce contentées de ce constat, sans pouvoir se pencher sur les motifs, le but et l</w:t>
      </w:r>
      <w:r w:rsidR="009A4F8B">
        <w:rPr>
          <w:lang w:val="fr-FR"/>
        </w:rPr>
        <w:t>’</w:t>
      </w:r>
      <w:r w:rsidRPr="00E93012" w:rsidR="00351436">
        <w:rPr>
          <w:lang w:val="fr-FR"/>
        </w:rPr>
        <w:t>ampleur de l</w:t>
      </w:r>
      <w:r w:rsidR="009A4F8B">
        <w:rPr>
          <w:lang w:val="fr-FR"/>
        </w:rPr>
        <w:t>’</w:t>
      </w:r>
      <w:r w:rsidRPr="00E93012" w:rsidR="00351436">
        <w:rPr>
          <w:lang w:val="fr-FR"/>
        </w:rPr>
        <w:t>inspection et sans tenir compte du fait que les dispositions de ladite loi relatives aux pouvo</w:t>
      </w:r>
      <w:r w:rsidRPr="00E93012" w:rsidR="003A2A3D">
        <w:rPr>
          <w:lang w:val="fr-FR"/>
        </w:rPr>
        <w:t>irs de l</w:t>
      </w:r>
      <w:r w:rsidR="009A4F8B">
        <w:rPr>
          <w:lang w:val="fr-FR"/>
        </w:rPr>
        <w:t>’</w:t>
      </w:r>
      <w:r w:rsidRPr="00E93012" w:rsidR="003A2A3D">
        <w:rPr>
          <w:lang w:val="fr-FR"/>
        </w:rPr>
        <w:t>Autorité contredisent s</w:t>
      </w:r>
      <w:r w:rsidRPr="00E93012" w:rsidR="00351436">
        <w:rPr>
          <w:lang w:val="fr-FR"/>
        </w:rPr>
        <w:t xml:space="preserve">es </w:t>
      </w:r>
      <w:r w:rsidRPr="00E93012" w:rsidR="003A2A3D">
        <w:rPr>
          <w:lang w:val="fr-FR"/>
        </w:rPr>
        <w:t xml:space="preserve">propres </w:t>
      </w:r>
      <w:r w:rsidRPr="00E93012" w:rsidR="00351436">
        <w:rPr>
          <w:lang w:val="fr-FR"/>
        </w:rPr>
        <w:t xml:space="preserve">droits </w:t>
      </w:r>
      <w:r w:rsidRPr="00E93012" w:rsidR="003A2A3D">
        <w:rPr>
          <w:lang w:val="fr-FR"/>
        </w:rPr>
        <w:t>conférés par</w:t>
      </w:r>
      <w:r w:rsidRPr="00E93012" w:rsidR="00351436">
        <w:rPr>
          <w:lang w:val="fr-FR"/>
        </w:rPr>
        <w:t xml:space="preserve"> la Convention. Il n</w:t>
      </w:r>
      <w:r w:rsidR="009A4F8B">
        <w:rPr>
          <w:lang w:val="fr-FR"/>
        </w:rPr>
        <w:t>’</w:t>
      </w:r>
      <w:r w:rsidRPr="00E93012" w:rsidR="00351436">
        <w:rPr>
          <w:lang w:val="fr-FR"/>
        </w:rPr>
        <w:t>y a selon elle aucune raison légitime à protéger la compétition économique au détriment des droits des compétiteurs, d</w:t>
      </w:r>
      <w:r w:rsidR="009A4F8B">
        <w:rPr>
          <w:lang w:val="fr-FR"/>
        </w:rPr>
        <w:t>’</w:t>
      </w:r>
      <w:r w:rsidRPr="00E93012" w:rsidR="00351436">
        <w:rPr>
          <w:lang w:val="fr-FR"/>
        </w:rPr>
        <w:t>autant plus que, en l</w:t>
      </w:r>
      <w:r w:rsidR="009A4F8B">
        <w:rPr>
          <w:lang w:val="fr-FR"/>
        </w:rPr>
        <w:t>’</w:t>
      </w:r>
      <w:r w:rsidRPr="00E93012" w:rsidR="00351436">
        <w:rPr>
          <w:lang w:val="fr-FR"/>
        </w:rPr>
        <w:t>espèce, les autorités ne disposaient et ne disposent toujours pas de preuves relatives à son prétendu comportement anticoncurrentiel.</w:t>
      </w:r>
    </w:p>
    <w:bookmarkStart w:name="par67" w:id="21"/>
    <w:p w:rsidRPr="00E93012" w:rsidR="006743C1" w:rsidP="00F77040" w:rsidRDefault="004F4E9A">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69</w:t>
      </w:r>
      <w:r w:rsidRPr="00F77040">
        <w:rPr>
          <w:noProof/>
        </w:rPr>
        <w:fldChar w:fldCharType="end"/>
      </w:r>
      <w:bookmarkEnd w:id="21"/>
      <w:r w:rsidRPr="00E93012" w:rsidR="00351436">
        <w:rPr>
          <w:lang w:val="fr-FR"/>
        </w:rPr>
        <w:t>.  Quant à la nécessité de l</w:t>
      </w:r>
      <w:r w:rsidR="009A4F8B">
        <w:rPr>
          <w:lang w:val="fr-FR"/>
        </w:rPr>
        <w:t>’</w:t>
      </w:r>
      <w:r w:rsidRPr="00E93012" w:rsidR="00351436">
        <w:rPr>
          <w:lang w:val="fr-FR"/>
        </w:rPr>
        <w:t xml:space="preserve">ingérence dans une société démocratique, la société requérante relève que </w:t>
      </w:r>
      <w:r w:rsidRPr="00E93012" w:rsidR="000D604B">
        <w:rPr>
          <w:lang w:val="fr-FR"/>
        </w:rPr>
        <w:t>non seulement le droit tchèque ne soumet pas une inspection au sens de la loi n</w:t>
      </w:r>
      <w:r w:rsidRPr="00E93012" w:rsidR="00D16195">
        <w:rPr>
          <w:vertAlign w:val="superscript"/>
          <w:lang w:val="fr-FR"/>
        </w:rPr>
        <w:t>o</w:t>
      </w:r>
      <w:r w:rsidRPr="00E93012" w:rsidR="000D604B">
        <w:rPr>
          <w:lang w:val="fr-FR"/>
        </w:rPr>
        <w:t xml:space="preserve"> 143/2001 à une autorisation judiciaire préalable mais </w:t>
      </w:r>
      <w:r w:rsidRPr="00E93012" w:rsidR="00351436">
        <w:rPr>
          <w:lang w:val="fr-FR"/>
        </w:rPr>
        <w:t xml:space="preserve">que </w:t>
      </w:r>
      <w:r w:rsidRPr="00E93012" w:rsidR="00776455">
        <w:rPr>
          <w:lang w:val="fr-FR"/>
        </w:rPr>
        <w:t>ce défaut n</w:t>
      </w:r>
      <w:r w:rsidR="009A4F8B">
        <w:rPr>
          <w:lang w:val="fr-FR"/>
        </w:rPr>
        <w:t>’</w:t>
      </w:r>
      <w:r w:rsidRPr="00E93012" w:rsidR="00776455">
        <w:rPr>
          <w:lang w:val="fr-FR"/>
        </w:rPr>
        <w:t>est pas non plus compensé par</w:t>
      </w:r>
      <w:r w:rsidRPr="00E93012" w:rsidR="000D604B">
        <w:rPr>
          <w:lang w:val="fr-FR"/>
        </w:rPr>
        <w:t xml:space="preserve"> un examen effectif </w:t>
      </w:r>
      <w:r w:rsidRPr="00E93012" w:rsidR="000D604B">
        <w:rPr>
          <w:i/>
          <w:lang w:val="fr-FR"/>
        </w:rPr>
        <w:t xml:space="preserve">a posteriori </w:t>
      </w:r>
      <w:r w:rsidRPr="00E93012" w:rsidR="000D604B">
        <w:rPr>
          <w:lang w:val="fr-FR"/>
        </w:rPr>
        <w:t>des motifs censés justifier l</w:t>
      </w:r>
      <w:r w:rsidR="009A4F8B">
        <w:rPr>
          <w:lang w:val="fr-FR"/>
        </w:rPr>
        <w:t>’</w:t>
      </w:r>
      <w:r w:rsidRPr="00E93012" w:rsidR="000D604B">
        <w:rPr>
          <w:lang w:val="fr-FR"/>
        </w:rPr>
        <w:t xml:space="preserve">inspection et de la manière dont celle-ci a été menée (voir, </w:t>
      </w:r>
      <w:r w:rsidRPr="00E93012" w:rsidR="000D604B">
        <w:rPr>
          <w:i/>
          <w:lang w:val="fr-FR"/>
        </w:rPr>
        <w:t>mutatis mutandis</w:t>
      </w:r>
      <w:r w:rsidRPr="00E93012" w:rsidR="000D604B">
        <w:rPr>
          <w:lang w:val="fr-FR"/>
        </w:rPr>
        <w:t xml:space="preserve">, </w:t>
      </w:r>
      <w:r w:rsidRPr="00E93012" w:rsidR="000D604B">
        <w:rPr>
          <w:i/>
          <w:lang w:val="fr-FR"/>
        </w:rPr>
        <w:t>Heino c. Finlande</w:t>
      </w:r>
      <w:r w:rsidRPr="00E93012" w:rsidR="000D604B">
        <w:rPr>
          <w:lang w:val="fr-FR"/>
        </w:rPr>
        <w:t>, n</w:t>
      </w:r>
      <w:r w:rsidRPr="00E93012" w:rsidR="00D16195">
        <w:rPr>
          <w:vertAlign w:val="superscript"/>
          <w:lang w:val="fr-FR"/>
        </w:rPr>
        <w:t>o</w:t>
      </w:r>
      <w:r w:rsidRPr="00E93012" w:rsidR="00CA7F6B">
        <w:rPr>
          <w:lang w:val="fr-FR"/>
        </w:rPr>
        <w:t> </w:t>
      </w:r>
      <w:r w:rsidRPr="00E93012" w:rsidR="000D604B">
        <w:rPr>
          <w:lang w:val="fr-FR"/>
        </w:rPr>
        <w:t xml:space="preserve">56720/09, § 45, 15 février 2011). </w:t>
      </w:r>
      <w:r w:rsidRPr="00E93012" w:rsidR="005E2633">
        <w:rPr>
          <w:lang w:val="fr-FR"/>
        </w:rPr>
        <w:t>Contrairement au Gouvernement, la société requérante estime que cet examen n</w:t>
      </w:r>
      <w:r w:rsidR="009A4F8B">
        <w:rPr>
          <w:lang w:val="fr-FR"/>
        </w:rPr>
        <w:t>’</w:t>
      </w:r>
      <w:r w:rsidRPr="00E93012" w:rsidR="005E2633">
        <w:rPr>
          <w:lang w:val="fr-FR"/>
        </w:rPr>
        <w:t>est dispensé ni dans la procédure relative à l</w:t>
      </w:r>
      <w:r w:rsidR="009A4F8B">
        <w:rPr>
          <w:lang w:val="fr-FR"/>
        </w:rPr>
        <w:t>’</w:t>
      </w:r>
      <w:r w:rsidRPr="00E93012" w:rsidR="005E2633">
        <w:rPr>
          <w:lang w:val="fr-FR"/>
        </w:rPr>
        <w:t>amende infligée en vertu de l</w:t>
      </w:r>
      <w:r w:rsidR="009A4F8B">
        <w:rPr>
          <w:lang w:val="fr-FR"/>
        </w:rPr>
        <w:t>’</w:t>
      </w:r>
      <w:r w:rsidRPr="00E93012" w:rsidR="005E2633">
        <w:rPr>
          <w:lang w:val="fr-FR"/>
        </w:rPr>
        <w:t>article 22 de la loi n</w:t>
      </w:r>
      <w:r w:rsidRPr="00E93012" w:rsidR="00D16195">
        <w:rPr>
          <w:vertAlign w:val="superscript"/>
          <w:lang w:val="fr-FR"/>
        </w:rPr>
        <w:t>o</w:t>
      </w:r>
      <w:r w:rsidRPr="00E93012" w:rsidR="00CA7F6B">
        <w:rPr>
          <w:lang w:val="fr-FR"/>
        </w:rPr>
        <w:t> </w:t>
      </w:r>
      <w:r w:rsidRPr="00E93012" w:rsidR="005E2633">
        <w:rPr>
          <w:lang w:val="fr-FR"/>
        </w:rPr>
        <w:t>143/2011, qui porte uniquement sur le comportement de la personne contrôlée et sur le montant de l</w:t>
      </w:r>
      <w:r w:rsidR="009A4F8B">
        <w:rPr>
          <w:lang w:val="fr-FR"/>
        </w:rPr>
        <w:t>’</w:t>
      </w:r>
      <w:r w:rsidRPr="00E93012" w:rsidR="005E2633">
        <w:rPr>
          <w:lang w:val="fr-FR"/>
        </w:rPr>
        <w:t>amende, ni dans la procédure sur le fond</w:t>
      </w:r>
      <w:r w:rsidRPr="00E93012" w:rsidR="001A5F43">
        <w:rPr>
          <w:lang w:val="fr-FR"/>
        </w:rPr>
        <w:t>,</w:t>
      </w:r>
      <w:r w:rsidRPr="00E93012" w:rsidR="005E2633">
        <w:rPr>
          <w:lang w:val="fr-FR"/>
        </w:rPr>
        <w:t xml:space="preserve"> qui se concentre sur la question de savoir s</w:t>
      </w:r>
      <w:r w:rsidR="009A4F8B">
        <w:rPr>
          <w:lang w:val="fr-FR"/>
        </w:rPr>
        <w:t>’</w:t>
      </w:r>
      <w:r w:rsidRPr="00E93012" w:rsidR="005E2633">
        <w:rPr>
          <w:lang w:val="fr-FR"/>
        </w:rPr>
        <w:t>il y a eu violation des règles matérielles de la concurrence.</w:t>
      </w:r>
      <w:r w:rsidRPr="00E93012" w:rsidR="001A5F43">
        <w:rPr>
          <w:lang w:val="fr-FR"/>
        </w:rPr>
        <w:t xml:space="preserve"> </w:t>
      </w:r>
      <w:r w:rsidRPr="00E93012" w:rsidR="00413F40">
        <w:rPr>
          <w:lang w:val="fr-FR"/>
        </w:rPr>
        <w:t>En l</w:t>
      </w:r>
      <w:r w:rsidR="009A4F8B">
        <w:rPr>
          <w:lang w:val="fr-FR"/>
        </w:rPr>
        <w:t>’</w:t>
      </w:r>
      <w:r w:rsidRPr="00E93012" w:rsidR="00413F40">
        <w:rPr>
          <w:lang w:val="fr-FR"/>
        </w:rPr>
        <w:t>espèce, les tribunaux se sont limités à examiner la légalité de l</w:t>
      </w:r>
      <w:r w:rsidR="009A4F8B">
        <w:rPr>
          <w:lang w:val="fr-FR"/>
        </w:rPr>
        <w:t>’</w:t>
      </w:r>
      <w:r w:rsidRPr="00E93012" w:rsidR="00413F40">
        <w:rPr>
          <w:lang w:val="fr-FR"/>
        </w:rPr>
        <w:t>inspection et le comportement de la requérante lors de celle-ci, mais n</w:t>
      </w:r>
      <w:r w:rsidR="009A4F8B">
        <w:rPr>
          <w:lang w:val="fr-FR"/>
        </w:rPr>
        <w:t>’</w:t>
      </w:r>
      <w:r w:rsidRPr="00E93012" w:rsidR="00413F40">
        <w:rPr>
          <w:lang w:val="fr-FR"/>
        </w:rPr>
        <w:t xml:space="preserve">ont jamais </w:t>
      </w:r>
      <w:r w:rsidRPr="00E93012" w:rsidR="001A5F43">
        <w:rPr>
          <w:lang w:val="fr-FR"/>
        </w:rPr>
        <w:t>n</w:t>
      </w:r>
      <w:r w:rsidR="009A4F8B">
        <w:rPr>
          <w:lang w:val="fr-FR"/>
        </w:rPr>
        <w:t>’</w:t>
      </w:r>
      <w:r w:rsidRPr="00E93012" w:rsidR="001A5F43">
        <w:rPr>
          <w:lang w:val="fr-FR"/>
        </w:rPr>
        <w:t>examin</w:t>
      </w:r>
      <w:r w:rsidRPr="00E93012" w:rsidR="00413F40">
        <w:rPr>
          <w:lang w:val="fr-FR"/>
        </w:rPr>
        <w:t xml:space="preserve">é </w:t>
      </w:r>
      <w:r w:rsidRPr="00E93012" w:rsidR="001A5F43">
        <w:rPr>
          <w:lang w:val="fr-FR"/>
        </w:rPr>
        <w:t>l</w:t>
      </w:r>
      <w:r w:rsidRPr="00E93012" w:rsidR="005E2633">
        <w:rPr>
          <w:lang w:val="fr-FR"/>
        </w:rPr>
        <w:t>a conduite de l</w:t>
      </w:r>
      <w:r w:rsidR="009A4F8B">
        <w:rPr>
          <w:lang w:val="fr-FR"/>
        </w:rPr>
        <w:t>’</w:t>
      </w:r>
      <w:r w:rsidRPr="00E93012" w:rsidR="005E2633">
        <w:rPr>
          <w:lang w:val="fr-FR"/>
        </w:rPr>
        <w:t>Autorité</w:t>
      </w:r>
      <w:r w:rsidRPr="00E93012" w:rsidR="001A5F43">
        <w:rPr>
          <w:lang w:val="fr-FR"/>
        </w:rPr>
        <w:t>,</w:t>
      </w:r>
      <w:r w:rsidRPr="00E93012" w:rsidR="005E2633">
        <w:rPr>
          <w:lang w:val="fr-FR"/>
        </w:rPr>
        <w:t xml:space="preserve"> les m</w:t>
      </w:r>
      <w:r w:rsidRPr="00E93012" w:rsidR="001A5F43">
        <w:rPr>
          <w:lang w:val="fr-FR"/>
        </w:rPr>
        <w:t>otifs, le but et l</w:t>
      </w:r>
      <w:r w:rsidR="009A4F8B">
        <w:rPr>
          <w:lang w:val="fr-FR"/>
        </w:rPr>
        <w:t>’</w:t>
      </w:r>
      <w:r w:rsidRPr="00E93012" w:rsidR="001A5F43">
        <w:rPr>
          <w:lang w:val="fr-FR"/>
        </w:rPr>
        <w:t>ampleur</w:t>
      </w:r>
      <w:r w:rsidRPr="00E93012" w:rsidR="005E2633">
        <w:rPr>
          <w:lang w:val="fr-FR"/>
        </w:rPr>
        <w:t xml:space="preserve"> </w:t>
      </w:r>
      <w:r w:rsidRPr="00E93012" w:rsidR="001A5F43">
        <w:rPr>
          <w:lang w:val="fr-FR"/>
        </w:rPr>
        <w:t>de l</w:t>
      </w:r>
      <w:r w:rsidR="009A4F8B">
        <w:rPr>
          <w:lang w:val="fr-FR"/>
        </w:rPr>
        <w:t>’</w:t>
      </w:r>
      <w:r w:rsidRPr="00E93012" w:rsidR="001A5F43">
        <w:rPr>
          <w:lang w:val="fr-FR"/>
        </w:rPr>
        <w:t xml:space="preserve">inspection, ni </w:t>
      </w:r>
      <w:r w:rsidRPr="00E93012" w:rsidR="00413F40">
        <w:rPr>
          <w:lang w:val="fr-FR"/>
        </w:rPr>
        <w:t xml:space="preserve">son </w:t>
      </w:r>
      <w:r w:rsidRPr="00E93012" w:rsidR="001A5F43">
        <w:rPr>
          <w:lang w:val="fr-FR"/>
        </w:rPr>
        <w:t>caractère nécessaire et</w:t>
      </w:r>
      <w:r w:rsidRPr="00E93012" w:rsidR="005E2633">
        <w:rPr>
          <w:lang w:val="fr-FR"/>
        </w:rPr>
        <w:t xml:space="preserve"> proportionn</w:t>
      </w:r>
      <w:r w:rsidRPr="00E93012" w:rsidR="004855D0">
        <w:rPr>
          <w:lang w:val="fr-FR"/>
        </w:rPr>
        <w:t>é</w:t>
      </w:r>
      <w:r w:rsidRPr="00E93012" w:rsidR="001A5F43">
        <w:rPr>
          <w:lang w:val="fr-FR"/>
        </w:rPr>
        <w:t>.</w:t>
      </w:r>
    </w:p>
    <w:p w:rsidRPr="00E93012" w:rsidR="00245C0D" w:rsidP="00F77040" w:rsidRDefault="00CC6A6D">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70</w:t>
      </w:r>
      <w:r w:rsidRPr="00F77040">
        <w:fldChar w:fldCharType="end"/>
      </w:r>
      <w:r w:rsidRPr="00E93012">
        <w:rPr>
          <w:lang w:val="fr-FR"/>
        </w:rPr>
        <w:t>.  L</w:t>
      </w:r>
      <w:r w:rsidRPr="00E93012" w:rsidR="003A69DC">
        <w:rPr>
          <w:lang w:val="fr-FR"/>
        </w:rPr>
        <w:t xml:space="preserve">a société </w:t>
      </w:r>
      <w:r w:rsidRPr="00E93012" w:rsidR="006743C1">
        <w:rPr>
          <w:lang w:val="fr-FR"/>
        </w:rPr>
        <w:t>requérante</w:t>
      </w:r>
      <w:r w:rsidRPr="00E93012">
        <w:rPr>
          <w:lang w:val="fr-FR"/>
        </w:rPr>
        <w:t xml:space="preserve"> estime en outre que l</w:t>
      </w:r>
      <w:r w:rsidR="009A4F8B">
        <w:rPr>
          <w:lang w:val="fr-FR"/>
        </w:rPr>
        <w:t>’</w:t>
      </w:r>
      <w:r w:rsidRPr="00E93012">
        <w:rPr>
          <w:lang w:val="fr-FR"/>
        </w:rPr>
        <w:t>argument du Gouvernement selon lequel d</w:t>
      </w:r>
      <w:r w:rsidR="009A4F8B">
        <w:rPr>
          <w:lang w:val="fr-FR"/>
        </w:rPr>
        <w:t>’</w:t>
      </w:r>
      <w:r w:rsidRPr="00E93012">
        <w:rPr>
          <w:lang w:val="fr-FR"/>
        </w:rPr>
        <w:t>autres Etats membres de l</w:t>
      </w:r>
      <w:r w:rsidR="009A4F8B">
        <w:rPr>
          <w:lang w:val="fr-FR"/>
        </w:rPr>
        <w:t>’</w:t>
      </w:r>
      <w:r w:rsidRPr="00E93012">
        <w:rPr>
          <w:lang w:val="fr-FR"/>
        </w:rPr>
        <w:t>U</w:t>
      </w:r>
      <w:r w:rsidRPr="00E93012" w:rsidR="00094101">
        <w:rPr>
          <w:lang w:val="fr-FR"/>
        </w:rPr>
        <w:t>nion européenne</w:t>
      </w:r>
      <w:r w:rsidRPr="00E93012">
        <w:rPr>
          <w:lang w:val="fr-FR"/>
        </w:rPr>
        <w:t xml:space="preserve"> ne soumettent pas les inspections à une autorisation judiciaire préalable n</w:t>
      </w:r>
      <w:r w:rsidR="009A4F8B">
        <w:rPr>
          <w:lang w:val="fr-FR"/>
        </w:rPr>
        <w:t>’</w:t>
      </w:r>
      <w:r w:rsidRPr="00E93012">
        <w:rPr>
          <w:lang w:val="fr-FR"/>
        </w:rPr>
        <w:t>a pas de pertinence en l</w:t>
      </w:r>
      <w:r w:rsidR="009A4F8B">
        <w:rPr>
          <w:lang w:val="fr-FR"/>
        </w:rPr>
        <w:t>’</w:t>
      </w:r>
      <w:r w:rsidRPr="00E93012">
        <w:rPr>
          <w:lang w:val="fr-FR"/>
        </w:rPr>
        <w:t>absence d</w:t>
      </w:r>
      <w:r w:rsidR="009A4F8B">
        <w:rPr>
          <w:lang w:val="fr-FR"/>
        </w:rPr>
        <w:t>’</w:t>
      </w:r>
      <w:r w:rsidRPr="00E93012">
        <w:rPr>
          <w:lang w:val="fr-FR"/>
        </w:rPr>
        <w:t>une analyse complexe de toutes les garanties offertes par leurs ordres juridiques. Or</w:t>
      </w:r>
      <w:r w:rsidRPr="00E93012" w:rsidR="003A69DC">
        <w:rPr>
          <w:lang w:val="fr-FR"/>
        </w:rPr>
        <w:t xml:space="preserve">, le droit tchèque ne prévoit pas non plus </w:t>
      </w:r>
      <w:r w:rsidRPr="00E93012" w:rsidR="006743C1">
        <w:rPr>
          <w:lang w:val="fr-FR"/>
        </w:rPr>
        <w:t>d</w:t>
      </w:r>
      <w:r w:rsidR="009A4F8B">
        <w:rPr>
          <w:lang w:val="fr-FR"/>
        </w:rPr>
        <w:t>’</w:t>
      </w:r>
      <w:r w:rsidRPr="00E93012" w:rsidR="006743C1">
        <w:rPr>
          <w:lang w:val="fr-FR"/>
        </w:rPr>
        <w:t>autres garanties</w:t>
      </w:r>
      <w:r w:rsidRPr="00E93012" w:rsidR="003A69DC">
        <w:rPr>
          <w:lang w:val="fr-FR"/>
        </w:rPr>
        <w:t xml:space="preserve"> adéquates, comme</w:t>
      </w:r>
      <w:r w:rsidRPr="00E93012" w:rsidR="006743C1">
        <w:rPr>
          <w:lang w:val="fr-FR"/>
        </w:rPr>
        <w:t xml:space="preserve"> la possibilité de demander le scellage de la correspondance en vue d</w:t>
      </w:r>
      <w:r w:rsidR="009A4F8B">
        <w:rPr>
          <w:lang w:val="fr-FR"/>
        </w:rPr>
        <w:t>’</w:t>
      </w:r>
      <w:r w:rsidRPr="00E93012" w:rsidR="006743C1">
        <w:rPr>
          <w:lang w:val="fr-FR"/>
        </w:rPr>
        <w:t xml:space="preserve">une décision judiciaire sur </w:t>
      </w:r>
      <w:r w:rsidRPr="00E93012" w:rsidR="005B7CB9">
        <w:rPr>
          <w:lang w:val="fr-FR"/>
        </w:rPr>
        <w:t>sa</w:t>
      </w:r>
      <w:r w:rsidRPr="00E93012" w:rsidR="006743C1">
        <w:rPr>
          <w:lang w:val="fr-FR"/>
        </w:rPr>
        <w:t xml:space="preserve"> pertinence pour l</w:t>
      </w:r>
      <w:r w:rsidR="009A4F8B">
        <w:rPr>
          <w:lang w:val="fr-FR"/>
        </w:rPr>
        <w:t>’</w:t>
      </w:r>
      <w:r w:rsidRPr="00E93012" w:rsidR="006743C1">
        <w:rPr>
          <w:lang w:val="fr-FR"/>
        </w:rPr>
        <w:t xml:space="preserve">enquête ; </w:t>
      </w:r>
      <w:r w:rsidRPr="00E93012" w:rsidR="003A69DC">
        <w:rPr>
          <w:lang w:val="fr-FR"/>
        </w:rPr>
        <w:t>selon elle, ne sauraient être considérées comme telles la possibilité pour la personne concernée d</w:t>
      </w:r>
      <w:r w:rsidR="009A4F8B">
        <w:rPr>
          <w:lang w:val="fr-FR"/>
        </w:rPr>
        <w:t>’</w:t>
      </w:r>
      <w:r w:rsidRPr="00E93012" w:rsidR="003A69DC">
        <w:rPr>
          <w:lang w:val="fr-FR"/>
        </w:rPr>
        <w:t>être présente lors de l</w:t>
      </w:r>
      <w:r w:rsidR="009A4F8B">
        <w:rPr>
          <w:lang w:val="fr-FR"/>
        </w:rPr>
        <w:t>’</w:t>
      </w:r>
      <w:r w:rsidRPr="00E93012" w:rsidR="003A69DC">
        <w:rPr>
          <w:lang w:val="fr-FR"/>
        </w:rPr>
        <w:t>ingérence ou l</w:t>
      </w:r>
      <w:r w:rsidR="009A4F8B">
        <w:rPr>
          <w:lang w:val="fr-FR"/>
        </w:rPr>
        <w:t>’</w:t>
      </w:r>
      <w:r w:rsidRPr="00E93012" w:rsidR="003A69DC">
        <w:rPr>
          <w:lang w:val="fr-FR"/>
        </w:rPr>
        <w:t>obligation pour l</w:t>
      </w:r>
      <w:r w:rsidR="009A4F8B">
        <w:rPr>
          <w:lang w:val="fr-FR"/>
        </w:rPr>
        <w:t>’</w:t>
      </w:r>
      <w:r w:rsidRPr="00E93012" w:rsidR="003A69DC">
        <w:rPr>
          <w:lang w:val="fr-FR"/>
        </w:rPr>
        <w:t>Autorité de dresser un procès-verbal.</w:t>
      </w:r>
      <w:r w:rsidRPr="00E93012">
        <w:rPr>
          <w:lang w:val="fr-FR"/>
        </w:rPr>
        <w:t xml:space="preserve"> Par ailleurs, le fait que l</w:t>
      </w:r>
      <w:r w:rsidR="009A4F8B">
        <w:rPr>
          <w:lang w:val="fr-FR"/>
        </w:rPr>
        <w:t>’</w:t>
      </w:r>
      <w:r w:rsidRPr="00E93012">
        <w:rPr>
          <w:lang w:val="fr-FR"/>
        </w:rPr>
        <w:t>Autorité n</w:t>
      </w:r>
      <w:r w:rsidR="009A4F8B">
        <w:rPr>
          <w:lang w:val="fr-FR"/>
        </w:rPr>
        <w:t>’</w:t>
      </w:r>
      <w:r w:rsidRPr="00E93012">
        <w:rPr>
          <w:lang w:val="fr-FR"/>
        </w:rPr>
        <w:t>est pas compétente pour saisir les documents n</w:t>
      </w:r>
      <w:r w:rsidR="009A4F8B">
        <w:rPr>
          <w:lang w:val="fr-FR"/>
        </w:rPr>
        <w:t>’</w:t>
      </w:r>
      <w:r w:rsidRPr="00E93012">
        <w:rPr>
          <w:lang w:val="fr-FR"/>
        </w:rPr>
        <w:t>a pas d</w:t>
      </w:r>
      <w:r w:rsidR="009A4F8B">
        <w:rPr>
          <w:lang w:val="fr-FR"/>
        </w:rPr>
        <w:t>’</w:t>
      </w:r>
      <w:r w:rsidRPr="00E93012">
        <w:rPr>
          <w:lang w:val="fr-FR"/>
        </w:rPr>
        <w:t>importance puisqu</w:t>
      </w:r>
      <w:r w:rsidR="009A4F8B">
        <w:rPr>
          <w:lang w:val="fr-FR"/>
        </w:rPr>
        <w:t>’</w:t>
      </w:r>
      <w:r w:rsidRPr="00E93012">
        <w:rPr>
          <w:lang w:val="fr-FR"/>
        </w:rPr>
        <w:t>elle peut se procurer des copies qui ont la même valeur probante.</w:t>
      </w:r>
    </w:p>
    <w:p w:rsidRPr="00E93012" w:rsidR="00D16195" w:rsidP="00F77040" w:rsidRDefault="008A373E">
      <w:pPr>
        <w:pStyle w:val="ECHRPara"/>
        <w:rPr>
          <w:i/>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71</w:t>
      </w:r>
      <w:r w:rsidRPr="00F77040">
        <w:rPr>
          <w:noProof/>
        </w:rPr>
        <w:fldChar w:fldCharType="end"/>
      </w:r>
      <w:r w:rsidRPr="00E93012" w:rsidR="001A5F43">
        <w:rPr>
          <w:lang w:val="fr-FR"/>
        </w:rPr>
        <w:t>.  La société requérante estime également que, afin que les droits des personnes contrôlées par les autorités soient protégés, les inspections ne peuvent avoir lieu que sur la base des soupçons plausibles et étayés qui sont notifiés aux personnes concernées, et leur ampleur doit être délimitée au préalable. Or, en l</w:t>
      </w:r>
      <w:r w:rsidR="009A4F8B">
        <w:rPr>
          <w:lang w:val="fr-FR"/>
        </w:rPr>
        <w:t>’</w:t>
      </w:r>
      <w:r w:rsidRPr="00E93012" w:rsidR="001A5F43">
        <w:rPr>
          <w:lang w:val="fr-FR"/>
        </w:rPr>
        <w:t>espèce, tout comme dans l</w:t>
      </w:r>
      <w:r w:rsidR="009A4F8B">
        <w:rPr>
          <w:lang w:val="fr-FR"/>
        </w:rPr>
        <w:t>’</w:t>
      </w:r>
      <w:r w:rsidRPr="00E93012" w:rsidR="001A5F43">
        <w:rPr>
          <w:lang w:val="fr-FR"/>
        </w:rPr>
        <w:t xml:space="preserve">affaire </w:t>
      </w:r>
      <w:r w:rsidRPr="00E93012" w:rsidR="001A5F43">
        <w:rPr>
          <w:i/>
          <w:lang w:val="fr-FR"/>
        </w:rPr>
        <w:t>Smirnov c. Russie</w:t>
      </w:r>
      <w:r w:rsidRPr="00E93012" w:rsidR="001A5F43">
        <w:rPr>
          <w:lang w:val="fr-FR"/>
        </w:rPr>
        <w:t xml:space="preserve"> (n</w:t>
      </w:r>
      <w:r w:rsidRPr="00E93012" w:rsidR="00D16195">
        <w:rPr>
          <w:vertAlign w:val="superscript"/>
          <w:lang w:val="fr-FR"/>
        </w:rPr>
        <w:t>o</w:t>
      </w:r>
      <w:r w:rsidRPr="00E93012" w:rsidR="001C516C">
        <w:rPr>
          <w:lang w:val="fr-FR"/>
        </w:rPr>
        <w:t> </w:t>
      </w:r>
      <w:r w:rsidRPr="00E93012" w:rsidR="001A5F43">
        <w:rPr>
          <w:lang w:val="fr-FR"/>
        </w:rPr>
        <w:t>71362/01, § 47, 7 juin 2007), l</w:t>
      </w:r>
      <w:r w:rsidRPr="00E93012" w:rsidR="001219CD">
        <w:rPr>
          <w:lang w:val="fr-FR"/>
        </w:rPr>
        <w:t>es agents chargés de l</w:t>
      </w:r>
      <w:r w:rsidR="009A4F8B">
        <w:rPr>
          <w:lang w:val="fr-FR"/>
        </w:rPr>
        <w:t>’</w:t>
      </w:r>
      <w:r w:rsidRPr="00E93012" w:rsidR="001219CD">
        <w:rPr>
          <w:lang w:val="fr-FR"/>
        </w:rPr>
        <w:t xml:space="preserve">inspection </w:t>
      </w:r>
      <w:r w:rsidRPr="00E93012" w:rsidR="001A5F43">
        <w:rPr>
          <w:lang w:val="fr-FR"/>
        </w:rPr>
        <w:t xml:space="preserve">litigieuse </w:t>
      </w:r>
      <w:r w:rsidRPr="00E93012" w:rsidR="001219CD">
        <w:rPr>
          <w:lang w:val="fr-FR"/>
        </w:rPr>
        <w:t>étaient munis d</w:t>
      </w:r>
      <w:r w:rsidR="009A4F8B">
        <w:rPr>
          <w:lang w:val="fr-FR"/>
        </w:rPr>
        <w:t>’</w:t>
      </w:r>
      <w:r w:rsidRPr="00E93012" w:rsidR="001219CD">
        <w:rPr>
          <w:lang w:val="fr-FR"/>
        </w:rPr>
        <w:t>une simple notification d</w:t>
      </w:r>
      <w:r w:rsidR="009A4F8B">
        <w:rPr>
          <w:lang w:val="fr-FR"/>
        </w:rPr>
        <w:t>’</w:t>
      </w:r>
      <w:r w:rsidRPr="00E93012" w:rsidR="001219CD">
        <w:rPr>
          <w:lang w:val="fr-FR"/>
        </w:rPr>
        <w:t>ouverture de la procédure administrative établie par l</w:t>
      </w:r>
      <w:r w:rsidR="009A4F8B">
        <w:rPr>
          <w:lang w:val="fr-FR"/>
        </w:rPr>
        <w:t>’</w:t>
      </w:r>
      <w:r w:rsidRPr="00E93012" w:rsidR="001219CD">
        <w:rPr>
          <w:lang w:val="fr-FR"/>
        </w:rPr>
        <w:t xml:space="preserve">Autorité, qui </w:t>
      </w:r>
      <w:r w:rsidRPr="00E93012" w:rsidR="00CC1BCA">
        <w:rPr>
          <w:lang w:val="fr-FR"/>
        </w:rPr>
        <w:t>ne constituait pas une décision susceptible d</w:t>
      </w:r>
      <w:r w:rsidR="009A4F8B">
        <w:rPr>
          <w:lang w:val="fr-FR"/>
        </w:rPr>
        <w:t>’</w:t>
      </w:r>
      <w:r w:rsidRPr="00E93012" w:rsidR="00CC1BCA">
        <w:rPr>
          <w:lang w:val="fr-FR"/>
        </w:rPr>
        <w:t xml:space="preserve">être réexaminée par un tribunal. Cette notification </w:t>
      </w:r>
      <w:r w:rsidRPr="00E93012" w:rsidR="001A5F43">
        <w:rPr>
          <w:lang w:val="fr-FR"/>
        </w:rPr>
        <w:t>était</w:t>
      </w:r>
      <w:r w:rsidRPr="00E93012" w:rsidR="00CC1BCA">
        <w:rPr>
          <w:lang w:val="fr-FR"/>
        </w:rPr>
        <w:t xml:space="preserve"> de </w:t>
      </w:r>
      <w:r w:rsidRPr="00E93012" w:rsidR="00C2442E">
        <w:rPr>
          <w:lang w:val="fr-FR"/>
        </w:rPr>
        <w:t>surcroît</w:t>
      </w:r>
      <w:r w:rsidRPr="00E93012" w:rsidR="001A5F43">
        <w:rPr>
          <w:lang w:val="fr-FR"/>
        </w:rPr>
        <w:t xml:space="preserve"> formulée dans des termes vagues</w:t>
      </w:r>
      <w:r w:rsidRPr="00E93012" w:rsidR="00413F40">
        <w:rPr>
          <w:lang w:val="fr-FR"/>
        </w:rPr>
        <w:t xml:space="preserve"> reprenant le libellé de l</w:t>
      </w:r>
      <w:r w:rsidR="009A4F8B">
        <w:rPr>
          <w:lang w:val="fr-FR"/>
        </w:rPr>
        <w:t>’</w:t>
      </w:r>
      <w:r w:rsidRPr="00E93012" w:rsidR="001C516C">
        <w:rPr>
          <w:lang w:val="fr-FR"/>
        </w:rPr>
        <w:t>article 3 § </w:t>
      </w:r>
      <w:r w:rsidRPr="00E93012" w:rsidR="00413F40">
        <w:rPr>
          <w:lang w:val="fr-FR"/>
        </w:rPr>
        <w:t>1 de la loi n</w:t>
      </w:r>
      <w:r w:rsidRPr="00E93012" w:rsidR="00D16195">
        <w:rPr>
          <w:vertAlign w:val="superscript"/>
          <w:lang w:val="fr-FR"/>
        </w:rPr>
        <w:t>o</w:t>
      </w:r>
      <w:r w:rsidRPr="00E93012" w:rsidR="00413F40">
        <w:rPr>
          <w:lang w:val="fr-FR"/>
        </w:rPr>
        <w:t xml:space="preserve"> 143/2001</w:t>
      </w:r>
      <w:r w:rsidRPr="00E93012" w:rsidR="001A5F43">
        <w:rPr>
          <w:lang w:val="fr-FR"/>
        </w:rPr>
        <w:t xml:space="preserve">, </w:t>
      </w:r>
      <w:r w:rsidRPr="00E93012" w:rsidR="001219CD">
        <w:rPr>
          <w:lang w:val="fr-FR"/>
        </w:rPr>
        <w:t>ne délimitait pas l</w:t>
      </w:r>
      <w:r w:rsidR="009A4F8B">
        <w:rPr>
          <w:lang w:val="fr-FR"/>
        </w:rPr>
        <w:t>’</w:t>
      </w:r>
      <w:r w:rsidRPr="00E93012" w:rsidR="001219CD">
        <w:rPr>
          <w:lang w:val="fr-FR"/>
        </w:rPr>
        <w:t>ampleur de l</w:t>
      </w:r>
      <w:r w:rsidR="009A4F8B">
        <w:rPr>
          <w:lang w:val="fr-FR"/>
        </w:rPr>
        <w:t>’</w:t>
      </w:r>
      <w:r w:rsidRPr="00E93012" w:rsidR="001219CD">
        <w:rPr>
          <w:lang w:val="fr-FR"/>
        </w:rPr>
        <w:t xml:space="preserve">inspection et ne contenait pas les </w:t>
      </w:r>
      <w:r w:rsidRPr="00E93012" w:rsidR="00CC1BCA">
        <w:rPr>
          <w:lang w:val="fr-FR"/>
        </w:rPr>
        <w:t xml:space="preserve">motifs justifiant </w:t>
      </w:r>
      <w:r w:rsidRPr="00E93012" w:rsidR="001219CD">
        <w:rPr>
          <w:lang w:val="fr-FR"/>
        </w:rPr>
        <w:t xml:space="preserve">cette mesure. </w:t>
      </w:r>
      <w:r w:rsidRPr="00E93012" w:rsidR="00CC1BCA">
        <w:rPr>
          <w:lang w:val="fr-FR"/>
        </w:rPr>
        <w:t>Ainsi, s</w:t>
      </w:r>
      <w:r w:rsidRPr="00E93012" w:rsidR="001219CD">
        <w:rPr>
          <w:lang w:val="fr-FR"/>
        </w:rPr>
        <w:t>ans indiquer de faits concrets donnant à penser que la société requérante avait violé les règles de la concurrence, et sans désigner les documents qu</w:t>
      </w:r>
      <w:r w:rsidR="009A4F8B">
        <w:rPr>
          <w:lang w:val="fr-FR"/>
        </w:rPr>
        <w:t>’</w:t>
      </w:r>
      <w:r w:rsidRPr="00E93012" w:rsidR="001219CD">
        <w:rPr>
          <w:lang w:val="fr-FR"/>
        </w:rPr>
        <w:t>elle voulait consulter, l</w:t>
      </w:r>
      <w:r w:rsidR="009A4F8B">
        <w:rPr>
          <w:lang w:val="fr-FR"/>
        </w:rPr>
        <w:t>’</w:t>
      </w:r>
      <w:r w:rsidRPr="00E93012" w:rsidR="001219CD">
        <w:rPr>
          <w:lang w:val="fr-FR"/>
        </w:rPr>
        <w:t>Autorité a exigé, sous peine d</w:t>
      </w:r>
      <w:r w:rsidR="009A4F8B">
        <w:rPr>
          <w:lang w:val="fr-FR"/>
        </w:rPr>
        <w:t>’</w:t>
      </w:r>
      <w:r w:rsidRPr="00E93012" w:rsidR="001219CD">
        <w:rPr>
          <w:lang w:val="fr-FR"/>
        </w:rPr>
        <w:t>amende, l</w:t>
      </w:r>
      <w:r w:rsidR="009A4F8B">
        <w:rPr>
          <w:lang w:val="fr-FR"/>
        </w:rPr>
        <w:t>’</w:t>
      </w:r>
      <w:r w:rsidRPr="00E93012" w:rsidR="001219CD">
        <w:rPr>
          <w:lang w:val="fr-FR"/>
        </w:rPr>
        <w:t>accès à tous les documents commerciaux</w:t>
      </w:r>
      <w:r w:rsidRPr="00E93012" w:rsidR="00B32F9E">
        <w:rPr>
          <w:lang w:val="fr-FR"/>
        </w:rPr>
        <w:t xml:space="preserve"> </w:t>
      </w:r>
      <w:r w:rsidRPr="00E93012" w:rsidR="001219CD">
        <w:rPr>
          <w:lang w:val="fr-FR"/>
        </w:rPr>
        <w:t>de la requérante</w:t>
      </w:r>
      <w:r w:rsidRPr="00E93012" w:rsidR="00245C0D">
        <w:rPr>
          <w:lang w:val="fr-FR"/>
        </w:rPr>
        <w:t xml:space="preserve"> et à </w:t>
      </w:r>
      <w:r w:rsidRPr="00E93012" w:rsidR="00157EB4">
        <w:rPr>
          <w:lang w:val="fr-FR"/>
        </w:rPr>
        <w:t>l</w:t>
      </w:r>
      <w:r w:rsidR="009A4F8B">
        <w:rPr>
          <w:lang w:val="fr-FR"/>
        </w:rPr>
        <w:t>’</w:t>
      </w:r>
      <w:r w:rsidRPr="00E93012" w:rsidR="00157EB4">
        <w:rPr>
          <w:lang w:val="fr-FR"/>
        </w:rPr>
        <w:t xml:space="preserve">intégralité de </w:t>
      </w:r>
      <w:r w:rsidRPr="00E93012" w:rsidR="00245C0D">
        <w:rPr>
          <w:lang w:val="fr-FR"/>
        </w:rPr>
        <w:t>la correspondance électronique de ses employés, et ce dans le seul but de se procurer les preuves contre la requérante.</w:t>
      </w:r>
      <w:r w:rsidRPr="00E93012" w:rsidR="007335AE">
        <w:rPr>
          <w:lang w:val="fr-FR"/>
        </w:rPr>
        <w:t xml:space="preserve"> De l</w:t>
      </w:r>
      <w:r w:rsidR="009A4F8B">
        <w:rPr>
          <w:lang w:val="fr-FR"/>
        </w:rPr>
        <w:t>’</w:t>
      </w:r>
      <w:r w:rsidRPr="00E93012" w:rsidR="007335AE">
        <w:rPr>
          <w:lang w:val="fr-FR"/>
        </w:rPr>
        <w:t>avis de la société requérante, les circonstances de l</w:t>
      </w:r>
      <w:r w:rsidR="009A4F8B">
        <w:rPr>
          <w:lang w:val="fr-FR"/>
        </w:rPr>
        <w:t>’</w:t>
      </w:r>
      <w:r w:rsidRPr="00E93012" w:rsidR="007335AE">
        <w:rPr>
          <w:lang w:val="fr-FR"/>
        </w:rPr>
        <w:t>ingérence litigieuse sont en l</w:t>
      </w:r>
      <w:r w:rsidR="009A4F8B">
        <w:rPr>
          <w:lang w:val="fr-FR"/>
        </w:rPr>
        <w:t>’</w:t>
      </w:r>
      <w:r w:rsidRPr="00E93012" w:rsidR="007335AE">
        <w:rPr>
          <w:lang w:val="fr-FR"/>
        </w:rPr>
        <w:t>espèce comparables à celles que la Cour a critiquées dans l</w:t>
      </w:r>
      <w:r w:rsidR="009A4F8B">
        <w:rPr>
          <w:lang w:val="fr-FR"/>
        </w:rPr>
        <w:t>’</w:t>
      </w:r>
      <w:r w:rsidRPr="00E93012" w:rsidR="007335AE">
        <w:rPr>
          <w:lang w:val="fr-FR"/>
        </w:rPr>
        <w:t xml:space="preserve">affaire </w:t>
      </w:r>
      <w:r w:rsidRPr="00E93012" w:rsidR="007335AE">
        <w:rPr>
          <w:i/>
          <w:lang w:val="fr-FR"/>
        </w:rPr>
        <w:t>Société Colas Est et autres</w:t>
      </w:r>
      <w:r w:rsidRPr="00E93012" w:rsidR="007335AE">
        <w:rPr>
          <w:lang w:val="fr-FR"/>
        </w:rPr>
        <w:t>.</w:t>
      </w:r>
    </w:p>
    <w:p w:rsidRPr="00E93012" w:rsidR="00076451"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72</w:t>
      </w:r>
      <w:r w:rsidRPr="00F77040">
        <w:rPr>
          <w:noProof/>
        </w:rPr>
        <w:fldChar w:fldCharType="end"/>
      </w:r>
      <w:r w:rsidRPr="00E93012" w:rsidR="008E6F51">
        <w:rPr>
          <w:lang w:val="fr-FR"/>
        </w:rPr>
        <w:t>.  Le Gouvernement rappelle d</w:t>
      </w:r>
      <w:r w:rsidR="009A4F8B">
        <w:rPr>
          <w:lang w:val="fr-FR"/>
        </w:rPr>
        <w:t>’</w:t>
      </w:r>
      <w:r w:rsidRPr="00E93012" w:rsidR="008E6F51">
        <w:rPr>
          <w:lang w:val="fr-FR"/>
        </w:rPr>
        <w:t xml:space="preserve">abord que, </w:t>
      </w:r>
      <w:r w:rsidRPr="00E93012" w:rsidR="001859F5">
        <w:rPr>
          <w:lang w:val="fr-FR"/>
        </w:rPr>
        <w:t xml:space="preserve">comme </w:t>
      </w:r>
      <w:r w:rsidRPr="00E93012" w:rsidR="008E6F51">
        <w:rPr>
          <w:lang w:val="fr-FR"/>
        </w:rPr>
        <w:t>les locaux des sociétés commerciales ne serv</w:t>
      </w:r>
      <w:r w:rsidRPr="00E93012" w:rsidR="001859F5">
        <w:rPr>
          <w:lang w:val="fr-FR"/>
        </w:rPr>
        <w:t>e</w:t>
      </w:r>
      <w:r w:rsidRPr="00E93012" w:rsidR="008E6F51">
        <w:rPr>
          <w:lang w:val="fr-FR"/>
        </w:rPr>
        <w:t xml:space="preserve">nt pas </w:t>
      </w:r>
      <w:r w:rsidRPr="00E93012" w:rsidR="008E6F51">
        <w:rPr>
          <w:i/>
          <w:lang w:val="fr-FR"/>
        </w:rPr>
        <w:t xml:space="preserve">prima facie </w:t>
      </w:r>
      <w:r w:rsidRPr="00E93012" w:rsidR="008E6F51">
        <w:rPr>
          <w:lang w:val="fr-FR"/>
        </w:rPr>
        <w:t xml:space="preserve">aux professions et métiers qui peuvent être exercés à partir du domicile privé des individus, les attentes des représentants de telles sociétés ne </w:t>
      </w:r>
      <w:r w:rsidRPr="00E93012" w:rsidR="001859F5">
        <w:rPr>
          <w:lang w:val="fr-FR"/>
        </w:rPr>
        <w:t xml:space="preserve">peuvent pas être </w:t>
      </w:r>
      <w:r w:rsidRPr="00E93012" w:rsidR="008E6F51">
        <w:rPr>
          <w:lang w:val="fr-FR"/>
        </w:rPr>
        <w:t>les mêmes que dans le cas de domiciles privés ou de locaux destinés à l</w:t>
      </w:r>
      <w:r w:rsidR="009A4F8B">
        <w:rPr>
          <w:lang w:val="fr-FR"/>
        </w:rPr>
        <w:t>’</w:t>
      </w:r>
      <w:r w:rsidRPr="00E93012" w:rsidR="008E6F51">
        <w:rPr>
          <w:lang w:val="fr-FR"/>
        </w:rPr>
        <w:t>exercice d</w:t>
      </w:r>
      <w:r w:rsidR="009A4F8B">
        <w:rPr>
          <w:lang w:val="fr-FR"/>
        </w:rPr>
        <w:t>’</w:t>
      </w:r>
      <w:r w:rsidRPr="00E93012" w:rsidR="008E6F51">
        <w:rPr>
          <w:lang w:val="fr-FR"/>
        </w:rPr>
        <w:t>activités professionnelles par les particuliers (</w:t>
      </w:r>
      <w:r w:rsidRPr="00E93012" w:rsidR="008E6F51">
        <w:rPr>
          <w:i/>
          <w:lang w:val="fr-FR"/>
        </w:rPr>
        <w:t xml:space="preserve">Debút Zrt. et autres c. Hongrie </w:t>
      </w:r>
      <w:r w:rsidRPr="00E93012" w:rsidR="008E6F51">
        <w:rPr>
          <w:lang w:val="fr-FR"/>
        </w:rPr>
        <w:t>(déc.), n</w:t>
      </w:r>
      <w:r w:rsidRPr="00E93012" w:rsidR="00D16195">
        <w:rPr>
          <w:vertAlign w:val="superscript"/>
          <w:lang w:val="fr-FR"/>
        </w:rPr>
        <w:t>o</w:t>
      </w:r>
      <w:r w:rsidRPr="00E93012" w:rsidR="008E6F51">
        <w:rPr>
          <w:lang w:val="fr-FR"/>
        </w:rPr>
        <w:t xml:space="preserve"> 24851/10, 20 novembre 2012).</w:t>
      </w:r>
      <w:r w:rsidRPr="00E93012" w:rsidR="00A21690">
        <w:rPr>
          <w:lang w:val="fr-FR"/>
        </w:rPr>
        <w:t xml:space="preserve"> De plus, si la législation et la pratique en</w:t>
      </w:r>
      <w:r w:rsidRPr="00E93012" w:rsidR="00F30546">
        <w:rPr>
          <w:lang w:val="fr-FR"/>
        </w:rPr>
        <w:t xml:space="preserve"> </w:t>
      </w:r>
      <w:r w:rsidRPr="00E93012" w:rsidR="008E6F51">
        <w:rPr>
          <w:lang w:val="fr-FR"/>
        </w:rPr>
        <w:t>matière de perquisition offrent des garanties adéquates contre les abus, l</w:t>
      </w:r>
      <w:r w:rsidR="009A4F8B">
        <w:rPr>
          <w:lang w:val="fr-FR"/>
        </w:rPr>
        <w:t>’</w:t>
      </w:r>
      <w:r w:rsidRPr="00E93012" w:rsidR="008E6F51">
        <w:rPr>
          <w:lang w:val="fr-FR"/>
        </w:rPr>
        <w:t>ingérence dans le droit à la protection des locaux commerciaux d</w:t>
      </w:r>
      <w:r w:rsidR="009A4F8B">
        <w:rPr>
          <w:lang w:val="fr-FR"/>
        </w:rPr>
        <w:t>’</w:t>
      </w:r>
      <w:r w:rsidRPr="00E93012" w:rsidR="008E6F51">
        <w:rPr>
          <w:lang w:val="fr-FR"/>
        </w:rPr>
        <w:t xml:space="preserve">une personne morale peut aller beaucoup plus loin que dans le cas du « domicile » </w:t>
      </w:r>
      <w:r w:rsidRPr="00E93012" w:rsidR="008E6F51">
        <w:rPr>
          <w:i/>
          <w:lang w:val="fr-FR"/>
        </w:rPr>
        <w:t xml:space="preserve">stricto sensu </w:t>
      </w:r>
      <w:r w:rsidRPr="00E93012" w:rsidR="008E6F51">
        <w:rPr>
          <w:lang w:val="fr-FR"/>
        </w:rPr>
        <w:t>(</w:t>
      </w:r>
      <w:r w:rsidRPr="00E93012" w:rsidR="009B64A5">
        <w:rPr>
          <w:i/>
          <w:lang w:val="fr-FR"/>
        </w:rPr>
        <w:t>Société Colas Est et autres</w:t>
      </w:r>
      <w:r w:rsidRPr="00E93012" w:rsidR="00245C0D">
        <w:rPr>
          <w:lang w:val="fr-FR"/>
        </w:rPr>
        <w:t xml:space="preserve">, précité, </w:t>
      </w:r>
      <w:r w:rsidRPr="00E93012" w:rsidR="00141A7E">
        <w:rPr>
          <w:lang w:val="fr-FR"/>
        </w:rPr>
        <w:t xml:space="preserve">§§ 48-49). </w:t>
      </w:r>
      <w:r w:rsidRPr="00E93012" w:rsidR="009B64A5">
        <w:rPr>
          <w:lang w:val="fr-FR"/>
        </w:rPr>
        <w:t>Bien que le mandat de perquisition préalable soit généralement considéré comme une garantie suffisante, l</w:t>
      </w:r>
      <w:r w:rsidR="009A4F8B">
        <w:rPr>
          <w:lang w:val="fr-FR"/>
        </w:rPr>
        <w:t>’</w:t>
      </w:r>
      <w:r w:rsidRPr="00E93012" w:rsidR="009B64A5">
        <w:rPr>
          <w:lang w:val="fr-FR"/>
        </w:rPr>
        <w:t>absence de mandat judiciaire peut être contrebalancé par l</w:t>
      </w:r>
      <w:r w:rsidR="009A4F8B">
        <w:rPr>
          <w:lang w:val="fr-FR"/>
        </w:rPr>
        <w:t>’</w:t>
      </w:r>
      <w:r w:rsidRPr="00E93012" w:rsidR="009B64A5">
        <w:rPr>
          <w:lang w:val="fr-FR"/>
        </w:rPr>
        <w:t>existence d</w:t>
      </w:r>
      <w:r w:rsidR="009A4F8B">
        <w:rPr>
          <w:lang w:val="fr-FR"/>
        </w:rPr>
        <w:t>’</w:t>
      </w:r>
      <w:r w:rsidRPr="00E93012" w:rsidR="009B64A5">
        <w:rPr>
          <w:lang w:val="fr-FR"/>
        </w:rPr>
        <w:t xml:space="preserve">un contrôle juridictionnel </w:t>
      </w:r>
      <w:r w:rsidRPr="00E93012" w:rsidR="009B64A5">
        <w:rPr>
          <w:i/>
          <w:lang w:val="fr-FR"/>
        </w:rPr>
        <w:t xml:space="preserve">a posteriori </w:t>
      </w:r>
      <w:r w:rsidRPr="00E93012" w:rsidR="009B64A5">
        <w:rPr>
          <w:lang w:val="fr-FR"/>
        </w:rPr>
        <w:t>(</w:t>
      </w:r>
      <w:r w:rsidRPr="00E93012" w:rsidR="009B64A5">
        <w:rPr>
          <w:i/>
          <w:lang w:val="fr-FR"/>
        </w:rPr>
        <w:t>Smirnov</w:t>
      </w:r>
      <w:r w:rsidRPr="00E93012" w:rsidR="001A5F43">
        <w:rPr>
          <w:lang w:val="fr-FR"/>
        </w:rPr>
        <w:t>, précité</w:t>
      </w:r>
      <w:r w:rsidRPr="00E93012" w:rsidR="009B64A5">
        <w:rPr>
          <w:lang w:val="fr-FR"/>
        </w:rPr>
        <w:t xml:space="preserve">, § 45 ; </w:t>
      </w:r>
      <w:r w:rsidRPr="00E93012" w:rsidR="009B64A5">
        <w:rPr>
          <w:i/>
          <w:lang w:val="fr-FR"/>
        </w:rPr>
        <w:t>Heino c. Finlande</w:t>
      </w:r>
      <w:r w:rsidRPr="00E93012" w:rsidR="009B64A5">
        <w:rPr>
          <w:lang w:val="fr-FR"/>
        </w:rPr>
        <w:t xml:space="preserve">, </w:t>
      </w:r>
      <w:r w:rsidRPr="00E93012" w:rsidR="000D604B">
        <w:rPr>
          <w:lang w:val="fr-FR"/>
        </w:rPr>
        <w:t xml:space="preserve">précité, </w:t>
      </w:r>
      <w:r w:rsidRPr="00E93012" w:rsidR="00010935">
        <w:rPr>
          <w:lang w:val="fr-FR"/>
        </w:rPr>
        <w:t xml:space="preserve">§ 45), en tenant compte des </w:t>
      </w:r>
      <w:r w:rsidRPr="00E93012" w:rsidR="009B64A5">
        <w:rPr>
          <w:lang w:val="fr-FR"/>
        </w:rPr>
        <w:t xml:space="preserve">autres garanties procédurales </w:t>
      </w:r>
      <w:r w:rsidRPr="00E93012" w:rsidR="00010935">
        <w:rPr>
          <w:lang w:val="fr-FR"/>
        </w:rPr>
        <w:t xml:space="preserve">contre les </w:t>
      </w:r>
      <w:r w:rsidRPr="00E93012" w:rsidR="009B64A5">
        <w:rPr>
          <w:lang w:val="fr-FR"/>
        </w:rPr>
        <w:t>abus.</w:t>
      </w:r>
    </w:p>
    <w:bookmarkStart w:name="par68" w:id="22"/>
    <w:bookmarkStart w:name="par71" w:id="23"/>
    <w:p w:rsidRPr="00E93012" w:rsidR="009B64A5" w:rsidP="00F77040" w:rsidRDefault="009B64A5">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73</w:t>
      </w:r>
      <w:r w:rsidRPr="00F77040">
        <w:fldChar w:fldCharType="end"/>
      </w:r>
      <w:bookmarkEnd w:id="22"/>
      <w:bookmarkEnd w:id="23"/>
      <w:r w:rsidRPr="00E93012">
        <w:rPr>
          <w:lang w:val="fr-FR"/>
        </w:rPr>
        <w:t>. </w:t>
      </w:r>
      <w:r w:rsidRPr="00E93012" w:rsidR="009F1129">
        <w:rPr>
          <w:lang w:val="fr-FR"/>
        </w:rPr>
        <w:t xml:space="preserve"> Pour ce qui est de l</w:t>
      </w:r>
      <w:r w:rsidR="009A4F8B">
        <w:rPr>
          <w:lang w:val="fr-FR"/>
        </w:rPr>
        <w:t>’</w:t>
      </w:r>
      <w:r w:rsidRPr="00E93012" w:rsidR="009F1129">
        <w:rPr>
          <w:lang w:val="fr-FR"/>
        </w:rPr>
        <w:t>affaire en l</w:t>
      </w:r>
      <w:r w:rsidR="009A4F8B">
        <w:rPr>
          <w:lang w:val="fr-FR"/>
        </w:rPr>
        <w:t>’</w:t>
      </w:r>
      <w:r w:rsidRPr="00E93012" w:rsidR="009F1129">
        <w:rPr>
          <w:lang w:val="fr-FR"/>
        </w:rPr>
        <w:t>espèce, le Gouvernement rappelle que l</w:t>
      </w:r>
      <w:r w:rsidR="009A4F8B">
        <w:rPr>
          <w:lang w:val="fr-FR"/>
        </w:rPr>
        <w:t>’</w:t>
      </w:r>
      <w:r w:rsidRPr="00E93012" w:rsidR="009F1129">
        <w:rPr>
          <w:lang w:val="fr-FR"/>
        </w:rPr>
        <w:t>inspection des locaux commerciaux de la société requérante a eu lieu dans le cadre d</w:t>
      </w:r>
      <w:r w:rsidR="009A4F8B">
        <w:rPr>
          <w:lang w:val="fr-FR"/>
        </w:rPr>
        <w:t>’</w:t>
      </w:r>
      <w:r w:rsidRPr="00E93012" w:rsidR="009F1129">
        <w:rPr>
          <w:lang w:val="fr-FR"/>
        </w:rPr>
        <w:t>une procé</w:t>
      </w:r>
      <w:r w:rsidRPr="00E93012" w:rsidR="00B46855">
        <w:rPr>
          <w:lang w:val="fr-FR"/>
        </w:rPr>
        <w:t>dure administrative régie par la</w:t>
      </w:r>
      <w:r w:rsidRPr="00E93012" w:rsidR="009F1129">
        <w:rPr>
          <w:lang w:val="fr-FR"/>
        </w:rPr>
        <w:t xml:space="preserve"> loi n</w:t>
      </w:r>
      <w:r w:rsidRPr="00E93012" w:rsidR="00D16195">
        <w:rPr>
          <w:vertAlign w:val="superscript"/>
          <w:lang w:val="fr-FR"/>
        </w:rPr>
        <w:t>o</w:t>
      </w:r>
      <w:r w:rsidRPr="00E93012" w:rsidR="009F1129">
        <w:rPr>
          <w:lang w:val="fr-FR"/>
        </w:rPr>
        <w:t xml:space="preserve"> 143/2001</w:t>
      </w:r>
      <w:r w:rsidRPr="00E93012" w:rsidR="00350BF4">
        <w:rPr>
          <w:lang w:val="fr-FR"/>
        </w:rPr>
        <w:t>, l</w:t>
      </w:r>
      <w:r w:rsidR="009A4F8B">
        <w:rPr>
          <w:lang w:val="fr-FR"/>
        </w:rPr>
        <w:t>’</w:t>
      </w:r>
      <w:r w:rsidRPr="00E93012" w:rsidR="00350BF4">
        <w:rPr>
          <w:lang w:val="fr-FR"/>
        </w:rPr>
        <w:t>ouverture de laquelle lui a été notifiée avant le début de l</w:t>
      </w:r>
      <w:r w:rsidR="009A4F8B">
        <w:rPr>
          <w:lang w:val="fr-FR"/>
        </w:rPr>
        <w:t>’</w:t>
      </w:r>
      <w:r w:rsidRPr="00E93012" w:rsidR="00350BF4">
        <w:rPr>
          <w:lang w:val="fr-FR"/>
        </w:rPr>
        <w:t xml:space="preserve">inspection (voir paragraphe </w:t>
      </w:r>
      <w:r w:rsidRPr="00F77040" w:rsidR="00350BF4">
        <w:fldChar w:fldCharType="begin"/>
      </w:r>
      <w:r w:rsidRPr="00E93012" w:rsidR="00350BF4">
        <w:rPr>
          <w:lang w:val="fr-FR"/>
        </w:rPr>
        <w:instrText xml:space="preserve"> REF par6 \h </w:instrText>
      </w:r>
      <w:r w:rsidRPr="00E93012" w:rsidR="005D5224">
        <w:rPr>
          <w:lang w:val="fr-FR"/>
        </w:rPr>
        <w:instrText xml:space="preserve"> \* MERGEFORMAT </w:instrText>
      </w:r>
      <w:r w:rsidRPr="00F77040" w:rsidR="00350BF4">
        <w:fldChar w:fldCharType="separate"/>
      </w:r>
      <w:r w:rsidRPr="00E93012" w:rsidR="00E41CAC">
        <w:rPr>
          <w:noProof/>
          <w:lang w:val="fr-FR"/>
        </w:rPr>
        <w:t>6</w:t>
      </w:r>
      <w:r w:rsidRPr="00F77040" w:rsidR="00350BF4">
        <w:fldChar w:fldCharType="end"/>
      </w:r>
      <w:r w:rsidRPr="00E93012" w:rsidR="00350BF4">
        <w:rPr>
          <w:lang w:val="fr-FR"/>
        </w:rPr>
        <w:t xml:space="preserve"> ci-dessus)</w:t>
      </w:r>
      <w:r w:rsidRPr="00E93012" w:rsidR="00B46855">
        <w:rPr>
          <w:lang w:val="fr-FR"/>
        </w:rPr>
        <w:t>. Selon l</w:t>
      </w:r>
      <w:r w:rsidRPr="00E93012" w:rsidR="00350BF4">
        <w:rPr>
          <w:lang w:val="fr-FR"/>
        </w:rPr>
        <w:t>e Gouvernement</w:t>
      </w:r>
      <w:r w:rsidRPr="00E93012" w:rsidR="00B46855">
        <w:rPr>
          <w:lang w:val="fr-FR"/>
        </w:rPr>
        <w:t>, la légalité et le déroulement de l</w:t>
      </w:r>
      <w:r w:rsidR="009A4F8B">
        <w:rPr>
          <w:lang w:val="fr-FR"/>
        </w:rPr>
        <w:t>’</w:t>
      </w:r>
      <w:r w:rsidRPr="00E93012" w:rsidR="00B46855">
        <w:rPr>
          <w:lang w:val="fr-FR"/>
        </w:rPr>
        <w:t>inspection ont fait l</w:t>
      </w:r>
      <w:r w:rsidR="009A4F8B">
        <w:rPr>
          <w:lang w:val="fr-FR"/>
        </w:rPr>
        <w:t>’</w:t>
      </w:r>
      <w:r w:rsidRPr="00E93012" w:rsidR="00B46855">
        <w:rPr>
          <w:lang w:val="fr-FR"/>
        </w:rPr>
        <w:t>objet d</w:t>
      </w:r>
      <w:r w:rsidR="009A4F8B">
        <w:rPr>
          <w:lang w:val="fr-FR"/>
        </w:rPr>
        <w:t>’</w:t>
      </w:r>
      <w:r w:rsidRPr="00E93012" w:rsidR="00B46855">
        <w:rPr>
          <w:lang w:val="fr-FR"/>
        </w:rPr>
        <w:t xml:space="preserve">un contrôle judiciaire </w:t>
      </w:r>
      <w:r w:rsidRPr="00E93012" w:rsidR="001C516C">
        <w:rPr>
          <w:i/>
          <w:lang w:val="fr-FR"/>
        </w:rPr>
        <w:t>a </w:t>
      </w:r>
      <w:r w:rsidRPr="00E93012" w:rsidR="00B46855">
        <w:rPr>
          <w:i/>
          <w:lang w:val="fr-FR"/>
        </w:rPr>
        <w:t xml:space="preserve">posteriori </w:t>
      </w:r>
      <w:r w:rsidRPr="00E93012" w:rsidR="00B46855">
        <w:rPr>
          <w:lang w:val="fr-FR"/>
        </w:rPr>
        <w:t>réalisé, d</w:t>
      </w:r>
      <w:r w:rsidR="009A4F8B">
        <w:rPr>
          <w:lang w:val="fr-FR"/>
        </w:rPr>
        <w:t>’</w:t>
      </w:r>
      <w:r w:rsidRPr="00E93012" w:rsidR="00B46855">
        <w:rPr>
          <w:lang w:val="fr-FR"/>
        </w:rPr>
        <w:t>une part, dans le cadre de cette même procédure portant sur la violation des règles matérielles de la concurrence et, d</w:t>
      </w:r>
      <w:r w:rsidR="009A4F8B">
        <w:rPr>
          <w:lang w:val="fr-FR"/>
        </w:rPr>
        <w:t>’</w:t>
      </w:r>
      <w:r w:rsidRPr="00E93012" w:rsidR="00B46855">
        <w:rPr>
          <w:lang w:val="fr-FR"/>
        </w:rPr>
        <w:t>autre part, dans le cadre de l</w:t>
      </w:r>
      <w:r w:rsidR="009A4F8B">
        <w:rPr>
          <w:lang w:val="fr-FR"/>
        </w:rPr>
        <w:t>’</w:t>
      </w:r>
      <w:r w:rsidRPr="00E93012" w:rsidR="00B46855">
        <w:rPr>
          <w:lang w:val="fr-FR"/>
        </w:rPr>
        <w:t>examen du recours formé par la société requérante contre la décision de l</w:t>
      </w:r>
      <w:r w:rsidR="009A4F8B">
        <w:rPr>
          <w:lang w:val="fr-FR"/>
        </w:rPr>
        <w:t>’</w:t>
      </w:r>
      <w:r w:rsidRPr="00E93012" w:rsidR="00B46855">
        <w:rPr>
          <w:lang w:val="fr-FR"/>
        </w:rPr>
        <w:t>Autorité de lui infliger une amende pour avoir manqué à son obligation de se soumettre à l</w:t>
      </w:r>
      <w:r w:rsidR="009A4F8B">
        <w:rPr>
          <w:lang w:val="fr-FR"/>
        </w:rPr>
        <w:t>’</w:t>
      </w:r>
      <w:r w:rsidRPr="00E93012" w:rsidR="00B46855">
        <w:rPr>
          <w:lang w:val="fr-FR"/>
        </w:rPr>
        <w:t>inspection.</w:t>
      </w:r>
      <w:r w:rsidRPr="00E93012" w:rsidR="00076762">
        <w:rPr>
          <w:lang w:val="fr-FR"/>
        </w:rPr>
        <w:t xml:space="preserve"> </w:t>
      </w:r>
      <w:r w:rsidRPr="00E93012" w:rsidR="00753BCB">
        <w:rPr>
          <w:lang w:val="fr-FR"/>
        </w:rPr>
        <w:t>Puis, l</w:t>
      </w:r>
      <w:r w:rsidRPr="00E93012" w:rsidR="00076762">
        <w:rPr>
          <w:lang w:val="fr-FR"/>
        </w:rPr>
        <w:t xml:space="preserve">a mesure contestée, qui avait pour </w:t>
      </w:r>
      <w:r w:rsidRPr="00E93012" w:rsidR="00753BCB">
        <w:rPr>
          <w:lang w:val="fr-FR"/>
        </w:rPr>
        <w:t xml:space="preserve">objectif </w:t>
      </w:r>
      <w:r w:rsidRPr="00E93012" w:rsidR="00076762">
        <w:rPr>
          <w:lang w:val="fr-FR"/>
        </w:rPr>
        <w:t xml:space="preserve">de </w:t>
      </w:r>
      <w:r w:rsidRPr="00E93012" w:rsidR="00753BCB">
        <w:rPr>
          <w:lang w:val="fr-FR"/>
        </w:rPr>
        <w:t>réunir</w:t>
      </w:r>
      <w:r w:rsidRPr="00E93012" w:rsidR="00076762">
        <w:rPr>
          <w:lang w:val="fr-FR"/>
        </w:rPr>
        <w:t xml:space="preserve"> les preuves d</w:t>
      </w:r>
      <w:r w:rsidR="009A4F8B">
        <w:rPr>
          <w:lang w:val="fr-FR"/>
        </w:rPr>
        <w:t>’</w:t>
      </w:r>
      <w:r w:rsidRPr="00E93012" w:rsidR="00076762">
        <w:rPr>
          <w:lang w:val="fr-FR"/>
        </w:rPr>
        <w:t>un</w:t>
      </w:r>
      <w:r w:rsidRPr="00E93012" w:rsidR="00753BCB">
        <w:rPr>
          <w:lang w:val="fr-FR"/>
        </w:rPr>
        <w:t xml:space="preserve"> comportement anticoncurrentiel présumé</w:t>
      </w:r>
      <w:r w:rsidRPr="00E93012" w:rsidR="00010935">
        <w:rPr>
          <w:lang w:val="fr-FR"/>
        </w:rPr>
        <w:t xml:space="preserve"> à l</w:t>
      </w:r>
      <w:r w:rsidR="009A4F8B">
        <w:rPr>
          <w:lang w:val="fr-FR"/>
        </w:rPr>
        <w:t>’</w:t>
      </w:r>
      <w:r w:rsidRPr="00E93012" w:rsidR="00010935">
        <w:rPr>
          <w:lang w:val="fr-FR"/>
        </w:rPr>
        <w:t>issue d</w:t>
      </w:r>
      <w:r w:rsidR="009A4F8B">
        <w:rPr>
          <w:lang w:val="fr-FR"/>
        </w:rPr>
        <w:t>’</w:t>
      </w:r>
      <w:r w:rsidRPr="00E93012" w:rsidR="00010935">
        <w:rPr>
          <w:lang w:val="fr-FR"/>
        </w:rPr>
        <w:t>une enquête préliminaire</w:t>
      </w:r>
      <w:r w:rsidRPr="00E93012" w:rsidR="00753BCB">
        <w:rPr>
          <w:lang w:val="fr-FR"/>
        </w:rPr>
        <w:t>, poursuivait manifestement des buts légitimes, à savoir les intérêts de bien-être économique du pays et de protection des droits d</w:t>
      </w:r>
      <w:r w:rsidR="009A4F8B">
        <w:rPr>
          <w:lang w:val="fr-FR"/>
        </w:rPr>
        <w:t>’</w:t>
      </w:r>
      <w:r w:rsidRPr="00E93012" w:rsidR="00753BCB">
        <w:rPr>
          <w:lang w:val="fr-FR"/>
        </w:rPr>
        <w:t>autrui.</w:t>
      </w:r>
    </w:p>
    <w:p w:rsidRPr="00E93012" w:rsidR="00D16195" w:rsidP="00F77040" w:rsidRDefault="00010935">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74</w:t>
      </w:r>
      <w:r w:rsidRPr="00F77040">
        <w:fldChar w:fldCharType="end"/>
      </w:r>
      <w:r w:rsidRPr="00E93012">
        <w:rPr>
          <w:lang w:val="fr-FR"/>
        </w:rPr>
        <w:t>.  Quant à la nécessité de l</w:t>
      </w:r>
      <w:r w:rsidR="009A4F8B">
        <w:rPr>
          <w:lang w:val="fr-FR"/>
        </w:rPr>
        <w:t>’</w:t>
      </w:r>
      <w:r w:rsidRPr="00E93012">
        <w:rPr>
          <w:lang w:val="fr-FR"/>
        </w:rPr>
        <w:t>ingérence dans une société démocratique, le Gouvernement s</w:t>
      </w:r>
      <w:r w:rsidR="009A4F8B">
        <w:rPr>
          <w:lang w:val="fr-FR"/>
        </w:rPr>
        <w:t>’</w:t>
      </w:r>
      <w:r w:rsidRPr="00E93012">
        <w:rPr>
          <w:lang w:val="fr-FR"/>
        </w:rPr>
        <w:t>oppose à la thèse de la société requérante selon laquelle l</w:t>
      </w:r>
      <w:r w:rsidR="009A4F8B">
        <w:rPr>
          <w:lang w:val="fr-FR"/>
        </w:rPr>
        <w:t>’</w:t>
      </w:r>
      <w:r w:rsidRPr="00E93012">
        <w:rPr>
          <w:lang w:val="fr-FR"/>
        </w:rPr>
        <w:t>inspection litigieuse devait nécessairement faire l</w:t>
      </w:r>
      <w:r w:rsidR="009A4F8B">
        <w:rPr>
          <w:lang w:val="fr-FR"/>
        </w:rPr>
        <w:t>’</w:t>
      </w:r>
      <w:r w:rsidRPr="00E93012">
        <w:rPr>
          <w:lang w:val="fr-FR"/>
        </w:rPr>
        <w:t>objet d</w:t>
      </w:r>
      <w:r w:rsidR="009A4F8B">
        <w:rPr>
          <w:lang w:val="fr-FR"/>
        </w:rPr>
        <w:t>’</w:t>
      </w:r>
      <w:r w:rsidRPr="00E93012">
        <w:rPr>
          <w:lang w:val="fr-FR"/>
        </w:rPr>
        <w:t>un mandat judiciaire préalable. Se référant au rapport établi par la Commission européenne au sujet des pouvoirs d</w:t>
      </w:r>
      <w:r w:rsidR="009A4F8B">
        <w:rPr>
          <w:lang w:val="fr-FR"/>
        </w:rPr>
        <w:t>’</w:t>
      </w:r>
      <w:r w:rsidRPr="00E93012">
        <w:rPr>
          <w:lang w:val="fr-FR"/>
        </w:rPr>
        <w:t>enquête de celle-ci et des autorités de concurrence existant dans les Etats membres de l</w:t>
      </w:r>
      <w:r w:rsidR="009A4F8B">
        <w:rPr>
          <w:lang w:val="fr-FR"/>
        </w:rPr>
        <w:t>’</w:t>
      </w:r>
      <w:r w:rsidRPr="00E93012">
        <w:rPr>
          <w:lang w:val="fr-FR"/>
        </w:rPr>
        <w:t>U</w:t>
      </w:r>
      <w:r w:rsidRPr="00E93012" w:rsidR="00765ADD">
        <w:rPr>
          <w:lang w:val="fr-FR"/>
        </w:rPr>
        <w:t>nion européenne, il relève qu</w:t>
      </w:r>
      <w:r w:rsidR="009A4F8B">
        <w:rPr>
          <w:lang w:val="fr-FR"/>
        </w:rPr>
        <w:t>’</w:t>
      </w:r>
      <w:r w:rsidRPr="00E93012" w:rsidR="00765ADD">
        <w:rPr>
          <w:lang w:val="fr-FR"/>
        </w:rPr>
        <w:t>en cas de perquisition dans une procédure visant la protection de la concurrence, un mandat judiciaire préalable est exigé dans seulement quatorze Etats membres de l</w:t>
      </w:r>
      <w:r w:rsidR="009A4F8B">
        <w:rPr>
          <w:lang w:val="fr-FR"/>
        </w:rPr>
        <w:t>’</w:t>
      </w:r>
      <w:r w:rsidRPr="00E93012" w:rsidR="00765ADD">
        <w:rPr>
          <w:lang w:val="fr-FR"/>
        </w:rPr>
        <w:t>U</w:t>
      </w:r>
      <w:r w:rsidRPr="00E93012" w:rsidR="00094101">
        <w:rPr>
          <w:lang w:val="fr-FR"/>
        </w:rPr>
        <w:t>nion européenne</w:t>
      </w:r>
      <w:r w:rsidRPr="00E93012" w:rsidR="00765ADD">
        <w:rPr>
          <w:lang w:val="fr-FR"/>
        </w:rPr>
        <w:t>. De plus, dans certains Etats, ce mandat (de même que la présence des agents de police) ne sert pas tant à protéger les droits des personnes contrôlées qu</w:t>
      </w:r>
      <w:r w:rsidR="009A4F8B">
        <w:rPr>
          <w:lang w:val="fr-FR"/>
        </w:rPr>
        <w:t>’</w:t>
      </w:r>
      <w:r w:rsidRPr="00E93012" w:rsidR="00765ADD">
        <w:rPr>
          <w:lang w:val="fr-FR"/>
        </w:rPr>
        <w:t>à garantir le bon déroulement de la perquisition et à vaincre une éventuelle opposition de ces personnes</w:t>
      </w:r>
      <w:r w:rsidRPr="00E93012" w:rsidR="00B14758">
        <w:rPr>
          <w:lang w:val="fr-FR"/>
        </w:rPr>
        <w:t>.</w:t>
      </w:r>
    </w:p>
    <w:p w:rsidRPr="00E93012" w:rsidR="00B14758" w:rsidP="00F77040" w:rsidRDefault="00B14758">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75</w:t>
      </w:r>
      <w:r w:rsidRPr="00F77040">
        <w:fldChar w:fldCharType="end"/>
      </w:r>
      <w:r w:rsidRPr="00E93012">
        <w:rPr>
          <w:lang w:val="fr-FR"/>
        </w:rPr>
        <w:t>.  Le Gouvernement note ensuite que l</w:t>
      </w:r>
      <w:r w:rsidR="009A4F8B">
        <w:rPr>
          <w:lang w:val="fr-FR"/>
        </w:rPr>
        <w:t>’</w:t>
      </w:r>
      <w:r w:rsidRPr="00E93012">
        <w:rPr>
          <w:lang w:val="fr-FR"/>
        </w:rPr>
        <w:t>article 21 § 4 de la loi n</w:t>
      </w:r>
      <w:r w:rsidRPr="00E93012" w:rsidR="00D16195">
        <w:rPr>
          <w:vertAlign w:val="superscript"/>
          <w:lang w:val="fr-FR"/>
        </w:rPr>
        <w:t>o</w:t>
      </w:r>
      <w:r w:rsidRPr="00E93012" w:rsidR="001C516C">
        <w:rPr>
          <w:lang w:val="fr-FR"/>
        </w:rPr>
        <w:t> </w:t>
      </w:r>
      <w:r w:rsidRPr="00E93012">
        <w:rPr>
          <w:lang w:val="fr-FR"/>
        </w:rPr>
        <w:t>143/2001 autorisait les agents de l</w:t>
      </w:r>
      <w:r w:rsidR="009A4F8B">
        <w:rPr>
          <w:lang w:val="fr-FR"/>
        </w:rPr>
        <w:t>’</w:t>
      </w:r>
      <w:r w:rsidRPr="00E93012">
        <w:rPr>
          <w:lang w:val="fr-FR"/>
        </w:rPr>
        <w:t>Autorité à entrer dans les locaux de la société requérante, à consulter les documents commerciaux, à en établir des relevés ou copies et à demander des explications orales ; en revanche, l</w:t>
      </w:r>
      <w:r w:rsidR="009A4F8B">
        <w:rPr>
          <w:lang w:val="fr-FR"/>
        </w:rPr>
        <w:t>’</w:t>
      </w:r>
      <w:r w:rsidRPr="00E93012">
        <w:rPr>
          <w:lang w:val="fr-FR"/>
        </w:rPr>
        <w:t>Autorité n</w:t>
      </w:r>
      <w:r w:rsidR="009A4F8B">
        <w:rPr>
          <w:lang w:val="fr-FR"/>
        </w:rPr>
        <w:t>’</w:t>
      </w:r>
      <w:r w:rsidRPr="00E93012">
        <w:rPr>
          <w:lang w:val="fr-FR"/>
        </w:rPr>
        <w:t>avait pas le pouvoir de saisir les documents ou objets</w:t>
      </w:r>
      <w:r w:rsidRPr="00E93012" w:rsidR="001859F5">
        <w:rPr>
          <w:lang w:val="fr-FR"/>
        </w:rPr>
        <w:t xml:space="preserve">, et ne pouvait donc pas sérieusement </w:t>
      </w:r>
      <w:r w:rsidRPr="00E93012" w:rsidR="008B70D7">
        <w:rPr>
          <w:lang w:val="fr-FR"/>
        </w:rPr>
        <w:t xml:space="preserve">interférer </w:t>
      </w:r>
      <w:r w:rsidRPr="00E93012" w:rsidR="003668B5">
        <w:rPr>
          <w:lang w:val="fr-FR"/>
        </w:rPr>
        <w:t>avec</w:t>
      </w:r>
      <w:r w:rsidRPr="00E93012" w:rsidR="008B70D7">
        <w:rPr>
          <w:lang w:val="fr-FR"/>
        </w:rPr>
        <w:t xml:space="preserve"> les activités commerciales de la requérante</w:t>
      </w:r>
      <w:r w:rsidRPr="00E93012">
        <w:rPr>
          <w:lang w:val="fr-FR"/>
        </w:rPr>
        <w:t>.</w:t>
      </w:r>
      <w:r w:rsidRPr="00E93012" w:rsidR="00350BF4">
        <w:rPr>
          <w:lang w:val="fr-FR"/>
        </w:rPr>
        <w:t xml:space="preserve"> Les modalités et le déroulement de l</w:t>
      </w:r>
      <w:r w:rsidR="009A4F8B">
        <w:rPr>
          <w:lang w:val="fr-FR"/>
        </w:rPr>
        <w:t>’</w:t>
      </w:r>
      <w:r w:rsidRPr="00E93012" w:rsidR="00350BF4">
        <w:rPr>
          <w:lang w:val="fr-FR"/>
        </w:rPr>
        <w:t>inspection ont été consignés dans un procès-verbal détaillé</w:t>
      </w:r>
      <w:r w:rsidRPr="00E93012" w:rsidR="00DA17D9">
        <w:rPr>
          <w:lang w:val="fr-FR"/>
        </w:rPr>
        <w:t xml:space="preserve"> (voir, </w:t>
      </w:r>
      <w:r w:rsidRPr="00E93012" w:rsidR="00DA17D9">
        <w:rPr>
          <w:i/>
          <w:lang w:val="fr-FR"/>
        </w:rPr>
        <w:t>a contrario</w:t>
      </w:r>
      <w:r w:rsidRPr="00E93012" w:rsidR="00350BF4">
        <w:rPr>
          <w:lang w:val="fr-FR"/>
        </w:rPr>
        <w:t xml:space="preserve">, </w:t>
      </w:r>
      <w:r w:rsidRPr="00E93012" w:rsidR="00DA17D9">
        <w:rPr>
          <w:i/>
          <w:lang w:val="fr-FR"/>
        </w:rPr>
        <w:t>Wieser et Bicos Beteiligungen GmbH</w:t>
      </w:r>
      <w:r w:rsidRPr="00E93012" w:rsidR="00245C0D">
        <w:rPr>
          <w:lang w:val="fr-FR"/>
        </w:rPr>
        <w:t xml:space="preserve">, précité, </w:t>
      </w:r>
      <w:r w:rsidRPr="00E93012" w:rsidR="00DA17D9">
        <w:rPr>
          <w:lang w:val="fr-FR"/>
        </w:rPr>
        <w:t>§§ 63-64)</w:t>
      </w:r>
      <w:r w:rsidRPr="00E93012" w:rsidR="00DA17D9">
        <w:rPr>
          <w:i/>
          <w:lang w:val="fr-FR"/>
        </w:rPr>
        <w:t xml:space="preserve"> </w:t>
      </w:r>
      <w:r w:rsidRPr="00E93012" w:rsidR="00350BF4">
        <w:rPr>
          <w:lang w:val="fr-FR"/>
        </w:rPr>
        <w:t>qui ne fait état d</w:t>
      </w:r>
      <w:r w:rsidR="009A4F8B">
        <w:rPr>
          <w:lang w:val="fr-FR"/>
        </w:rPr>
        <w:t>’</w:t>
      </w:r>
      <w:r w:rsidRPr="00E93012" w:rsidR="00350BF4">
        <w:rPr>
          <w:lang w:val="fr-FR"/>
        </w:rPr>
        <w:t>aucun excès ou abus commis par l</w:t>
      </w:r>
      <w:r w:rsidR="009A4F8B">
        <w:rPr>
          <w:lang w:val="fr-FR"/>
        </w:rPr>
        <w:t>’</w:t>
      </w:r>
      <w:r w:rsidRPr="00E93012" w:rsidR="00350BF4">
        <w:rPr>
          <w:lang w:val="fr-FR"/>
        </w:rPr>
        <w:t xml:space="preserve">Autorité. </w:t>
      </w:r>
      <w:r w:rsidRPr="00E93012" w:rsidR="009564E5">
        <w:rPr>
          <w:lang w:val="fr-FR"/>
        </w:rPr>
        <w:t>L</w:t>
      </w:r>
      <w:r w:rsidRPr="00E93012" w:rsidR="00350BF4">
        <w:rPr>
          <w:lang w:val="fr-FR"/>
        </w:rPr>
        <w:t>ors</w:t>
      </w:r>
      <w:r w:rsidRPr="00E93012" w:rsidR="009564E5">
        <w:rPr>
          <w:lang w:val="fr-FR"/>
        </w:rPr>
        <w:t>que</w:t>
      </w:r>
      <w:r w:rsidRPr="00E93012" w:rsidR="00350BF4">
        <w:rPr>
          <w:lang w:val="fr-FR"/>
        </w:rPr>
        <w:t xml:space="preserve"> les employés J. et K. n</w:t>
      </w:r>
      <w:r w:rsidR="009A4F8B">
        <w:rPr>
          <w:lang w:val="fr-FR"/>
        </w:rPr>
        <w:t>’</w:t>
      </w:r>
      <w:r w:rsidRPr="00E93012" w:rsidR="00350BF4">
        <w:rPr>
          <w:lang w:val="fr-FR"/>
        </w:rPr>
        <w:t xml:space="preserve">ont pas </w:t>
      </w:r>
      <w:r w:rsidRPr="00E93012" w:rsidR="009564E5">
        <w:rPr>
          <w:lang w:val="fr-FR"/>
        </w:rPr>
        <w:t>permis aux</w:t>
      </w:r>
      <w:r w:rsidRPr="00E93012" w:rsidR="00350BF4">
        <w:rPr>
          <w:lang w:val="fr-FR"/>
        </w:rPr>
        <w:t xml:space="preserve"> agents de l</w:t>
      </w:r>
      <w:r w:rsidR="009A4F8B">
        <w:rPr>
          <w:lang w:val="fr-FR"/>
        </w:rPr>
        <w:t>’</w:t>
      </w:r>
      <w:r w:rsidRPr="00E93012" w:rsidR="00350BF4">
        <w:rPr>
          <w:lang w:val="fr-FR"/>
        </w:rPr>
        <w:t xml:space="preserve">Autorité </w:t>
      </w:r>
      <w:r w:rsidRPr="00E93012" w:rsidR="009564E5">
        <w:rPr>
          <w:lang w:val="fr-FR"/>
        </w:rPr>
        <w:t>de</w:t>
      </w:r>
      <w:r w:rsidRPr="00E93012" w:rsidR="00350BF4">
        <w:rPr>
          <w:lang w:val="fr-FR"/>
        </w:rPr>
        <w:t xml:space="preserve"> consulter certains messages prétendument</w:t>
      </w:r>
      <w:r w:rsidRPr="00E93012" w:rsidR="00D16195">
        <w:rPr>
          <w:lang w:val="fr-FR"/>
        </w:rPr>
        <w:t xml:space="preserve"> </w:t>
      </w:r>
      <w:r w:rsidRPr="00E93012" w:rsidR="00350BF4">
        <w:rPr>
          <w:lang w:val="fr-FR"/>
        </w:rPr>
        <w:t xml:space="preserve">privés, </w:t>
      </w:r>
      <w:r w:rsidRPr="00E93012" w:rsidR="009564E5">
        <w:rPr>
          <w:lang w:val="fr-FR"/>
        </w:rPr>
        <w:t>ceux-ci ont respecté leur volonté et n</w:t>
      </w:r>
      <w:r w:rsidR="009A4F8B">
        <w:rPr>
          <w:lang w:val="fr-FR"/>
        </w:rPr>
        <w:t>’</w:t>
      </w:r>
      <w:r w:rsidRPr="00E93012" w:rsidR="009564E5">
        <w:rPr>
          <w:lang w:val="fr-FR"/>
        </w:rPr>
        <w:t>ont aucunement cherché à vaincre leur résistance</w:t>
      </w:r>
      <w:r w:rsidRPr="00E93012" w:rsidR="006D3909">
        <w:rPr>
          <w:lang w:val="fr-FR"/>
        </w:rPr>
        <w:t> </w:t>
      </w:r>
      <w:r w:rsidRPr="00E93012" w:rsidR="00093D09">
        <w:rPr>
          <w:lang w:val="fr-FR"/>
        </w:rPr>
        <w:t xml:space="preserve">(voir, </w:t>
      </w:r>
      <w:r w:rsidRPr="00E93012" w:rsidR="00093D09">
        <w:rPr>
          <w:i/>
          <w:lang w:val="fr-FR"/>
        </w:rPr>
        <w:t>a contrario, Robathin c. Autriche</w:t>
      </w:r>
      <w:r w:rsidRPr="00E93012" w:rsidR="00093D09">
        <w:rPr>
          <w:lang w:val="fr-FR"/>
        </w:rPr>
        <w:t>, n</w:t>
      </w:r>
      <w:r w:rsidRPr="00E93012" w:rsidR="00D16195">
        <w:rPr>
          <w:vertAlign w:val="superscript"/>
          <w:lang w:val="fr-FR"/>
        </w:rPr>
        <w:t>o</w:t>
      </w:r>
      <w:r w:rsidRPr="00E93012" w:rsidR="00093D09">
        <w:rPr>
          <w:lang w:val="fr-FR"/>
        </w:rPr>
        <w:t xml:space="preserve"> 30457/06, § 10, 3 juillet 2012)</w:t>
      </w:r>
      <w:r w:rsidRPr="00E93012" w:rsidR="00093D09">
        <w:rPr>
          <w:i/>
          <w:lang w:val="fr-FR"/>
        </w:rPr>
        <w:t xml:space="preserve"> </w:t>
      </w:r>
      <w:r w:rsidRPr="00E93012" w:rsidR="006D3909">
        <w:rPr>
          <w:lang w:val="fr-FR"/>
        </w:rPr>
        <w:t>; puis, s</w:t>
      </w:r>
      <w:r w:rsidR="009A4F8B">
        <w:rPr>
          <w:lang w:val="fr-FR"/>
        </w:rPr>
        <w:t>’</w:t>
      </w:r>
      <w:r w:rsidRPr="00E93012" w:rsidR="006D3909">
        <w:rPr>
          <w:lang w:val="fr-FR"/>
        </w:rPr>
        <w:t>agissant des documents remis à l</w:t>
      </w:r>
      <w:r w:rsidR="009A4F8B">
        <w:rPr>
          <w:lang w:val="fr-FR"/>
        </w:rPr>
        <w:t>’</w:t>
      </w:r>
      <w:r w:rsidRPr="00E93012" w:rsidR="006D3909">
        <w:rPr>
          <w:lang w:val="fr-FR"/>
        </w:rPr>
        <w:t>Autorité, le secret professionne</w:t>
      </w:r>
      <w:r w:rsidRPr="00E93012" w:rsidR="00C2442E">
        <w:rPr>
          <w:lang w:val="fr-FR"/>
        </w:rPr>
        <w:t>l a également été respecté par s</w:t>
      </w:r>
      <w:r w:rsidRPr="00E93012" w:rsidR="006D3909">
        <w:rPr>
          <w:lang w:val="fr-FR"/>
        </w:rPr>
        <w:t>es agents.</w:t>
      </w:r>
    </w:p>
    <w:p w:rsidRPr="00E93012" w:rsidR="006D3909" w:rsidP="00F77040" w:rsidRDefault="006D3909">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76</w:t>
      </w:r>
      <w:r w:rsidRPr="00F77040">
        <w:fldChar w:fldCharType="end"/>
      </w:r>
      <w:r w:rsidRPr="00E93012">
        <w:rPr>
          <w:lang w:val="fr-FR"/>
        </w:rPr>
        <w:t xml:space="preserve">.  Le Gouvernement souligne </w:t>
      </w:r>
      <w:r w:rsidRPr="00E93012" w:rsidR="00DA17D9">
        <w:rPr>
          <w:lang w:val="fr-FR"/>
        </w:rPr>
        <w:t xml:space="preserve">enfin </w:t>
      </w:r>
      <w:r w:rsidRPr="00E93012">
        <w:rPr>
          <w:lang w:val="fr-FR"/>
        </w:rPr>
        <w:t>que l</w:t>
      </w:r>
      <w:r w:rsidR="009A4F8B">
        <w:rPr>
          <w:lang w:val="fr-FR"/>
        </w:rPr>
        <w:t>’</w:t>
      </w:r>
      <w:r w:rsidRPr="00E93012">
        <w:rPr>
          <w:lang w:val="fr-FR"/>
        </w:rPr>
        <w:t>ingérence dans le droit au respect des locaux commerciaux de la société requérante a été contrôlée par l</w:t>
      </w:r>
      <w:r w:rsidR="009A4F8B">
        <w:rPr>
          <w:lang w:val="fr-FR"/>
        </w:rPr>
        <w:t>’</w:t>
      </w:r>
      <w:r w:rsidRPr="00E93012">
        <w:rPr>
          <w:lang w:val="fr-FR"/>
        </w:rPr>
        <w:t>instance administrative supérieure ainsi que par trois juridictions ; dans leurs arrêts du 27 septembre 2007 et du 29 mai 2009, le tribunal régional et la Cour administrative suprême ont notamment examiné les griefs de la requérante sur le terrain de l</w:t>
      </w:r>
      <w:r w:rsidR="009A4F8B">
        <w:rPr>
          <w:lang w:val="fr-FR"/>
        </w:rPr>
        <w:t>’</w:t>
      </w:r>
      <w:r w:rsidRPr="00E93012">
        <w:rPr>
          <w:lang w:val="fr-FR"/>
        </w:rPr>
        <w:t>article 8 de la Convention, et ce à la lumière de la jurisprudence de la Cour et des juridictions de l</w:t>
      </w:r>
      <w:r w:rsidR="009A4F8B">
        <w:rPr>
          <w:lang w:val="fr-FR"/>
        </w:rPr>
        <w:t>’</w:t>
      </w:r>
      <w:r w:rsidRPr="00E93012">
        <w:rPr>
          <w:lang w:val="fr-FR"/>
        </w:rPr>
        <w:t>Union européenne.</w:t>
      </w:r>
      <w:r w:rsidRPr="00E93012" w:rsidR="00FF6FD7">
        <w:rPr>
          <w:lang w:val="fr-FR"/>
        </w:rPr>
        <w:t xml:space="preserve"> La Cour administrative suprême a ainsi conclu que le cadre juridique défini par l</w:t>
      </w:r>
      <w:r w:rsidR="009A4F8B">
        <w:rPr>
          <w:lang w:val="fr-FR"/>
        </w:rPr>
        <w:t>’</w:t>
      </w:r>
      <w:r w:rsidRPr="00E93012" w:rsidR="00FF6FD7">
        <w:rPr>
          <w:lang w:val="fr-FR"/>
        </w:rPr>
        <w:t>article 21 § 4 de la loi n</w:t>
      </w:r>
      <w:r w:rsidRPr="00E93012" w:rsidR="00D16195">
        <w:rPr>
          <w:vertAlign w:val="superscript"/>
          <w:lang w:val="fr-FR"/>
        </w:rPr>
        <w:t>o</w:t>
      </w:r>
      <w:r w:rsidRPr="00E93012" w:rsidR="00FF6FD7">
        <w:rPr>
          <w:lang w:val="fr-FR"/>
        </w:rPr>
        <w:t xml:space="preserve"> 143/2001 n</w:t>
      </w:r>
      <w:r w:rsidR="009A4F8B">
        <w:rPr>
          <w:lang w:val="fr-FR"/>
        </w:rPr>
        <w:t>’</w:t>
      </w:r>
      <w:r w:rsidRPr="00E93012" w:rsidR="00FF6FD7">
        <w:rPr>
          <w:lang w:val="fr-FR"/>
        </w:rPr>
        <w:t>était pas en tant que tel contraire à l</w:t>
      </w:r>
      <w:r w:rsidR="009A4F8B">
        <w:rPr>
          <w:lang w:val="fr-FR"/>
        </w:rPr>
        <w:t>’</w:t>
      </w:r>
      <w:r w:rsidRPr="00E93012" w:rsidR="00FF6FD7">
        <w:rPr>
          <w:lang w:val="fr-FR"/>
        </w:rPr>
        <w:t>article 8. Se référant à l</w:t>
      </w:r>
      <w:r w:rsidR="009A4F8B">
        <w:rPr>
          <w:lang w:val="fr-FR"/>
        </w:rPr>
        <w:t>’</w:t>
      </w:r>
      <w:r w:rsidRPr="00E93012" w:rsidR="00FF6FD7">
        <w:rPr>
          <w:lang w:val="fr-FR"/>
        </w:rPr>
        <w:t xml:space="preserve">arrêt </w:t>
      </w:r>
      <w:r w:rsidRPr="00E93012" w:rsidR="00FF6FD7">
        <w:rPr>
          <w:i/>
          <w:lang w:val="fr-FR"/>
        </w:rPr>
        <w:t>Société Colas Est et autres</w:t>
      </w:r>
      <w:r w:rsidRPr="00E93012" w:rsidR="00FF6FD7">
        <w:rPr>
          <w:lang w:val="fr-FR"/>
        </w:rPr>
        <w:t>, elle a ensuite jugé que, à la différence de ladite affaire, les pouvoirs de l</w:t>
      </w:r>
      <w:r w:rsidR="009A4F8B">
        <w:rPr>
          <w:lang w:val="fr-FR"/>
        </w:rPr>
        <w:t>’</w:t>
      </w:r>
      <w:r w:rsidRPr="00E93012" w:rsidR="00FF6FD7">
        <w:rPr>
          <w:lang w:val="fr-FR"/>
        </w:rPr>
        <w:t>Autorité tchèque étaient considérablement limités et les agents ne les avaient en l</w:t>
      </w:r>
      <w:r w:rsidR="009A4F8B">
        <w:rPr>
          <w:lang w:val="fr-FR"/>
        </w:rPr>
        <w:t>’</w:t>
      </w:r>
      <w:r w:rsidRPr="00E93012" w:rsidR="00FF6FD7">
        <w:rPr>
          <w:lang w:val="fr-FR"/>
        </w:rPr>
        <w:t>espèce pas outrepassés.</w:t>
      </w:r>
      <w:r w:rsidRPr="00E93012" w:rsidR="00DA17D9">
        <w:rPr>
          <w:lang w:val="fr-FR"/>
        </w:rPr>
        <w:t xml:space="preserve"> Les décisions des juridictions nationales démontrent ainsi selon le Gouvernement que le contrôle judiciaire portait en l</w:t>
      </w:r>
      <w:r w:rsidR="009A4F8B">
        <w:rPr>
          <w:lang w:val="fr-FR"/>
        </w:rPr>
        <w:t>’</w:t>
      </w:r>
      <w:r w:rsidRPr="00E93012" w:rsidR="00DA17D9">
        <w:rPr>
          <w:lang w:val="fr-FR"/>
        </w:rPr>
        <w:t>espèce sur la légalité et le déroulement de l</w:t>
      </w:r>
      <w:r w:rsidR="009A4F8B">
        <w:rPr>
          <w:lang w:val="fr-FR"/>
        </w:rPr>
        <w:t>’</w:t>
      </w:r>
      <w:r w:rsidRPr="00E93012" w:rsidR="00DA17D9">
        <w:rPr>
          <w:lang w:val="fr-FR"/>
        </w:rPr>
        <w:t>inspection et qu</w:t>
      </w:r>
      <w:r w:rsidR="009A4F8B">
        <w:rPr>
          <w:lang w:val="fr-FR"/>
        </w:rPr>
        <w:t>’</w:t>
      </w:r>
      <w:r w:rsidRPr="00E93012" w:rsidR="00DA17D9">
        <w:rPr>
          <w:lang w:val="fr-FR"/>
        </w:rPr>
        <w:t>il s</w:t>
      </w:r>
      <w:r w:rsidR="009A4F8B">
        <w:rPr>
          <w:lang w:val="fr-FR"/>
        </w:rPr>
        <w:t>’</w:t>
      </w:r>
      <w:r w:rsidRPr="00E93012" w:rsidR="00DA17D9">
        <w:rPr>
          <w:lang w:val="fr-FR"/>
        </w:rPr>
        <w:t>agissait d</w:t>
      </w:r>
      <w:r w:rsidR="009A4F8B">
        <w:rPr>
          <w:lang w:val="fr-FR"/>
        </w:rPr>
        <w:t>’</w:t>
      </w:r>
      <w:r w:rsidRPr="00E93012" w:rsidR="00DA17D9">
        <w:rPr>
          <w:lang w:val="fr-FR"/>
        </w:rPr>
        <w:t xml:space="preserve">un contrôle de pleine juridiction au travers duquel la société requérante pouvait, bien que </w:t>
      </w:r>
      <w:r w:rsidRPr="00E93012" w:rsidR="00DA17D9">
        <w:rPr>
          <w:i/>
          <w:lang w:val="fr-FR"/>
        </w:rPr>
        <w:t>ex post</w:t>
      </w:r>
      <w:r w:rsidRPr="00E93012" w:rsidR="00DA17D9">
        <w:rPr>
          <w:lang w:val="fr-FR"/>
        </w:rPr>
        <w:t xml:space="preserve">, contester la mesure et soulever ses griefs (voir, </w:t>
      </w:r>
      <w:r w:rsidRPr="00E93012" w:rsidR="00DA17D9">
        <w:rPr>
          <w:i/>
          <w:lang w:val="fr-FR"/>
        </w:rPr>
        <w:t>mutatis mutandis</w:t>
      </w:r>
      <w:r w:rsidRPr="00E93012" w:rsidR="00DA17D9">
        <w:rPr>
          <w:lang w:val="fr-FR"/>
        </w:rPr>
        <w:t xml:space="preserve">, </w:t>
      </w:r>
      <w:r w:rsidRPr="00E93012" w:rsidR="00DA17D9">
        <w:rPr>
          <w:i/>
          <w:lang w:val="fr-FR"/>
        </w:rPr>
        <w:t>Debút Zrt. et autres</w:t>
      </w:r>
      <w:r w:rsidRPr="00E93012" w:rsidR="00DA17D9">
        <w:rPr>
          <w:lang w:val="fr-FR"/>
        </w:rPr>
        <w:t xml:space="preserve">, décision précitée ; </w:t>
      </w:r>
      <w:r w:rsidRPr="00E93012" w:rsidR="00DA17D9">
        <w:rPr>
          <w:i/>
          <w:lang w:val="fr-FR"/>
        </w:rPr>
        <w:t>a contrario</w:t>
      </w:r>
      <w:r w:rsidRPr="00E93012" w:rsidR="00DA17D9">
        <w:rPr>
          <w:lang w:val="fr-FR"/>
        </w:rPr>
        <w:t xml:space="preserve">, </w:t>
      </w:r>
      <w:r w:rsidRPr="00E93012" w:rsidR="00DA17D9">
        <w:rPr>
          <w:i/>
          <w:lang w:val="fr-FR"/>
        </w:rPr>
        <w:t>Varga c. Roumanie</w:t>
      </w:r>
      <w:r w:rsidRPr="00E93012" w:rsidR="00DA17D9">
        <w:rPr>
          <w:lang w:val="fr-FR"/>
        </w:rPr>
        <w:t>, n</w:t>
      </w:r>
      <w:r w:rsidRPr="00E93012" w:rsidR="00D16195">
        <w:rPr>
          <w:vertAlign w:val="superscript"/>
          <w:lang w:val="fr-FR"/>
        </w:rPr>
        <w:t>o</w:t>
      </w:r>
      <w:r w:rsidRPr="00E93012" w:rsidR="001C516C">
        <w:rPr>
          <w:lang w:val="fr-FR"/>
        </w:rPr>
        <w:t xml:space="preserve"> 73957/01, § </w:t>
      </w:r>
      <w:r w:rsidRPr="00E93012" w:rsidR="00DA17D9">
        <w:rPr>
          <w:lang w:val="fr-FR"/>
        </w:rPr>
        <w:t>73, 1</w:t>
      </w:r>
      <w:r w:rsidRPr="00E93012" w:rsidR="00DA17D9">
        <w:rPr>
          <w:vertAlign w:val="superscript"/>
          <w:lang w:val="fr-FR"/>
        </w:rPr>
        <w:t>er</w:t>
      </w:r>
      <w:r w:rsidRPr="00E93012" w:rsidR="003668B5">
        <w:rPr>
          <w:lang w:val="fr-FR"/>
        </w:rPr>
        <w:t xml:space="preserve"> avril 2008 ;</w:t>
      </w:r>
      <w:r w:rsidRPr="00E93012" w:rsidR="00DA17D9">
        <w:rPr>
          <w:lang w:val="fr-FR"/>
        </w:rPr>
        <w:t xml:space="preserve"> </w:t>
      </w:r>
      <w:r w:rsidRPr="00E93012" w:rsidR="00DA17D9">
        <w:rPr>
          <w:i/>
          <w:lang w:val="fr-FR"/>
        </w:rPr>
        <w:t>Heino c. Finlande</w:t>
      </w:r>
      <w:r w:rsidRPr="00E93012" w:rsidR="00DA17D9">
        <w:rPr>
          <w:lang w:val="fr-FR"/>
        </w:rPr>
        <w:t>, arrêt précité, § 45).</w:t>
      </w:r>
    </w:p>
    <w:p w:rsidRPr="00F77040" w:rsidR="008E6F51" w:rsidP="00F77040" w:rsidRDefault="00A10FE0">
      <w:pPr>
        <w:pStyle w:val="ECHRHeading3"/>
      </w:pPr>
      <w:r w:rsidRPr="00F77040">
        <w:t>2.</w:t>
      </w:r>
      <w:r w:rsidRPr="00F77040" w:rsidR="00D74901">
        <w:t>  </w:t>
      </w:r>
      <w:r w:rsidRPr="00F77040">
        <w:t>Appréciation de la Cour</w:t>
      </w:r>
    </w:p>
    <w:bookmarkStart w:name="para76" w:id="24"/>
    <w:p w:rsidRPr="00E93012" w:rsidR="00D16195" w:rsidP="00F77040" w:rsidRDefault="00020408">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77</w:t>
      </w:r>
      <w:r w:rsidRPr="00F77040">
        <w:rPr>
          <w:noProof/>
        </w:rPr>
        <w:fldChar w:fldCharType="end"/>
      </w:r>
      <w:bookmarkEnd w:id="24"/>
      <w:r w:rsidRPr="00E93012" w:rsidR="00EC6427">
        <w:rPr>
          <w:lang w:val="fr-FR"/>
        </w:rPr>
        <w:t xml:space="preserve">.  La Cour rappelle </w:t>
      </w:r>
      <w:r w:rsidRPr="00E93012" w:rsidR="00E22E35">
        <w:rPr>
          <w:lang w:val="fr-FR"/>
        </w:rPr>
        <w:t>d</w:t>
      </w:r>
      <w:r w:rsidR="009A4F8B">
        <w:rPr>
          <w:lang w:val="fr-FR"/>
        </w:rPr>
        <w:t>’</w:t>
      </w:r>
      <w:r w:rsidRPr="00E93012" w:rsidR="00E22E35">
        <w:rPr>
          <w:lang w:val="fr-FR"/>
        </w:rPr>
        <w:t>abord qu</w:t>
      </w:r>
      <w:r w:rsidR="009A4F8B">
        <w:rPr>
          <w:lang w:val="fr-FR"/>
        </w:rPr>
        <w:t>’</w:t>
      </w:r>
      <w:r w:rsidRPr="00E93012" w:rsidR="00E22E35">
        <w:rPr>
          <w:lang w:val="fr-FR"/>
        </w:rPr>
        <w:t>au sens de sa jurisprudence, le terme «</w:t>
      </w:r>
      <w:r w:rsidRPr="00E93012" w:rsidR="005B7CB9">
        <w:rPr>
          <w:lang w:val="fr-FR"/>
        </w:rPr>
        <w:t> </w:t>
      </w:r>
      <w:r w:rsidRPr="00E93012" w:rsidR="00E22E35">
        <w:rPr>
          <w:lang w:val="fr-FR"/>
        </w:rPr>
        <w:t xml:space="preserve">domicile » a une connotation plus large que le mot « </w:t>
      </w:r>
      <w:r w:rsidRPr="00E93012" w:rsidR="00E22E35">
        <w:rPr>
          <w:i/>
          <w:lang w:val="fr-FR"/>
        </w:rPr>
        <w:t>home</w:t>
      </w:r>
      <w:r w:rsidRPr="00E93012" w:rsidR="00E22E35">
        <w:rPr>
          <w:lang w:val="fr-FR"/>
        </w:rPr>
        <w:t xml:space="preserve"> » (figu</w:t>
      </w:r>
      <w:r w:rsidRPr="00E93012" w:rsidR="006E142F">
        <w:rPr>
          <w:lang w:val="fr-FR"/>
        </w:rPr>
        <w:t>rant dans le texte anglais de l</w:t>
      </w:r>
      <w:r w:rsidR="009A4F8B">
        <w:rPr>
          <w:lang w:val="fr-FR"/>
        </w:rPr>
        <w:t>’</w:t>
      </w:r>
      <w:r w:rsidRPr="00E93012" w:rsidR="00E22E35">
        <w:rPr>
          <w:lang w:val="fr-FR"/>
        </w:rPr>
        <w:t>article 8) et peut englober par exemple le bureau ou le cabinet d</w:t>
      </w:r>
      <w:r w:rsidR="009A4F8B">
        <w:rPr>
          <w:lang w:val="fr-FR"/>
        </w:rPr>
        <w:t>’</w:t>
      </w:r>
      <w:r w:rsidRPr="00E93012" w:rsidR="00E22E35">
        <w:rPr>
          <w:lang w:val="fr-FR"/>
        </w:rPr>
        <w:t>un membre d</w:t>
      </w:r>
      <w:r w:rsidR="009A4F8B">
        <w:rPr>
          <w:lang w:val="fr-FR"/>
        </w:rPr>
        <w:t>’</w:t>
      </w:r>
      <w:r w:rsidRPr="00E93012" w:rsidR="00E22E35">
        <w:rPr>
          <w:lang w:val="fr-FR"/>
        </w:rPr>
        <w:t>une profession libérale. Dans certaines circonstances, les droits garantis sous l</w:t>
      </w:r>
      <w:r w:rsidR="009A4F8B">
        <w:rPr>
          <w:lang w:val="fr-FR"/>
        </w:rPr>
        <w:t>’</w:t>
      </w:r>
      <w:r w:rsidRPr="00E93012" w:rsidR="00E22E35">
        <w:rPr>
          <w:lang w:val="fr-FR"/>
        </w:rPr>
        <w:t>angle de l</w:t>
      </w:r>
      <w:r w:rsidR="009A4F8B">
        <w:rPr>
          <w:lang w:val="fr-FR"/>
        </w:rPr>
        <w:t>’</w:t>
      </w:r>
      <w:r w:rsidRPr="00E93012" w:rsidR="00E22E35">
        <w:rPr>
          <w:lang w:val="fr-FR"/>
        </w:rPr>
        <w:t xml:space="preserve">article 8 de la Convention peuvent être interprétés comme incluant pour une société le droit au respect de son siège social, son agence ou ses locaux professionnels, </w:t>
      </w:r>
      <w:r w:rsidRPr="00E93012" w:rsidR="00DA5804">
        <w:rPr>
          <w:lang w:val="fr-FR"/>
        </w:rPr>
        <w:t xml:space="preserve">à </w:t>
      </w:r>
      <w:r w:rsidRPr="00E93012" w:rsidR="00E22E35">
        <w:rPr>
          <w:lang w:val="fr-FR"/>
        </w:rPr>
        <w:t>l</w:t>
      </w:r>
      <w:r w:rsidR="009A4F8B">
        <w:rPr>
          <w:lang w:val="fr-FR"/>
        </w:rPr>
        <w:t>’</w:t>
      </w:r>
      <w:r w:rsidRPr="00E93012" w:rsidR="00E22E35">
        <w:rPr>
          <w:lang w:val="fr-FR"/>
        </w:rPr>
        <w:t>égard desquels le droit d</w:t>
      </w:r>
      <w:r w:rsidR="009A4F8B">
        <w:rPr>
          <w:lang w:val="fr-FR"/>
        </w:rPr>
        <w:t>’</w:t>
      </w:r>
      <w:r w:rsidRPr="00E93012" w:rsidR="00E22E35">
        <w:rPr>
          <w:lang w:val="fr-FR"/>
        </w:rPr>
        <w:t>ingérence des Etats p</w:t>
      </w:r>
      <w:r w:rsidRPr="00E93012" w:rsidR="005B7CB9">
        <w:rPr>
          <w:lang w:val="fr-FR"/>
        </w:rPr>
        <w:t>eut</w:t>
      </w:r>
      <w:r w:rsidRPr="00E93012" w:rsidR="00E22E35">
        <w:rPr>
          <w:lang w:val="fr-FR"/>
        </w:rPr>
        <w:t xml:space="preserve"> cependant aller plus loin (voir </w:t>
      </w:r>
      <w:r w:rsidRPr="00E93012" w:rsidR="00E22E35">
        <w:rPr>
          <w:i/>
          <w:lang w:val="fr-FR"/>
        </w:rPr>
        <w:t>Niemietz c. Allemagne</w:t>
      </w:r>
      <w:r w:rsidRPr="00E93012" w:rsidR="00E22E35">
        <w:rPr>
          <w:lang w:val="fr-FR"/>
        </w:rPr>
        <w:t>, 16 décembre 1992, §§ 30-31, série A n</w:t>
      </w:r>
      <w:r w:rsidRPr="00E93012" w:rsidR="00E22E35">
        <w:rPr>
          <w:vertAlign w:val="superscript"/>
          <w:lang w:val="fr-FR"/>
        </w:rPr>
        <w:t>o</w:t>
      </w:r>
      <w:r w:rsidRPr="00E93012" w:rsidR="00E22E35">
        <w:rPr>
          <w:lang w:val="fr-FR"/>
        </w:rPr>
        <w:t xml:space="preserve"> 251</w:t>
      </w:r>
      <w:r w:rsidRPr="00E93012" w:rsidR="00E22E35">
        <w:rPr>
          <w:lang w:val="fr-FR"/>
        </w:rPr>
        <w:noBreakHyphen/>
        <w:t xml:space="preserve">B ; </w:t>
      </w:r>
      <w:r w:rsidRPr="00E93012" w:rsidR="00E22E35">
        <w:rPr>
          <w:i/>
          <w:lang w:val="fr-FR"/>
        </w:rPr>
        <w:t>Société Colas Est et autres c. France</w:t>
      </w:r>
      <w:r w:rsidRPr="00E93012" w:rsidR="00E22E35">
        <w:rPr>
          <w:lang w:val="fr-FR"/>
        </w:rPr>
        <w:t>, n</w:t>
      </w:r>
      <w:r w:rsidRPr="00E93012" w:rsidR="00E22E35">
        <w:rPr>
          <w:vertAlign w:val="superscript"/>
          <w:lang w:val="fr-FR"/>
        </w:rPr>
        <w:t>o</w:t>
      </w:r>
      <w:r w:rsidRPr="00E93012" w:rsidR="00E22E35">
        <w:rPr>
          <w:lang w:val="fr-FR"/>
        </w:rPr>
        <w:t xml:space="preserve"> 37971/97, §§ 40-41,</w:t>
      </w:r>
      <w:r w:rsidRPr="00E93012" w:rsidR="00DA5804">
        <w:rPr>
          <w:lang w:val="fr-FR"/>
        </w:rPr>
        <w:t xml:space="preserve"> 49,</w:t>
      </w:r>
      <w:r w:rsidRPr="00E93012" w:rsidR="00E22E35">
        <w:rPr>
          <w:lang w:val="fr-FR"/>
        </w:rPr>
        <w:t xml:space="preserve"> CEDH 2002</w:t>
      </w:r>
      <w:r w:rsidRPr="00E93012" w:rsidR="00E22E35">
        <w:rPr>
          <w:lang w:val="fr-FR"/>
        </w:rPr>
        <w:noBreakHyphen/>
        <w:t>III).</w:t>
      </w:r>
    </w:p>
    <w:p w:rsidRPr="00E93012" w:rsidR="00DA5804"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78</w:t>
      </w:r>
      <w:r w:rsidRPr="00F77040">
        <w:rPr>
          <w:noProof/>
        </w:rPr>
        <w:fldChar w:fldCharType="end"/>
      </w:r>
      <w:r w:rsidRPr="00E93012" w:rsidR="00EF72E5">
        <w:rPr>
          <w:lang w:val="fr-FR"/>
        </w:rPr>
        <w:t>.  En l</w:t>
      </w:r>
      <w:r w:rsidR="009A4F8B">
        <w:rPr>
          <w:lang w:val="fr-FR"/>
        </w:rPr>
        <w:t>’</w:t>
      </w:r>
      <w:r w:rsidRPr="00E93012" w:rsidR="00EF72E5">
        <w:rPr>
          <w:lang w:val="fr-FR"/>
        </w:rPr>
        <w:t>espèce, il n</w:t>
      </w:r>
      <w:r w:rsidR="009A4F8B">
        <w:rPr>
          <w:lang w:val="fr-FR"/>
        </w:rPr>
        <w:t>’</w:t>
      </w:r>
      <w:r w:rsidRPr="00E93012" w:rsidR="00EF72E5">
        <w:rPr>
          <w:lang w:val="fr-FR"/>
        </w:rPr>
        <w:t>est pas contesté que l</w:t>
      </w:r>
      <w:r w:rsidR="009A4F8B">
        <w:rPr>
          <w:lang w:val="fr-FR"/>
        </w:rPr>
        <w:t>’</w:t>
      </w:r>
      <w:r w:rsidRPr="00E93012" w:rsidR="00EF72E5">
        <w:rPr>
          <w:lang w:val="fr-FR"/>
        </w:rPr>
        <w:t xml:space="preserve">inspection </w:t>
      </w:r>
      <w:r w:rsidRPr="00E93012" w:rsidR="00DA5804">
        <w:rPr>
          <w:lang w:val="fr-FR"/>
        </w:rPr>
        <w:t>opérée dans les locaux professionnels</w:t>
      </w:r>
      <w:r w:rsidRPr="00E93012" w:rsidR="00EF72E5">
        <w:rPr>
          <w:lang w:val="fr-FR"/>
        </w:rPr>
        <w:t xml:space="preserve"> de la société requérante s</w:t>
      </w:r>
      <w:r w:rsidR="009A4F8B">
        <w:rPr>
          <w:lang w:val="fr-FR"/>
        </w:rPr>
        <w:t>’</w:t>
      </w:r>
      <w:r w:rsidRPr="00E93012" w:rsidR="00EF72E5">
        <w:rPr>
          <w:lang w:val="fr-FR"/>
        </w:rPr>
        <w:t>analyse en une ingérence dans son droit au respect du « domicile » au sens de l</w:t>
      </w:r>
      <w:r w:rsidR="009A4F8B">
        <w:rPr>
          <w:lang w:val="fr-FR"/>
        </w:rPr>
        <w:t>’</w:t>
      </w:r>
      <w:r w:rsidRPr="00E93012" w:rsidR="00EF72E5">
        <w:rPr>
          <w:lang w:val="fr-FR"/>
        </w:rPr>
        <w:t xml:space="preserve">article 8, </w:t>
      </w:r>
      <w:r w:rsidRPr="00E93012" w:rsidR="00BB0B3B">
        <w:rPr>
          <w:lang w:val="fr-FR"/>
        </w:rPr>
        <w:t xml:space="preserve">qui </w:t>
      </w:r>
      <w:r w:rsidRPr="00E93012" w:rsidR="006E142F">
        <w:rPr>
          <w:lang w:val="fr-FR"/>
        </w:rPr>
        <w:t>englobe</w:t>
      </w:r>
      <w:r w:rsidRPr="00E93012" w:rsidR="00BB0B3B">
        <w:rPr>
          <w:lang w:val="fr-FR"/>
        </w:rPr>
        <w:t xml:space="preserve"> également sa « correspondance », voire</w:t>
      </w:r>
      <w:r w:rsidRPr="00E93012" w:rsidR="00AD7B87">
        <w:rPr>
          <w:lang w:val="fr-FR"/>
        </w:rPr>
        <w:t xml:space="preserve">, dans une certaine mesure, </w:t>
      </w:r>
      <w:r w:rsidRPr="00E93012" w:rsidR="00BB0B3B">
        <w:rPr>
          <w:lang w:val="fr-FR"/>
        </w:rPr>
        <w:t xml:space="preserve">celle, de nature privée, de ses employés </w:t>
      </w:r>
      <w:r w:rsidRPr="00E93012" w:rsidR="00DA5804">
        <w:rPr>
          <w:lang w:val="fr-FR"/>
        </w:rPr>
        <w:t xml:space="preserve">(voir paragraphe </w:t>
      </w:r>
      <w:r w:rsidRPr="00F77040" w:rsidR="00DA5804">
        <w:fldChar w:fldCharType="begin"/>
      </w:r>
      <w:r w:rsidRPr="00E93012" w:rsidR="00DA5804">
        <w:rPr>
          <w:lang w:val="fr-FR"/>
        </w:rPr>
        <w:instrText xml:space="preserve"> REF par62 \h </w:instrText>
      </w:r>
      <w:r w:rsidRPr="00E93012" w:rsidR="005D5224">
        <w:rPr>
          <w:lang w:val="fr-FR"/>
        </w:rPr>
        <w:instrText xml:space="preserve"> \* MERGEFORMAT </w:instrText>
      </w:r>
      <w:r w:rsidRPr="00F77040" w:rsidR="00DA5804">
        <w:fldChar w:fldCharType="separate"/>
      </w:r>
      <w:r w:rsidRPr="00E93012" w:rsidR="00E41CAC">
        <w:rPr>
          <w:noProof/>
          <w:lang w:val="fr-FR"/>
        </w:rPr>
        <w:t>65</w:t>
      </w:r>
      <w:r w:rsidRPr="00F77040" w:rsidR="00DA5804">
        <w:fldChar w:fldCharType="end"/>
      </w:r>
      <w:r w:rsidRPr="00E93012" w:rsidR="00DA5804">
        <w:rPr>
          <w:lang w:val="fr-FR"/>
        </w:rPr>
        <w:t xml:space="preserve"> ci-dessus</w:t>
      </w:r>
      <w:r w:rsidRPr="00E93012" w:rsidR="00BB0B3B">
        <w:rPr>
          <w:lang w:val="fr-FR"/>
        </w:rPr>
        <w:t xml:space="preserve"> et, </w:t>
      </w:r>
      <w:r w:rsidRPr="00E93012" w:rsidR="00BB0B3B">
        <w:rPr>
          <w:i/>
          <w:lang w:val="fr-FR"/>
        </w:rPr>
        <w:t>mutatis mutandis</w:t>
      </w:r>
      <w:r w:rsidRPr="00E93012" w:rsidR="00BB0B3B">
        <w:rPr>
          <w:lang w:val="fr-FR"/>
        </w:rPr>
        <w:t xml:space="preserve">, </w:t>
      </w:r>
      <w:r w:rsidRPr="00E93012" w:rsidR="00BB0B3B">
        <w:rPr>
          <w:i/>
          <w:lang w:val="fr-FR"/>
        </w:rPr>
        <w:t>Bernh Larsen Holding AS et autres c. Norvège</w:t>
      </w:r>
      <w:r w:rsidRPr="00E93012" w:rsidR="00BB0B3B">
        <w:rPr>
          <w:lang w:val="fr-FR"/>
        </w:rPr>
        <w:t>, n</w:t>
      </w:r>
      <w:r w:rsidRPr="00E93012" w:rsidR="00BB0B3B">
        <w:rPr>
          <w:vertAlign w:val="superscript"/>
          <w:lang w:val="fr-FR"/>
        </w:rPr>
        <w:t>o</w:t>
      </w:r>
      <w:r w:rsidRPr="00E93012" w:rsidR="00BB0B3B">
        <w:rPr>
          <w:lang w:val="fr-FR"/>
        </w:rPr>
        <w:t xml:space="preserve"> 24117/08</w:t>
      </w:r>
      <w:r w:rsidRPr="00E93012" w:rsidR="00BB0B3B">
        <w:rPr>
          <w:snapToGrid w:val="0"/>
          <w:lang w:val="fr-FR"/>
        </w:rPr>
        <w:t>, §</w:t>
      </w:r>
      <w:r w:rsidRPr="00E93012" w:rsidR="009773B1">
        <w:rPr>
          <w:snapToGrid w:val="0"/>
          <w:lang w:val="fr-FR"/>
        </w:rPr>
        <w:t>§</w:t>
      </w:r>
      <w:r w:rsidRPr="00E93012" w:rsidR="001C516C">
        <w:rPr>
          <w:snapToGrid w:val="0"/>
          <w:lang w:val="fr-FR"/>
        </w:rPr>
        <w:t> </w:t>
      </w:r>
      <w:r w:rsidRPr="00E93012" w:rsidR="00BB0B3B">
        <w:rPr>
          <w:snapToGrid w:val="0"/>
          <w:lang w:val="fr-FR"/>
        </w:rPr>
        <w:t>106</w:t>
      </w:r>
      <w:r w:rsidRPr="00E93012" w:rsidR="009773B1">
        <w:rPr>
          <w:snapToGrid w:val="0"/>
          <w:lang w:val="fr-FR"/>
        </w:rPr>
        <w:t xml:space="preserve"> et 163</w:t>
      </w:r>
      <w:r w:rsidRPr="00E93012" w:rsidR="00BB0B3B">
        <w:rPr>
          <w:snapToGrid w:val="0"/>
          <w:lang w:val="fr-FR"/>
        </w:rPr>
        <w:t xml:space="preserve">, 14 </w:t>
      </w:r>
      <w:r w:rsidRPr="00E93012" w:rsidR="00BB0B3B">
        <w:rPr>
          <w:lang w:val="fr-FR"/>
        </w:rPr>
        <w:t>mars</w:t>
      </w:r>
      <w:r w:rsidRPr="00E93012" w:rsidR="00BB0B3B">
        <w:rPr>
          <w:snapToGrid w:val="0"/>
          <w:lang w:val="fr-FR"/>
        </w:rPr>
        <w:t xml:space="preserve"> 2013</w:t>
      </w:r>
      <w:r w:rsidRPr="00E93012" w:rsidR="00DA5804">
        <w:rPr>
          <w:lang w:val="fr-FR"/>
        </w:rPr>
        <w:t>).</w:t>
      </w:r>
    </w:p>
    <w:p w:rsidRPr="00E93012" w:rsidR="006E142F"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79</w:t>
      </w:r>
      <w:r w:rsidRPr="00F77040">
        <w:rPr>
          <w:noProof/>
        </w:rPr>
        <w:fldChar w:fldCharType="end"/>
      </w:r>
      <w:r w:rsidRPr="00E93012" w:rsidR="006E142F">
        <w:rPr>
          <w:lang w:val="fr-FR"/>
        </w:rPr>
        <w:t>.  Il convient dès lors de déterminer si cette ingérence était justifiée au regard du paragraphe 2 de l</w:t>
      </w:r>
      <w:r w:rsidR="009A4F8B">
        <w:rPr>
          <w:lang w:val="fr-FR"/>
        </w:rPr>
        <w:t>’</w:t>
      </w:r>
      <w:r w:rsidRPr="00E93012" w:rsidR="006E142F">
        <w:rPr>
          <w:lang w:val="fr-FR"/>
        </w:rPr>
        <w:t>article 8, c</w:t>
      </w:r>
      <w:r w:rsidR="009A4F8B">
        <w:rPr>
          <w:lang w:val="fr-FR"/>
        </w:rPr>
        <w:t>’</w:t>
      </w:r>
      <w:r w:rsidRPr="00E93012" w:rsidR="006E142F">
        <w:rPr>
          <w:lang w:val="fr-FR"/>
        </w:rPr>
        <w:t>est</w:t>
      </w:r>
      <w:r w:rsidRPr="00E93012" w:rsidR="006E142F">
        <w:rPr>
          <w:lang w:val="fr-FR"/>
        </w:rPr>
        <w:noBreakHyphen/>
        <w:t>à-dire si elle était « prévue par la loi », poursuivait un ou plusieurs buts légit</w:t>
      </w:r>
      <w:r w:rsidRPr="00E93012" w:rsidR="005B7CB9">
        <w:rPr>
          <w:lang w:val="fr-FR"/>
        </w:rPr>
        <w:t>imes et était « nécessaire », « </w:t>
      </w:r>
      <w:r w:rsidRPr="00E93012" w:rsidR="006E142F">
        <w:rPr>
          <w:lang w:val="fr-FR"/>
        </w:rPr>
        <w:t>dans une société démocratique », à la réalisation de ce ou ces buts.</w:t>
      </w:r>
    </w:p>
    <w:p w:rsidRPr="00F77040" w:rsidR="00020408" w:rsidP="00F77040" w:rsidRDefault="00020408">
      <w:pPr>
        <w:pStyle w:val="ECHRHeading4"/>
      </w:pPr>
      <w:r w:rsidRPr="00F77040">
        <w:t>a)</w:t>
      </w:r>
      <w:r w:rsidRPr="00F77040" w:rsidR="00D74901">
        <w:t>  </w:t>
      </w:r>
      <w:r w:rsidRPr="00F77040">
        <w:t>Prévue par la loi</w:t>
      </w:r>
    </w:p>
    <w:p w:rsidRPr="00E93012" w:rsidR="005F162E"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80</w:t>
      </w:r>
      <w:r w:rsidRPr="00F77040">
        <w:rPr>
          <w:noProof/>
        </w:rPr>
        <w:fldChar w:fldCharType="end"/>
      </w:r>
      <w:r w:rsidRPr="00E93012" w:rsidR="00146FB6">
        <w:rPr>
          <w:lang w:val="fr-FR"/>
        </w:rPr>
        <w:t>.  La Cour rappelle qu</w:t>
      </w:r>
      <w:r w:rsidR="009A4F8B">
        <w:rPr>
          <w:lang w:val="fr-FR"/>
        </w:rPr>
        <w:t>’</w:t>
      </w:r>
      <w:r w:rsidRPr="00E93012" w:rsidR="00020408">
        <w:rPr>
          <w:lang w:val="fr-FR"/>
        </w:rPr>
        <w:t xml:space="preserve">une ingérence ne saurait passer pour </w:t>
      </w:r>
      <w:r w:rsidRPr="00E93012" w:rsidR="00146FB6">
        <w:rPr>
          <w:lang w:val="fr-FR"/>
        </w:rPr>
        <w:t xml:space="preserve">« prévue par la loi » </w:t>
      </w:r>
      <w:r w:rsidRPr="00E93012" w:rsidR="00020408">
        <w:rPr>
          <w:lang w:val="fr-FR"/>
        </w:rPr>
        <w:t>que si, d</w:t>
      </w:r>
      <w:r w:rsidR="009A4F8B">
        <w:rPr>
          <w:lang w:val="fr-FR"/>
        </w:rPr>
        <w:t>’</w:t>
      </w:r>
      <w:r w:rsidRPr="00E93012" w:rsidR="00020408">
        <w:rPr>
          <w:lang w:val="fr-FR"/>
        </w:rPr>
        <w:t>abord, elle a une base en droit interne</w:t>
      </w:r>
      <w:r w:rsidRPr="00E93012" w:rsidR="001239E7">
        <w:rPr>
          <w:lang w:val="fr-FR"/>
        </w:rPr>
        <w:t>.</w:t>
      </w:r>
    </w:p>
    <w:p w:rsidRPr="00E93012" w:rsidR="00D16195" w:rsidP="00F77040" w:rsidRDefault="001239E7">
      <w:pPr>
        <w:pStyle w:val="ECHRPara"/>
        <w:rPr>
          <w:lang w:val="fr-FR"/>
        </w:rPr>
      </w:pPr>
      <w:r w:rsidRPr="00E93012">
        <w:rPr>
          <w:lang w:val="fr-FR"/>
        </w:rPr>
        <w:t>En l</w:t>
      </w:r>
      <w:r w:rsidR="009A4F8B">
        <w:rPr>
          <w:lang w:val="fr-FR"/>
        </w:rPr>
        <w:t>’</w:t>
      </w:r>
      <w:r w:rsidRPr="00E93012">
        <w:rPr>
          <w:lang w:val="fr-FR"/>
        </w:rPr>
        <w:t xml:space="preserve">occurrence, cette condition a été remplie puisque </w:t>
      </w:r>
      <w:r w:rsidRPr="00E93012" w:rsidR="008011C3">
        <w:rPr>
          <w:lang w:val="fr-FR"/>
        </w:rPr>
        <w:t>l</w:t>
      </w:r>
      <w:r w:rsidR="009A4F8B">
        <w:rPr>
          <w:lang w:val="fr-FR"/>
        </w:rPr>
        <w:t>’</w:t>
      </w:r>
      <w:r w:rsidRPr="00E93012" w:rsidR="008011C3">
        <w:rPr>
          <w:lang w:val="fr-FR"/>
        </w:rPr>
        <w:t>inspection litigieuse reposait sur l</w:t>
      </w:r>
      <w:r w:rsidR="009A4F8B">
        <w:rPr>
          <w:lang w:val="fr-FR"/>
        </w:rPr>
        <w:t>’</w:t>
      </w:r>
      <w:r w:rsidRPr="00E93012" w:rsidR="008011C3">
        <w:rPr>
          <w:lang w:val="fr-FR"/>
        </w:rPr>
        <w:t>article 21 §§ 4-6 de la l</w:t>
      </w:r>
      <w:r w:rsidRPr="00E93012" w:rsidR="008011C3">
        <w:rPr>
          <w:bCs/>
          <w:lang w:val="fr-FR"/>
        </w:rPr>
        <w:t>oi n</w:t>
      </w:r>
      <w:r w:rsidRPr="00E93012" w:rsidR="00D16195">
        <w:rPr>
          <w:bCs/>
          <w:vertAlign w:val="superscript"/>
          <w:lang w:val="fr-FR"/>
        </w:rPr>
        <w:t>o</w:t>
      </w:r>
      <w:r w:rsidRPr="00E93012" w:rsidR="008011C3">
        <w:rPr>
          <w:bCs/>
          <w:lang w:val="fr-FR"/>
        </w:rPr>
        <w:t xml:space="preserve"> 143/2001 sur la</w:t>
      </w:r>
      <w:r w:rsidRPr="00E93012" w:rsidR="00D16195">
        <w:rPr>
          <w:bCs/>
          <w:lang w:val="fr-FR"/>
        </w:rPr>
        <w:t xml:space="preserve"> </w:t>
      </w:r>
      <w:r w:rsidRPr="00E93012" w:rsidR="008011C3">
        <w:rPr>
          <w:bCs/>
          <w:lang w:val="fr-FR"/>
        </w:rPr>
        <w:t xml:space="preserve">protection de la concurrence économique (voir paragraphes </w:t>
      </w:r>
      <w:r w:rsidRPr="00F77040" w:rsidR="008011C3">
        <w:rPr>
          <w:bCs/>
        </w:rPr>
        <w:fldChar w:fldCharType="begin"/>
      </w:r>
      <w:r w:rsidRPr="00E93012" w:rsidR="008011C3">
        <w:rPr>
          <w:bCs/>
          <w:lang w:val="fr-FR"/>
        </w:rPr>
        <w:instrText xml:space="preserve"> REF par33 \h </w:instrText>
      </w:r>
      <w:r w:rsidRPr="00E93012" w:rsidR="005D5224">
        <w:rPr>
          <w:bCs/>
          <w:lang w:val="fr-FR"/>
        </w:rPr>
        <w:instrText xml:space="preserve"> \* MERGEFORMAT </w:instrText>
      </w:r>
      <w:r w:rsidRPr="00F77040" w:rsidR="008011C3">
        <w:rPr>
          <w:bCs/>
        </w:rPr>
      </w:r>
      <w:r w:rsidRPr="00F77040" w:rsidR="008011C3">
        <w:rPr>
          <w:bCs/>
        </w:rPr>
        <w:fldChar w:fldCharType="separate"/>
      </w:r>
      <w:r w:rsidRPr="00E93012" w:rsidR="00E41CAC">
        <w:rPr>
          <w:noProof/>
          <w:lang w:val="fr-FR"/>
        </w:rPr>
        <w:t>34</w:t>
      </w:r>
      <w:r w:rsidRPr="00F77040" w:rsidR="008011C3">
        <w:rPr>
          <w:bCs/>
        </w:rPr>
        <w:fldChar w:fldCharType="end"/>
      </w:r>
      <w:r w:rsidRPr="00E93012" w:rsidR="008011C3">
        <w:rPr>
          <w:bCs/>
          <w:lang w:val="fr-FR"/>
        </w:rPr>
        <w:t>-</w:t>
      </w:r>
      <w:r w:rsidRPr="00F77040" w:rsidR="008011C3">
        <w:rPr>
          <w:bCs/>
        </w:rPr>
        <w:fldChar w:fldCharType="begin"/>
      </w:r>
      <w:r w:rsidRPr="00E93012" w:rsidR="008011C3">
        <w:rPr>
          <w:bCs/>
          <w:lang w:val="fr-FR"/>
        </w:rPr>
        <w:instrText xml:space="preserve"> REF par35 \h </w:instrText>
      </w:r>
      <w:r w:rsidRPr="00E93012" w:rsidR="005D5224">
        <w:rPr>
          <w:bCs/>
          <w:lang w:val="fr-FR"/>
        </w:rPr>
        <w:instrText xml:space="preserve"> \* MERGEFORMAT </w:instrText>
      </w:r>
      <w:r w:rsidRPr="00F77040" w:rsidR="008011C3">
        <w:rPr>
          <w:bCs/>
        </w:rPr>
      </w:r>
      <w:r w:rsidRPr="00F77040" w:rsidR="008011C3">
        <w:rPr>
          <w:bCs/>
        </w:rPr>
        <w:fldChar w:fldCharType="separate"/>
      </w:r>
      <w:r w:rsidRPr="00E93012" w:rsidR="00E41CAC">
        <w:rPr>
          <w:noProof/>
          <w:lang w:val="fr-FR"/>
        </w:rPr>
        <w:t>36</w:t>
      </w:r>
      <w:r w:rsidRPr="00F77040" w:rsidR="008011C3">
        <w:rPr>
          <w:bCs/>
        </w:rPr>
        <w:fldChar w:fldCharType="end"/>
      </w:r>
      <w:r w:rsidRPr="00E93012" w:rsidR="008011C3">
        <w:rPr>
          <w:bCs/>
          <w:lang w:val="fr-FR"/>
        </w:rPr>
        <w:t xml:space="preserve"> ci-dessus)</w:t>
      </w:r>
      <w:r w:rsidRPr="00E93012">
        <w:rPr>
          <w:bCs/>
          <w:lang w:val="fr-FR"/>
        </w:rPr>
        <w:t>, réglementant les pouvoirs de l</w:t>
      </w:r>
      <w:r w:rsidR="009A4F8B">
        <w:rPr>
          <w:bCs/>
          <w:lang w:val="fr-FR"/>
        </w:rPr>
        <w:t>’</w:t>
      </w:r>
      <w:r w:rsidRPr="00E93012">
        <w:rPr>
          <w:bCs/>
          <w:lang w:val="fr-FR"/>
        </w:rPr>
        <w:t xml:space="preserve">Autorité en matière de concurrence. </w:t>
      </w:r>
      <w:r w:rsidRPr="00E93012">
        <w:rPr>
          <w:lang w:val="fr-FR"/>
        </w:rPr>
        <w:t>D</w:t>
      </w:r>
      <w:r w:rsidR="009A4F8B">
        <w:rPr>
          <w:lang w:val="fr-FR"/>
        </w:rPr>
        <w:t>’</w:t>
      </w:r>
      <w:r w:rsidRPr="00E93012">
        <w:rPr>
          <w:lang w:val="fr-FR"/>
        </w:rPr>
        <w:t>ailleurs, la requérante ne conteste pas que la mesure dénoncée ait eu une base en droit interne.</w:t>
      </w:r>
    </w:p>
    <w:p w:rsidRPr="00F77040" w:rsidR="001239E7" w:rsidP="00F77040" w:rsidRDefault="006F24B8">
      <w:pPr>
        <w:pStyle w:val="ECHRHeading4"/>
      </w:pPr>
      <w:r w:rsidRPr="00F77040">
        <w:t>b)</w:t>
      </w:r>
      <w:r w:rsidRPr="00F77040" w:rsidR="00D74901">
        <w:t>  </w:t>
      </w:r>
      <w:r w:rsidRPr="00F77040">
        <w:t>But légitime</w:t>
      </w:r>
    </w:p>
    <w:p w:rsidRPr="00E93012" w:rsidR="006F24B8"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81</w:t>
      </w:r>
      <w:r w:rsidRPr="00F77040">
        <w:rPr>
          <w:noProof/>
        </w:rPr>
        <w:fldChar w:fldCharType="end"/>
      </w:r>
      <w:r w:rsidRPr="00E93012" w:rsidR="006F24B8">
        <w:rPr>
          <w:lang w:val="fr-FR"/>
        </w:rPr>
        <w:t>.  La Cour observe que l</w:t>
      </w:r>
      <w:r w:rsidR="009A4F8B">
        <w:rPr>
          <w:lang w:val="fr-FR"/>
        </w:rPr>
        <w:t>’</w:t>
      </w:r>
      <w:r w:rsidRPr="00E93012" w:rsidR="006F24B8">
        <w:rPr>
          <w:lang w:val="fr-FR"/>
        </w:rPr>
        <w:t>inspection a été effectuée dans le cadre d</w:t>
      </w:r>
      <w:r w:rsidR="009A4F8B">
        <w:rPr>
          <w:lang w:val="fr-FR"/>
        </w:rPr>
        <w:t>’</w:t>
      </w:r>
      <w:r w:rsidRPr="00E93012" w:rsidR="006F24B8">
        <w:rPr>
          <w:lang w:val="fr-FR"/>
        </w:rPr>
        <w:t>une procédure administrative ouverte à l</w:t>
      </w:r>
      <w:r w:rsidR="009A4F8B">
        <w:rPr>
          <w:lang w:val="fr-FR"/>
        </w:rPr>
        <w:t>’</w:t>
      </w:r>
      <w:r w:rsidRPr="00E93012" w:rsidR="006F24B8">
        <w:rPr>
          <w:lang w:val="fr-FR"/>
        </w:rPr>
        <w:t>encontre de la société requérante et portant sur une possible violation des règles de la concurrence. Elle tendait à la recherche d</w:t>
      </w:r>
      <w:r w:rsidR="009A4F8B">
        <w:rPr>
          <w:lang w:val="fr-FR"/>
        </w:rPr>
        <w:t>’</w:t>
      </w:r>
      <w:r w:rsidRPr="00E93012" w:rsidR="006F24B8">
        <w:rPr>
          <w:lang w:val="fr-FR"/>
        </w:rPr>
        <w:t>indices et de preuves de l</w:t>
      </w:r>
      <w:r w:rsidR="009A4F8B">
        <w:rPr>
          <w:lang w:val="fr-FR"/>
        </w:rPr>
        <w:t>’</w:t>
      </w:r>
      <w:r w:rsidRPr="00E93012" w:rsidR="006F24B8">
        <w:rPr>
          <w:lang w:val="fr-FR"/>
        </w:rPr>
        <w:t>existence d</w:t>
      </w:r>
      <w:r w:rsidR="009A4F8B">
        <w:rPr>
          <w:lang w:val="fr-FR"/>
        </w:rPr>
        <w:t>’</w:t>
      </w:r>
      <w:r w:rsidRPr="00E93012" w:rsidR="006F24B8">
        <w:rPr>
          <w:lang w:val="fr-FR"/>
        </w:rPr>
        <w:t xml:space="preserve">une entente illicite sur les prix entre les producteurs de produits boulangers. </w:t>
      </w:r>
      <w:r w:rsidRPr="00E93012" w:rsidR="00DC0055">
        <w:rPr>
          <w:lang w:val="fr-FR"/>
        </w:rPr>
        <w:t>De toute évidence, l</w:t>
      </w:r>
      <w:r w:rsidR="009A4F8B">
        <w:rPr>
          <w:lang w:val="fr-FR"/>
        </w:rPr>
        <w:t>’</w:t>
      </w:r>
      <w:r w:rsidRPr="00E93012" w:rsidR="00DC0055">
        <w:rPr>
          <w:lang w:val="fr-FR"/>
        </w:rPr>
        <w:t>ingérence poursuivait donc le « bien-être économique du pays ».</w:t>
      </w:r>
    </w:p>
    <w:p w:rsidRPr="00F77040" w:rsidR="002A4814" w:rsidP="00F77040" w:rsidRDefault="00D74901">
      <w:pPr>
        <w:pStyle w:val="ECHRHeading4"/>
      </w:pPr>
      <w:r w:rsidRPr="00F77040">
        <w:t>c)  </w:t>
      </w:r>
      <w:r w:rsidRPr="00F77040" w:rsidR="00053374">
        <w:t>Nécessaire dans une société démocratique</w:t>
      </w:r>
    </w:p>
    <w:bookmarkStart w:name="para81" w:id="25"/>
    <w:p w:rsidRPr="00E93012" w:rsidR="005F162E" w:rsidP="00F77040" w:rsidRDefault="007109A1">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82</w:t>
      </w:r>
      <w:r w:rsidRPr="00F77040">
        <w:fldChar w:fldCharType="end"/>
      </w:r>
      <w:bookmarkEnd w:id="25"/>
      <w:r w:rsidRPr="00E93012">
        <w:rPr>
          <w:lang w:val="fr-FR"/>
        </w:rPr>
        <w:t>.  </w:t>
      </w:r>
      <w:r w:rsidRPr="00E93012" w:rsidR="00A8049D">
        <w:rPr>
          <w:lang w:val="fr-FR"/>
        </w:rPr>
        <w:t>L</w:t>
      </w:r>
      <w:r w:rsidRPr="00E93012" w:rsidR="008011C3">
        <w:rPr>
          <w:lang w:val="fr-FR"/>
        </w:rPr>
        <w:t xml:space="preserve">a Cour rappelle que </w:t>
      </w:r>
      <w:r w:rsidRPr="00E93012" w:rsidR="00A8049D">
        <w:rPr>
          <w:lang w:val="fr-FR"/>
        </w:rPr>
        <w:t xml:space="preserve">la notion de nécessité implique une ingérence fondée sur un besoin social impérieux et notamment proportionnée au but légitime recherché. </w:t>
      </w:r>
      <w:r w:rsidRPr="00E93012" w:rsidR="00DB240A">
        <w:rPr>
          <w:lang w:val="fr-FR"/>
        </w:rPr>
        <w:t>P</w:t>
      </w:r>
      <w:r w:rsidRPr="00E93012" w:rsidR="00A8049D">
        <w:rPr>
          <w:lang w:val="fr-FR"/>
        </w:rPr>
        <w:t>our se prononcer sur la « nécessité » d</w:t>
      </w:r>
      <w:r w:rsidR="009A4F8B">
        <w:rPr>
          <w:lang w:val="fr-FR"/>
        </w:rPr>
        <w:t>’</w:t>
      </w:r>
      <w:r w:rsidRPr="00E93012" w:rsidR="00A8049D">
        <w:rPr>
          <w:lang w:val="fr-FR"/>
        </w:rPr>
        <w:t>une ingérence dans « une société démocratique », la Cour doit tenir compte de la marge d</w:t>
      </w:r>
      <w:r w:rsidR="009A4F8B">
        <w:rPr>
          <w:lang w:val="fr-FR"/>
        </w:rPr>
        <w:t>’</w:t>
      </w:r>
      <w:r w:rsidRPr="00E93012" w:rsidR="00A8049D">
        <w:rPr>
          <w:lang w:val="fr-FR"/>
        </w:rPr>
        <w:t xml:space="preserve">appréciation laissée aux États contractants, </w:t>
      </w:r>
      <w:r w:rsidRPr="00E93012" w:rsidR="00DB240A">
        <w:rPr>
          <w:lang w:val="fr-FR"/>
        </w:rPr>
        <w:t xml:space="preserve">laquelle est plus large lorsque la mesure vise les personnes morales et non les particuliers (voir </w:t>
      </w:r>
      <w:r w:rsidRPr="00E93012" w:rsidR="00DB240A">
        <w:rPr>
          <w:i/>
          <w:lang w:val="fr-FR"/>
        </w:rPr>
        <w:t>Bernh Larsen Holding AS et autres</w:t>
      </w:r>
      <w:r w:rsidRPr="00E93012" w:rsidR="00DB240A">
        <w:rPr>
          <w:lang w:val="fr-FR"/>
        </w:rPr>
        <w:t xml:space="preserve">, précité, § 159 </w:t>
      </w:r>
      <w:r w:rsidRPr="00E93012" w:rsidR="00DB240A">
        <w:rPr>
          <w:i/>
          <w:lang w:val="fr-FR"/>
        </w:rPr>
        <w:t>in fine</w:t>
      </w:r>
      <w:r w:rsidRPr="00E93012" w:rsidR="00DB240A">
        <w:rPr>
          <w:lang w:val="fr-FR"/>
        </w:rPr>
        <w:t>). Toutefois, la Cour</w:t>
      </w:r>
      <w:r w:rsidRPr="00E93012" w:rsidR="00A8049D">
        <w:rPr>
          <w:lang w:val="fr-FR"/>
        </w:rPr>
        <w:t xml:space="preserve"> ne se borne pas à se demander si l</w:t>
      </w:r>
      <w:r w:rsidR="009A4F8B">
        <w:rPr>
          <w:lang w:val="fr-FR"/>
        </w:rPr>
        <w:t>’</w:t>
      </w:r>
      <w:r w:rsidRPr="00E93012" w:rsidR="00A8049D">
        <w:rPr>
          <w:lang w:val="fr-FR"/>
        </w:rPr>
        <w:t>État défendeur a usé de son pouvoir d</w:t>
      </w:r>
      <w:r w:rsidR="009A4F8B">
        <w:rPr>
          <w:lang w:val="fr-FR"/>
        </w:rPr>
        <w:t>’</w:t>
      </w:r>
      <w:r w:rsidRPr="00E93012" w:rsidR="00A8049D">
        <w:rPr>
          <w:lang w:val="fr-FR"/>
        </w:rPr>
        <w:t>appréciation de bonne foi, avec soin et de manière sensée</w:t>
      </w:r>
      <w:r w:rsidRPr="00E93012" w:rsidR="00DB240A">
        <w:rPr>
          <w:lang w:val="fr-FR"/>
        </w:rPr>
        <w:t xml:space="preserve"> mais recherche aussi </w:t>
      </w:r>
      <w:r w:rsidRPr="00E93012" w:rsidR="00A95EF8">
        <w:rPr>
          <w:lang w:val="fr-FR"/>
        </w:rPr>
        <w:t xml:space="preserve">si le principe de proportionnalité a été respecté (voir </w:t>
      </w:r>
      <w:r w:rsidRPr="00E93012" w:rsidR="001C516C">
        <w:rPr>
          <w:i/>
          <w:lang w:val="fr-FR"/>
        </w:rPr>
        <w:t>Smirnov c. </w:t>
      </w:r>
      <w:r w:rsidRPr="00E93012" w:rsidR="00A95EF8">
        <w:rPr>
          <w:i/>
          <w:lang w:val="fr-FR"/>
        </w:rPr>
        <w:t>Russie</w:t>
      </w:r>
      <w:r w:rsidRPr="00E93012" w:rsidR="00A95EF8">
        <w:rPr>
          <w:lang w:val="fr-FR"/>
        </w:rPr>
        <w:t>, n</w:t>
      </w:r>
      <w:r w:rsidRPr="00E93012" w:rsidR="00A95EF8">
        <w:rPr>
          <w:vertAlign w:val="superscript"/>
          <w:lang w:val="fr-FR"/>
        </w:rPr>
        <w:t>o</w:t>
      </w:r>
      <w:r w:rsidRPr="00E93012" w:rsidR="00A95EF8">
        <w:rPr>
          <w:lang w:val="fr-FR"/>
        </w:rPr>
        <w:t xml:space="preserve"> 71362/01, § 44, 7 juin 2007 ; </w:t>
      </w:r>
      <w:r w:rsidRPr="00E93012" w:rsidR="001C516C">
        <w:rPr>
          <w:i/>
          <w:lang w:val="fr-FR"/>
        </w:rPr>
        <w:t>Société Canal Plus et autres c. </w:t>
      </w:r>
      <w:r w:rsidRPr="00E93012" w:rsidR="00A95EF8">
        <w:rPr>
          <w:i/>
          <w:lang w:val="fr-FR"/>
        </w:rPr>
        <w:t>France</w:t>
      </w:r>
      <w:r w:rsidRPr="00E93012" w:rsidR="00A95EF8">
        <w:rPr>
          <w:lang w:val="fr-FR"/>
        </w:rPr>
        <w:t>, n</w:t>
      </w:r>
      <w:r w:rsidRPr="00E93012" w:rsidR="00A95EF8">
        <w:rPr>
          <w:vertAlign w:val="superscript"/>
          <w:lang w:val="fr-FR"/>
        </w:rPr>
        <w:t>o</w:t>
      </w:r>
      <w:r w:rsidRPr="00E93012" w:rsidR="00A95EF8">
        <w:rPr>
          <w:lang w:val="fr-FR"/>
        </w:rPr>
        <w:t xml:space="preserve"> 29408/08, § 54, 21 décembre 2010)</w:t>
      </w:r>
      <w:r w:rsidRPr="00E93012" w:rsidR="00A8049D">
        <w:rPr>
          <w:lang w:val="fr-FR"/>
        </w:rPr>
        <w:t>.</w:t>
      </w:r>
    </w:p>
    <w:p w:rsidRPr="00E93012" w:rsidR="005F162E" w:rsidP="00F77040" w:rsidRDefault="006000A8">
      <w:pPr>
        <w:pStyle w:val="ECHRPara"/>
        <w:rPr>
          <w:bCs/>
          <w:lang w:val="fr-FR"/>
        </w:rPr>
      </w:pPr>
      <w:r w:rsidRPr="00F77040">
        <w:rPr>
          <w:bCs/>
        </w:rPr>
        <w:fldChar w:fldCharType="begin"/>
      </w:r>
      <w:r w:rsidRPr="00E93012">
        <w:rPr>
          <w:bCs/>
          <w:lang w:val="fr-FR"/>
        </w:rPr>
        <w:instrText xml:space="preserve"> SEQ level0 \*arabic </w:instrText>
      </w:r>
      <w:r w:rsidRPr="00F77040">
        <w:rPr>
          <w:bCs/>
        </w:rPr>
        <w:fldChar w:fldCharType="separate"/>
      </w:r>
      <w:r w:rsidRPr="00E93012" w:rsidR="00E41CAC">
        <w:rPr>
          <w:bCs/>
          <w:noProof/>
          <w:lang w:val="fr-FR"/>
        </w:rPr>
        <w:t>83</w:t>
      </w:r>
      <w:r w:rsidRPr="00F77040">
        <w:rPr>
          <w:bCs/>
        </w:rPr>
        <w:fldChar w:fldCharType="end"/>
      </w:r>
      <w:r w:rsidRPr="00E93012">
        <w:rPr>
          <w:bCs/>
          <w:lang w:val="fr-FR"/>
        </w:rPr>
        <w:t>.  </w:t>
      </w:r>
      <w:r w:rsidRPr="00E93012" w:rsidR="002D03A0">
        <w:rPr>
          <w:bCs/>
          <w:lang w:val="fr-FR"/>
        </w:rPr>
        <w:t>S</w:t>
      </w:r>
      <w:r w:rsidR="009A4F8B">
        <w:rPr>
          <w:bCs/>
          <w:lang w:val="fr-FR"/>
        </w:rPr>
        <w:t>’</w:t>
      </w:r>
      <w:r w:rsidRPr="00E93012" w:rsidR="002D03A0">
        <w:rPr>
          <w:bCs/>
          <w:lang w:val="fr-FR"/>
        </w:rPr>
        <w:t xml:space="preserve">agissant en particulier des </w:t>
      </w:r>
      <w:r w:rsidRPr="00E93012" w:rsidR="008011C3">
        <w:rPr>
          <w:bCs/>
          <w:lang w:val="fr-FR"/>
        </w:rPr>
        <w:t>perquisitions</w:t>
      </w:r>
      <w:r w:rsidRPr="00E93012" w:rsidR="002D03A0">
        <w:rPr>
          <w:bCs/>
          <w:lang w:val="fr-FR"/>
        </w:rPr>
        <w:t xml:space="preserve"> et des saisies, la Cour a déjà eu l</w:t>
      </w:r>
      <w:r w:rsidR="009A4F8B">
        <w:rPr>
          <w:bCs/>
          <w:lang w:val="fr-FR"/>
        </w:rPr>
        <w:t>’</w:t>
      </w:r>
      <w:r w:rsidRPr="00E93012" w:rsidR="002D03A0">
        <w:rPr>
          <w:bCs/>
          <w:lang w:val="fr-FR"/>
        </w:rPr>
        <w:t>occasion de souligner que, si les États peuvent estimer nécessaire de recourir à de telles mesures pour établir la preuve matérielle d</w:t>
      </w:r>
      <w:r w:rsidR="009A4F8B">
        <w:rPr>
          <w:bCs/>
          <w:lang w:val="fr-FR"/>
        </w:rPr>
        <w:t>’</w:t>
      </w:r>
      <w:r w:rsidRPr="00E93012" w:rsidR="002D03A0">
        <w:rPr>
          <w:bCs/>
          <w:lang w:val="fr-FR"/>
        </w:rPr>
        <w:t xml:space="preserve">un comportement irrégulier, il faut que leur législation et leur pratique en la matière offrent des garanties </w:t>
      </w:r>
      <w:r w:rsidRPr="00E93012" w:rsidR="00DB240A">
        <w:rPr>
          <w:bCs/>
          <w:lang w:val="fr-FR"/>
        </w:rPr>
        <w:t xml:space="preserve">adéquates et </w:t>
      </w:r>
      <w:r w:rsidRPr="00E93012" w:rsidR="002D03A0">
        <w:rPr>
          <w:bCs/>
          <w:lang w:val="fr-FR"/>
        </w:rPr>
        <w:t>suffisantes contre les abus</w:t>
      </w:r>
      <w:r w:rsidRPr="00E93012" w:rsidR="00DB240A">
        <w:rPr>
          <w:bCs/>
          <w:lang w:val="fr-FR"/>
        </w:rPr>
        <w:t xml:space="preserve"> (voir </w:t>
      </w:r>
      <w:r w:rsidRPr="00E93012" w:rsidR="00DB240A">
        <w:rPr>
          <w:i/>
          <w:lang w:val="fr-FR"/>
        </w:rPr>
        <w:t>Funke c. France</w:t>
      </w:r>
      <w:r w:rsidRPr="00E93012" w:rsidR="00DB240A">
        <w:rPr>
          <w:lang w:val="fr-FR"/>
        </w:rPr>
        <w:t>, 25 février 1993, § 57, série A n</w:t>
      </w:r>
      <w:r w:rsidRPr="00E93012" w:rsidR="00DB240A">
        <w:rPr>
          <w:vertAlign w:val="superscript"/>
          <w:lang w:val="fr-FR"/>
        </w:rPr>
        <w:t>o</w:t>
      </w:r>
      <w:r w:rsidRPr="00E93012" w:rsidR="00DB240A">
        <w:rPr>
          <w:lang w:val="fr-FR"/>
        </w:rPr>
        <w:t xml:space="preserve"> 256</w:t>
      </w:r>
      <w:r w:rsidRPr="00E93012" w:rsidR="00DB240A">
        <w:rPr>
          <w:lang w:val="fr-FR"/>
        </w:rPr>
        <w:noBreakHyphen/>
        <w:t xml:space="preserve">A ; </w:t>
      </w:r>
      <w:r w:rsidRPr="00E93012" w:rsidR="00DB240A">
        <w:rPr>
          <w:bCs/>
          <w:i/>
          <w:lang w:val="fr-FR"/>
        </w:rPr>
        <w:t>Société Canal Plus et autres</w:t>
      </w:r>
      <w:r w:rsidRPr="00E93012" w:rsidR="00DB240A">
        <w:rPr>
          <w:bCs/>
          <w:lang w:val="fr-FR"/>
        </w:rPr>
        <w:t>,</w:t>
      </w:r>
      <w:r w:rsidRPr="00E93012">
        <w:rPr>
          <w:bCs/>
          <w:lang w:val="fr-FR"/>
        </w:rPr>
        <w:t xml:space="preserve"> précité,</w:t>
      </w:r>
      <w:r w:rsidRPr="00E93012" w:rsidR="00DB240A">
        <w:rPr>
          <w:bCs/>
          <w:lang w:val="fr-FR"/>
        </w:rPr>
        <w:t xml:space="preserve"> § </w:t>
      </w:r>
      <w:r w:rsidRPr="00E93012">
        <w:rPr>
          <w:bCs/>
          <w:lang w:val="fr-FR"/>
        </w:rPr>
        <w:t xml:space="preserve">54 </w:t>
      </w:r>
      <w:r w:rsidRPr="00E93012">
        <w:rPr>
          <w:bCs/>
          <w:i/>
          <w:lang w:val="fr-FR"/>
        </w:rPr>
        <w:t>in fine</w:t>
      </w:r>
      <w:r w:rsidRPr="00E93012" w:rsidR="00DB240A">
        <w:rPr>
          <w:bCs/>
          <w:lang w:val="fr-FR"/>
        </w:rPr>
        <w:t>).</w:t>
      </w:r>
      <w:r w:rsidRPr="00E93012" w:rsidR="008011C3">
        <w:rPr>
          <w:bCs/>
          <w:lang w:val="fr-FR"/>
        </w:rPr>
        <w:t xml:space="preserve"> </w:t>
      </w:r>
      <w:r w:rsidRPr="00E93012" w:rsidR="007F5677">
        <w:rPr>
          <w:bCs/>
          <w:lang w:val="fr-FR"/>
        </w:rPr>
        <w:t>Dans des affaires comparables, elle a ainsi recherché en particulier si la perquisition a été opérée en vertu d</w:t>
      </w:r>
      <w:r w:rsidR="009A4F8B">
        <w:rPr>
          <w:bCs/>
          <w:lang w:val="fr-FR"/>
        </w:rPr>
        <w:t>’</w:t>
      </w:r>
      <w:r w:rsidRPr="00E93012" w:rsidR="007F5677">
        <w:rPr>
          <w:bCs/>
          <w:lang w:val="fr-FR"/>
        </w:rPr>
        <w:t>un mandat décerné par un juge et reposant sur des motifs plausibles de soupçonner l</w:t>
      </w:r>
      <w:r w:rsidR="009A4F8B">
        <w:rPr>
          <w:bCs/>
          <w:lang w:val="fr-FR"/>
        </w:rPr>
        <w:t>’</w:t>
      </w:r>
      <w:r w:rsidRPr="00E93012" w:rsidR="007F5677">
        <w:rPr>
          <w:bCs/>
          <w:lang w:val="fr-FR"/>
        </w:rPr>
        <w:t>intéressé et si le mandat était d</w:t>
      </w:r>
      <w:r w:rsidR="009A4F8B">
        <w:rPr>
          <w:bCs/>
          <w:lang w:val="fr-FR"/>
        </w:rPr>
        <w:t>’</w:t>
      </w:r>
      <w:r w:rsidRPr="00E93012" w:rsidR="007F5677">
        <w:rPr>
          <w:bCs/>
          <w:lang w:val="fr-FR"/>
        </w:rPr>
        <w:t>une portée raisonnable (</w:t>
      </w:r>
      <w:r w:rsidRPr="00E93012" w:rsidR="007F5677">
        <w:rPr>
          <w:bCs/>
          <w:i/>
          <w:lang w:val="fr-FR"/>
        </w:rPr>
        <w:t>Wieser et Bicos Beteiligungen GmbH c. Autriche</w:t>
      </w:r>
      <w:r w:rsidRPr="00E93012" w:rsidR="007F5677">
        <w:rPr>
          <w:bCs/>
          <w:lang w:val="fr-FR"/>
        </w:rPr>
        <w:t>, n</w:t>
      </w:r>
      <w:r w:rsidRPr="00E93012" w:rsidR="007F5677">
        <w:rPr>
          <w:bCs/>
          <w:vertAlign w:val="superscript"/>
          <w:lang w:val="fr-FR"/>
        </w:rPr>
        <w:t>o</w:t>
      </w:r>
      <w:r w:rsidRPr="00E93012" w:rsidR="007F5677">
        <w:rPr>
          <w:bCs/>
          <w:lang w:val="fr-FR"/>
        </w:rPr>
        <w:t xml:space="preserve"> 74336/01, § 57, CEDH 2007</w:t>
      </w:r>
      <w:r w:rsidRPr="00E93012" w:rsidR="007F5677">
        <w:rPr>
          <w:bCs/>
          <w:lang w:val="fr-FR"/>
        </w:rPr>
        <w:noBreakHyphen/>
        <w:t xml:space="preserve">IV). </w:t>
      </w:r>
      <w:r w:rsidRPr="00E93012" w:rsidR="00F12229">
        <w:rPr>
          <w:bCs/>
          <w:lang w:val="fr-FR"/>
        </w:rPr>
        <w:t>L</w:t>
      </w:r>
      <w:r w:rsidRPr="00E93012" w:rsidR="007F5677">
        <w:rPr>
          <w:bCs/>
          <w:lang w:val="fr-FR"/>
        </w:rPr>
        <w:t xml:space="preserve">orsque le droit national habilite les autorités à conduire une perquisition sans mandat judiciaire, la Cour doit redoubler de vigilance, </w:t>
      </w:r>
      <w:r w:rsidRPr="00E93012" w:rsidR="004E6929">
        <w:rPr>
          <w:bCs/>
          <w:lang w:val="fr-FR"/>
        </w:rPr>
        <w:t xml:space="preserve">et ce </w:t>
      </w:r>
      <w:r w:rsidRPr="00E93012" w:rsidR="007F5677">
        <w:rPr>
          <w:bCs/>
          <w:lang w:val="fr-FR"/>
        </w:rPr>
        <w:t>n</w:t>
      </w:r>
      <w:r w:rsidRPr="00E93012" w:rsidR="008011C3">
        <w:rPr>
          <w:bCs/>
          <w:lang w:val="fr-FR"/>
        </w:rPr>
        <w:t>onobstant la marge d</w:t>
      </w:r>
      <w:r w:rsidR="009A4F8B">
        <w:rPr>
          <w:bCs/>
          <w:lang w:val="fr-FR"/>
        </w:rPr>
        <w:t>’</w:t>
      </w:r>
      <w:r w:rsidRPr="00E93012" w:rsidR="008011C3">
        <w:rPr>
          <w:bCs/>
          <w:lang w:val="fr-FR"/>
        </w:rPr>
        <w:t>appréciation qu</w:t>
      </w:r>
      <w:r w:rsidR="009A4F8B">
        <w:rPr>
          <w:bCs/>
          <w:lang w:val="fr-FR"/>
        </w:rPr>
        <w:t>’</w:t>
      </w:r>
      <w:r w:rsidRPr="00E93012" w:rsidR="008011C3">
        <w:rPr>
          <w:bCs/>
          <w:lang w:val="fr-FR"/>
        </w:rPr>
        <w:t>elle reconnaît en la</w:t>
      </w:r>
      <w:r w:rsidRPr="00E93012" w:rsidR="007F5677">
        <w:rPr>
          <w:bCs/>
          <w:lang w:val="fr-FR"/>
        </w:rPr>
        <w:t xml:space="preserve"> matière aux États contractants</w:t>
      </w:r>
      <w:r w:rsidRPr="00E93012" w:rsidR="004E6929">
        <w:rPr>
          <w:bCs/>
          <w:lang w:val="fr-FR"/>
        </w:rPr>
        <w:t>. Ainsi, dans les affaires concernant la protection des individus contre des atteintes arbitraires de la puissance publique aux droits garantis par l</w:t>
      </w:r>
      <w:r w:rsidR="009A4F8B">
        <w:rPr>
          <w:bCs/>
          <w:lang w:val="fr-FR"/>
        </w:rPr>
        <w:t>’</w:t>
      </w:r>
      <w:r w:rsidRPr="00E93012" w:rsidR="004E6929">
        <w:rPr>
          <w:bCs/>
          <w:lang w:val="fr-FR"/>
        </w:rPr>
        <w:t xml:space="preserve">article 8, elle a </w:t>
      </w:r>
      <w:r w:rsidRPr="00E93012" w:rsidR="007928F0">
        <w:rPr>
          <w:bCs/>
          <w:lang w:val="fr-FR"/>
        </w:rPr>
        <w:t>eu l</w:t>
      </w:r>
      <w:r w:rsidR="009A4F8B">
        <w:rPr>
          <w:bCs/>
          <w:lang w:val="fr-FR"/>
        </w:rPr>
        <w:t>’</w:t>
      </w:r>
      <w:r w:rsidRPr="00E93012" w:rsidR="007928F0">
        <w:rPr>
          <w:bCs/>
          <w:lang w:val="fr-FR"/>
        </w:rPr>
        <w:t>occasion d</w:t>
      </w:r>
      <w:r w:rsidR="009A4F8B">
        <w:rPr>
          <w:bCs/>
          <w:lang w:val="fr-FR"/>
        </w:rPr>
        <w:t>’</w:t>
      </w:r>
      <w:r w:rsidRPr="00E93012" w:rsidR="007928F0">
        <w:rPr>
          <w:bCs/>
          <w:lang w:val="fr-FR"/>
        </w:rPr>
        <w:t>affirmer que l</w:t>
      </w:r>
      <w:r w:rsidR="009A4F8B">
        <w:rPr>
          <w:bCs/>
          <w:lang w:val="fr-FR"/>
        </w:rPr>
        <w:t>’</w:t>
      </w:r>
      <w:r w:rsidRPr="00E93012" w:rsidR="007928F0">
        <w:rPr>
          <w:bCs/>
          <w:lang w:val="fr-FR"/>
        </w:rPr>
        <w:t>absence d</w:t>
      </w:r>
      <w:r w:rsidR="009A4F8B">
        <w:rPr>
          <w:bCs/>
          <w:lang w:val="fr-FR"/>
        </w:rPr>
        <w:t>’</w:t>
      </w:r>
      <w:r w:rsidRPr="00E93012" w:rsidR="007928F0">
        <w:rPr>
          <w:bCs/>
          <w:lang w:val="fr-FR"/>
        </w:rPr>
        <w:t>un mandat de perquisition peut être co</w:t>
      </w:r>
      <w:r w:rsidRPr="00E93012" w:rsidR="00A918F3">
        <w:rPr>
          <w:bCs/>
          <w:lang w:val="fr-FR"/>
        </w:rPr>
        <w:t xml:space="preserve">mpensé </w:t>
      </w:r>
      <w:r w:rsidRPr="00E93012" w:rsidR="007928F0">
        <w:rPr>
          <w:bCs/>
          <w:lang w:val="fr-FR"/>
        </w:rPr>
        <w:t xml:space="preserve">par un contrôle judiciaire </w:t>
      </w:r>
      <w:r w:rsidRPr="00E93012" w:rsidR="00A918F3">
        <w:rPr>
          <w:bCs/>
          <w:lang w:val="fr-FR"/>
        </w:rPr>
        <w:t xml:space="preserve">effectif, réalisé </w:t>
      </w:r>
      <w:r w:rsidRPr="00E93012" w:rsidR="007928F0">
        <w:rPr>
          <w:bCs/>
          <w:i/>
          <w:lang w:val="fr-FR"/>
        </w:rPr>
        <w:t>ex post fact</w:t>
      </w:r>
      <w:r w:rsidRPr="00E93012" w:rsidR="008D6458">
        <w:rPr>
          <w:bCs/>
          <w:i/>
          <w:lang w:val="fr-FR"/>
        </w:rPr>
        <w:t>o</w:t>
      </w:r>
      <w:r w:rsidRPr="00E93012" w:rsidR="00A918F3">
        <w:rPr>
          <w:bCs/>
          <w:i/>
          <w:lang w:val="fr-FR"/>
        </w:rPr>
        <w:t xml:space="preserve"> </w:t>
      </w:r>
      <w:r w:rsidRPr="00E93012" w:rsidR="007928F0">
        <w:rPr>
          <w:bCs/>
          <w:lang w:val="fr-FR"/>
        </w:rPr>
        <w:t>(voir</w:t>
      </w:r>
      <w:r w:rsidRPr="00E93012" w:rsidR="005F162E">
        <w:rPr>
          <w:bCs/>
          <w:lang w:val="fr-FR"/>
        </w:rPr>
        <w:t xml:space="preserve"> </w:t>
      </w:r>
      <w:r w:rsidRPr="00E93012" w:rsidR="007928F0">
        <w:rPr>
          <w:bCs/>
          <w:i/>
          <w:lang w:val="fr-FR"/>
        </w:rPr>
        <w:t>Heino</w:t>
      </w:r>
      <w:r w:rsidRPr="00E93012" w:rsidR="007928F0">
        <w:rPr>
          <w:bCs/>
          <w:lang w:val="fr-FR"/>
        </w:rPr>
        <w:t>, précité, § 45</w:t>
      </w:r>
      <w:r w:rsidRPr="00E93012" w:rsidR="00A918F3">
        <w:rPr>
          <w:bCs/>
          <w:lang w:val="fr-FR"/>
        </w:rPr>
        <w:t xml:space="preserve"> ; </w:t>
      </w:r>
      <w:r w:rsidRPr="00E93012" w:rsidR="00A918F3">
        <w:rPr>
          <w:bCs/>
          <w:i/>
          <w:lang w:val="fr-FR"/>
        </w:rPr>
        <w:t>Smirnov</w:t>
      </w:r>
      <w:r w:rsidRPr="00E93012" w:rsidR="00A918F3">
        <w:rPr>
          <w:bCs/>
          <w:lang w:val="fr-FR"/>
        </w:rPr>
        <w:t>, précité,</w:t>
      </w:r>
      <w:r w:rsidRPr="00E93012" w:rsidR="00A918F3">
        <w:rPr>
          <w:bCs/>
          <w:i/>
          <w:lang w:val="fr-FR"/>
        </w:rPr>
        <w:t xml:space="preserve"> </w:t>
      </w:r>
      <w:r w:rsidRPr="00E93012" w:rsidR="001C516C">
        <w:rPr>
          <w:bCs/>
          <w:lang w:val="fr-FR"/>
        </w:rPr>
        <w:t>§ </w:t>
      </w:r>
      <w:r w:rsidRPr="00E93012" w:rsidR="00A918F3">
        <w:rPr>
          <w:bCs/>
          <w:lang w:val="fr-FR"/>
        </w:rPr>
        <w:t xml:space="preserve">45 </w:t>
      </w:r>
      <w:r w:rsidRPr="00E93012" w:rsidR="00A918F3">
        <w:rPr>
          <w:bCs/>
          <w:i/>
          <w:lang w:val="fr-FR"/>
        </w:rPr>
        <w:t>in fine</w:t>
      </w:r>
      <w:r w:rsidRPr="00E93012" w:rsidR="007928F0">
        <w:rPr>
          <w:bCs/>
          <w:lang w:val="fr-FR"/>
        </w:rPr>
        <w:t>).</w:t>
      </w:r>
    </w:p>
    <w:p w:rsidRPr="00E93012" w:rsidR="00825B0C" w:rsidP="00F77040" w:rsidRDefault="009B06B2">
      <w:pPr>
        <w:pStyle w:val="ECHRPara"/>
        <w:rPr>
          <w:bCs/>
          <w:lang w:val="fr-FR"/>
        </w:rPr>
      </w:pPr>
      <w:r w:rsidRPr="00F77040">
        <w:rPr>
          <w:bCs/>
        </w:rPr>
        <w:fldChar w:fldCharType="begin"/>
      </w:r>
      <w:r w:rsidRPr="00E93012">
        <w:rPr>
          <w:bCs/>
          <w:lang w:val="fr-FR"/>
        </w:rPr>
        <w:instrText xml:space="preserve"> SEQ level0 \*arabic </w:instrText>
      </w:r>
      <w:r w:rsidRPr="00F77040">
        <w:rPr>
          <w:bCs/>
        </w:rPr>
        <w:fldChar w:fldCharType="separate"/>
      </w:r>
      <w:r w:rsidRPr="00E93012" w:rsidR="00E41CAC">
        <w:rPr>
          <w:bCs/>
          <w:noProof/>
          <w:lang w:val="fr-FR"/>
        </w:rPr>
        <w:t>84</w:t>
      </w:r>
      <w:r w:rsidRPr="00F77040">
        <w:rPr>
          <w:bCs/>
        </w:rPr>
        <w:fldChar w:fldCharType="end"/>
      </w:r>
      <w:r w:rsidRPr="00E93012" w:rsidR="00DD1129">
        <w:rPr>
          <w:bCs/>
          <w:lang w:val="fr-FR"/>
        </w:rPr>
        <w:t>.</w:t>
      </w:r>
      <w:r w:rsidRPr="00E93012" w:rsidR="00D16195">
        <w:rPr>
          <w:bCs/>
          <w:lang w:val="fr-FR"/>
        </w:rPr>
        <w:t xml:space="preserve"> </w:t>
      </w:r>
      <w:r w:rsidRPr="00E93012" w:rsidR="00DD1129">
        <w:rPr>
          <w:bCs/>
          <w:lang w:val="fr-FR"/>
        </w:rPr>
        <w:t>Dans la présente affaire, l</w:t>
      </w:r>
      <w:r w:rsidR="009A4F8B">
        <w:rPr>
          <w:bCs/>
          <w:lang w:val="fr-FR"/>
        </w:rPr>
        <w:t>’</w:t>
      </w:r>
      <w:r w:rsidRPr="00E93012" w:rsidR="00DD1129">
        <w:rPr>
          <w:bCs/>
          <w:lang w:val="fr-FR"/>
        </w:rPr>
        <w:t xml:space="preserve">inspection dans les locaux commerciaux de la société requérante situés à Prague a </w:t>
      </w:r>
      <w:r w:rsidRPr="00E93012" w:rsidR="005C2DB6">
        <w:rPr>
          <w:bCs/>
          <w:lang w:val="fr-FR"/>
        </w:rPr>
        <w:t xml:space="preserve">eu lieu </w:t>
      </w:r>
      <w:r w:rsidRPr="00E93012" w:rsidR="00DD1129">
        <w:rPr>
          <w:bCs/>
          <w:lang w:val="fr-FR"/>
        </w:rPr>
        <w:t>le 19 novembre 2003</w:t>
      </w:r>
      <w:r w:rsidRPr="00E93012" w:rsidR="003E1971">
        <w:rPr>
          <w:bCs/>
          <w:lang w:val="fr-FR"/>
        </w:rPr>
        <w:t>, à savoir le jour même de l</w:t>
      </w:r>
      <w:r w:rsidR="009A4F8B">
        <w:rPr>
          <w:bCs/>
          <w:lang w:val="fr-FR"/>
        </w:rPr>
        <w:t>’</w:t>
      </w:r>
      <w:r w:rsidRPr="00E93012" w:rsidR="003E1971">
        <w:rPr>
          <w:bCs/>
          <w:lang w:val="fr-FR"/>
        </w:rPr>
        <w:t>ouverture d</w:t>
      </w:r>
      <w:r w:rsidR="009A4F8B">
        <w:rPr>
          <w:bCs/>
          <w:lang w:val="fr-FR"/>
        </w:rPr>
        <w:t>’</w:t>
      </w:r>
      <w:r w:rsidRPr="00E93012" w:rsidR="003E1971">
        <w:rPr>
          <w:bCs/>
          <w:lang w:val="fr-FR"/>
        </w:rPr>
        <w:t>une procédure administrative à son encontre</w:t>
      </w:r>
      <w:r w:rsidRPr="00E93012" w:rsidR="00103F1C">
        <w:rPr>
          <w:bCs/>
          <w:lang w:val="fr-FR"/>
        </w:rPr>
        <w:t>, motivée par des soupçons d</w:t>
      </w:r>
      <w:r w:rsidR="009A4F8B">
        <w:rPr>
          <w:bCs/>
          <w:lang w:val="fr-FR"/>
        </w:rPr>
        <w:t>’</w:t>
      </w:r>
      <w:r w:rsidRPr="00E93012" w:rsidR="00103F1C">
        <w:rPr>
          <w:bCs/>
          <w:lang w:val="fr-FR"/>
        </w:rPr>
        <w:t>un comportement anti-concurrentiel</w:t>
      </w:r>
      <w:r w:rsidRPr="00E93012" w:rsidR="003E1971">
        <w:rPr>
          <w:bCs/>
          <w:lang w:val="fr-FR"/>
        </w:rPr>
        <w:t xml:space="preserve">. Si, dans un domaine tel que la </w:t>
      </w:r>
      <w:r w:rsidRPr="00E93012" w:rsidR="00103F1C">
        <w:rPr>
          <w:bCs/>
          <w:lang w:val="fr-FR"/>
        </w:rPr>
        <w:t>protection de la co</w:t>
      </w:r>
      <w:r w:rsidRPr="00E93012" w:rsidR="00E1303E">
        <w:rPr>
          <w:bCs/>
          <w:lang w:val="fr-FR"/>
        </w:rPr>
        <w:t xml:space="preserve">mpétition </w:t>
      </w:r>
      <w:r w:rsidRPr="00E93012" w:rsidR="00103F1C">
        <w:rPr>
          <w:bCs/>
          <w:lang w:val="fr-FR"/>
        </w:rPr>
        <w:t>économique</w:t>
      </w:r>
      <w:r w:rsidRPr="00E93012" w:rsidR="003E1971">
        <w:rPr>
          <w:bCs/>
          <w:lang w:val="fr-FR"/>
        </w:rPr>
        <w:t xml:space="preserve">, les autorités peuvent estimer nécessaire de recourir à certaines mesures, comme les </w:t>
      </w:r>
      <w:r w:rsidRPr="00E93012" w:rsidR="00103F1C">
        <w:rPr>
          <w:bCs/>
          <w:lang w:val="fr-FR"/>
        </w:rPr>
        <w:t>perquisitions ou inspections</w:t>
      </w:r>
      <w:r w:rsidRPr="00E93012" w:rsidR="003E1971">
        <w:rPr>
          <w:bCs/>
          <w:lang w:val="fr-FR"/>
        </w:rPr>
        <w:t xml:space="preserve">, pour </w:t>
      </w:r>
      <w:r w:rsidRPr="00E93012" w:rsidR="00C07150">
        <w:rPr>
          <w:bCs/>
          <w:lang w:val="fr-FR"/>
        </w:rPr>
        <w:t xml:space="preserve">éviter la disparition ou la dissimulation des éléments de preuve, </w:t>
      </w:r>
      <w:r w:rsidRPr="00E93012" w:rsidR="003E1971">
        <w:rPr>
          <w:bCs/>
          <w:lang w:val="fr-FR"/>
        </w:rPr>
        <w:t>établir la preuve matérielle d</w:t>
      </w:r>
      <w:r w:rsidRPr="00E93012" w:rsidR="00C07150">
        <w:rPr>
          <w:bCs/>
          <w:lang w:val="fr-FR"/>
        </w:rPr>
        <w:t>e pratiques anticoncurrentielles e</w:t>
      </w:r>
      <w:r w:rsidRPr="00E93012" w:rsidR="003E1971">
        <w:rPr>
          <w:bCs/>
          <w:lang w:val="fr-FR"/>
        </w:rPr>
        <w:t xml:space="preserve">t en poursuivre le cas échéant les auteurs, encore faut-il que la législation et la pratique en la matière </w:t>
      </w:r>
      <w:r w:rsidRPr="00E93012" w:rsidR="00825B0C">
        <w:rPr>
          <w:bCs/>
          <w:lang w:val="fr-FR"/>
        </w:rPr>
        <w:t xml:space="preserve">prévoient suffisamment de garanties pour éviter que les autorités ne puissent prendre des mesures arbitraires portant atteinte au droit des requérants au respect de leur domicile (voir, </w:t>
      </w:r>
      <w:r w:rsidRPr="00E93012" w:rsidR="00825B0C">
        <w:rPr>
          <w:bCs/>
          <w:i/>
          <w:lang w:val="fr-FR"/>
        </w:rPr>
        <w:t>mutatis mutandis</w:t>
      </w:r>
      <w:r w:rsidRPr="00E93012" w:rsidR="00825B0C">
        <w:rPr>
          <w:bCs/>
          <w:lang w:val="fr-FR"/>
        </w:rPr>
        <w:t xml:space="preserve">, </w:t>
      </w:r>
      <w:r w:rsidRPr="00E93012" w:rsidR="00C07150">
        <w:rPr>
          <w:bCs/>
          <w:i/>
          <w:lang w:val="fr-FR"/>
        </w:rPr>
        <w:t>Société Colas Est et autres</w:t>
      </w:r>
      <w:r w:rsidRPr="00E93012" w:rsidR="00C07150">
        <w:rPr>
          <w:bCs/>
          <w:lang w:val="fr-FR"/>
        </w:rPr>
        <w:t xml:space="preserve">, précité, </w:t>
      </w:r>
      <w:r w:rsidRPr="00E93012" w:rsidR="00E1303E">
        <w:rPr>
          <w:bCs/>
          <w:lang w:val="fr-FR"/>
        </w:rPr>
        <w:t>§ </w:t>
      </w:r>
      <w:r w:rsidRPr="00E93012" w:rsidR="00C07150">
        <w:rPr>
          <w:bCs/>
          <w:lang w:val="fr-FR"/>
        </w:rPr>
        <w:t>48 ;</w:t>
      </w:r>
      <w:r w:rsidRPr="00E93012" w:rsidR="00C07150">
        <w:rPr>
          <w:bCs/>
          <w:i/>
          <w:lang w:val="fr-FR"/>
        </w:rPr>
        <w:t xml:space="preserve"> </w:t>
      </w:r>
      <w:r w:rsidRPr="00E93012" w:rsidR="00825B0C">
        <w:rPr>
          <w:bCs/>
          <w:i/>
          <w:lang w:val="fr-FR"/>
        </w:rPr>
        <w:t>Dumitru Popescu c. Roumanie (n</w:t>
      </w:r>
      <w:r w:rsidRPr="00E93012" w:rsidR="00D16195">
        <w:rPr>
          <w:bCs/>
          <w:i/>
          <w:vertAlign w:val="superscript"/>
          <w:lang w:val="fr-FR"/>
        </w:rPr>
        <w:t>o</w:t>
      </w:r>
      <w:r w:rsidRPr="00E93012" w:rsidR="00825B0C">
        <w:rPr>
          <w:bCs/>
          <w:i/>
          <w:lang w:val="fr-FR"/>
        </w:rPr>
        <w:t xml:space="preserve"> 2),</w:t>
      </w:r>
      <w:r w:rsidRPr="00E93012" w:rsidR="00825B0C">
        <w:rPr>
          <w:bCs/>
          <w:lang w:val="fr-FR"/>
        </w:rPr>
        <w:t xml:space="preserve"> n</w:t>
      </w:r>
      <w:r w:rsidRPr="00E93012" w:rsidR="00D16195">
        <w:rPr>
          <w:bCs/>
          <w:vertAlign w:val="superscript"/>
          <w:lang w:val="fr-FR"/>
        </w:rPr>
        <w:t>o</w:t>
      </w:r>
      <w:r w:rsidRPr="00E93012" w:rsidR="00103F1C">
        <w:rPr>
          <w:bCs/>
          <w:lang w:val="fr-FR"/>
        </w:rPr>
        <w:t xml:space="preserve"> 71525/01</w:t>
      </w:r>
      <w:r w:rsidRPr="00E93012" w:rsidR="00825B0C">
        <w:rPr>
          <w:bCs/>
          <w:lang w:val="fr-FR"/>
        </w:rPr>
        <w:t>, § 65, 26 avril 2007</w:t>
      </w:r>
      <w:r w:rsidRPr="00E93012" w:rsidR="00103F1C">
        <w:rPr>
          <w:bCs/>
          <w:lang w:val="fr-FR"/>
        </w:rPr>
        <w:t>)</w:t>
      </w:r>
      <w:r w:rsidRPr="00E93012" w:rsidR="00825B0C">
        <w:rPr>
          <w:bCs/>
          <w:lang w:val="fr-FR"/>
        </w:rPr>
        <w:t>.</w:t>
      </w:r>
    </w:p>
    <w:p w:rsidRPr="00E93012" w:rsidR="00D16195" w:rsidP="00F77040" w:rsidRDefault="007F5677">
      <w:pPr>
        <w:pStyle w:val="ECHRPara"/>
        <w:rPr>
          <w:snapToGrid w:val="0"/>
          <w:szCs w:val="24"/>
          <w:lang w:val="fr-FR"/>
        </w:rPr>
      </w:pPr>
      <w:r w:rsidRPr="00F77040">
        <w:rPr>
          <w:bCs/>
        </w:rPr>
        <w:fldChar w:fldCharType="begin"/>
      </w:r>
      <w:r w:rsidRPr="00E93012">
        <w:rPr>
          <w:bCs/>
          <w:lang w:val="fr-FR"/>
        </w:rPr>
        <w:instrText xml:space="preserve"> SEQ level0 \*arabic </w:instrText>
      </w:r>
      <w:r w:rsidRPr="00F77040">
        <w:rPr>
          <w:bCs/>
        </w:rPr>
        <w:fldChar w:fldCharType="separate"/>
      </w:r>
      <w:r w:rsidRPr="00E93012" w:rsidR="00E41CAC">
        <w:rPr>
          <w:bCs/>
          <w:noProof/>
          <w:lang w:val="fr-FR"/>
        </w:rPr>
        <w:t>85</w:t>
      </w:r>
      <w:r w:rsidRPr="00F77040">
        <w:rPr>
          <w:bCs/>
        </w:rPr>
        <w:fldChar w:fldCharType="end"/>
      </w:r>
      <w:r w:rsidRPr="00E93012">
        <w:rPr>
          <w:bCs/>
          <w:lang w:val="fr-FR"/>
        </w:rPr>
        <w:t>.  En l</w:t>
      </w:r>
      <w:r w:rsidR="009A4F8B">
        <w:rPr>
          <w:bCs/>
          <w:lang w:val="fr-FR"/>
        </w:rPr>
        <w:t>’</w:t>
      </w:r>
      <w:r w:rsidRPr="00E93012">
        <w:rPr>
          <w:bCs/>
          <w:lang w:val="fr-FR"/>
        </w:rPr>
        <w:t>espèce, la société requérante a été informée de l</w:t>
      </w:r>
      <w:r w:rsidR="009A4F8B">
        <w:rPr>
          <w:bCs/>
          <w:lang w:val="fr-FR"/>
        </w:rPr>
        <w:t>’</w:t>
      </w:r>
      <w:r w:rsidRPr="00E93012">
        <w:rPr>
          <w:bCs/>
          <w:lang w:val="fr-FR"/>
        </w:rPr>
        <w:t>ouverture de cette procédure par une notification signée par le directeur supérieur de l</w:t>
      </w:r>
      <w:r w:rsidR="009A4F8B">
        <w:rPr>
          <w:bCs/>
          <w:lang w:val="fr-FR"/>
        </w:rPr>
        <w:t>’</w:t>
      </w:r>
      <w:r w:rsidRPr="00E93012">
        <w:rPr>
          <w:bCs/>
          <w:lang w:val="fr-FR"/>
        </w:rPr>
        <w:t>Autorité</w:t>
      </w:r>
      <w:r w:rsidRPr="00E93012" w:rsidR="002D276B">
        <w:rPr>
          <w:bCs/>
          <w:lang w:val="fr-FR"/>
        </w:rPr>
        <w:t xml:space="preserve"> et remise à ses représentants au début de l</w:t>
      </w:r>
      <w:r w:rsidR="009A4F8B">
        <w:rPr>
          <w:bCs/>
          <w:lang w:val="fr-FR"/>
        </w:rPr>
        <w:t>’</w:t>
      </w:r>
      <w:r w:rsidRPr="00E93012" w:rsidR="002D276B">
        <w:rPr>
          <w:bCs/>
          <w:lang w:val="fr-FR"/>
        </w:rPr>
        <w:t>inspection</w:t>
      </w:r>
      <w:r w:rsidRPr="00E93012">
        <w:rPr>
          <w:bCs/>
          <w:lang w:val="fr-FR"/>
        </w:rPr>
        <w:t>, qui mentionnait comme objet de la procédure une possible violation de l</w:t>
      </w:r>
      <w:r w:rsidR="009A4F8B">
        <w:rPr>
          <w:bCs/>
          <w:lang w:val="fr-FR"/>
        </w:rPr>
        <w:t>’</w:t>
      </w:r>
      <w:r w:rsidRPr="00E93012">
        <w:rPr>
          <w:bCs/>
          <w:lang w:val="fr-FR"/>
        </w:rPr>
        <w:t>article 3 § 1 de la loi n</w:t>
      </w:r>
      <w:r w:rsidRPr="00E93012" w:rsidR="00D16195">
        <w:rPr>
          <w:bCs/>
          <w:vertAlign w:val="superscript"/>
          <w:lang w:val="fr-FR"/>
        </w:rPr>
        <w:t>o</w:t>
      </w:r>
      <w:r w:rsidRPr="00E93012">
        <w:rPr>
          <w:bCs/>
          <w:lang w:val="fr-FR"/>
        </w:rPr>
        <w:t xml:space="preserve"> 143/2001 sur la protection de la concurrence économique consistant en une entente présumée sur les prix de vente de produits boulangers.</w:t>
      </w:r>
      <w:r w:rsidRPr="00E93012" w:rsidR="002D276B">
        <w:rPr>
          <w:bCs/>
          <w:lang w:val="fr-FR"/>
        </w:rPr>
        <w:t xml:space="preserve"> </w:t>
      </w:r>
      <w:r w:rsidRPr="00E93012" w:rsidR="00F21711">
        <w:rPr>
          <w:bCs/>
          <w:lang w:val="fr-FR"/>
        </w:rPr>
        <w:t>La</w:t>
      </w:r>
      <w:r w:rsidRPr="00E93012" w:rsidR="002D276B">
        <w:rPr>
          <w:bCs/>
          <w:lang w:val="fr-FR"/>
        </w:rPr>
        <w:t xml:space="preserve"> notification a été accompagnée d</w:t>
      </w:r>
      <w:r w:rsidR="009A4F8B">
        <w:rPr>
          <w:bCs/>
          <w:lang w:val="fr-FR"/>
        </w:rPr>
        <w:t>’</w:t>
      </w:r>
      <w:r w:rsidRPr="00E93012" w:rsidR="002D276B">
        <w:rPr>
          <w:bCs/>
          <w:lang w:val="fr-FR"/>
        </w:rPr>
        <w:t>une autorisation à effectuer l</w:t>
      </w:r>
      <w:r w:rsidR="009A4F8B">
        <w:rPr>
          <w:bCs/>
          <w:lang w:val="fr-FR"/>
        </w:rPr>
        <w:t>’</w:t>
      </w:r>
      <w:r w:rsidRPr="00E93012" w:rsidR="002D276B">
        <w:rPr>
          <w:bCs/>
          <w:lang w:val="fr-FR"/>
        </w:rPr>
        <w:t>inspection, établie par l</w:t>
      </w:r>
      <w:r w:rsidR="009A4F8B">
        <w:rPr>
          <w:bCs/>
          <w:lang w:val="fr-FR"/>
        </w:rPr>
        <w:t>’</w:t>
      </w:r>
      <w:r w:rsidRPr="00E93012" w:rsidR="002D276B">
        <w:rPr>
          <w:bCs/>
          <w:lang w:val="fr-FR"/>
        </w:rPr>
        <w:t>Autorité, laquelle comportait selon la requérante les noms des agents chargés de l</w:t>
      </w:r>
      <w:r w:rsidR="009A4F8B">
        <w:rPr>
          <w:bCs/>
          <w:lang w:val="fr-FR"/>
        </w:rPr>
        <w:t>’</w:t>
      </w:r>
      <w:r w:rsidRPr="00E93012" w:rsidR="002D276B">
        <w:rPr>
          <w:bCs/>
          <w:lang w:val="fr-FR"/>
        </w:rPr>
        <w:t>inspection.</w:t>
      </w:r>
      <w:r w:rsidRPr="00E93012" w:rsidR="00F21711">
        <w:rPr>
          <w:bCs/>
          <w:lang w:val="fr-FR"/>
        </w:rPr>
        <w:t xml:space="preserve"> Force est donc de constater que cette notification ne mentionne que très sommairement l</w:t>
      </w:r>
      <w:r w:rsidR="009A4F8B">
        <w:rPr>
          <w:bCs/>
          <w:lang w:val="fr-FR"/>
        </w:rPr>
        <w:t>’</w:t>
      </w:r>
      <w:r w:rsidRPr="00E93012" w:rsidR="00F21711">
        <w:rPr>
          <w:bCs/>
          <w:lang w:val="fr-FR"/>
        </w:rPr>
        <w:t xml:space="preserve">objet de la procédure administrative et ne détaille ni les faits ni les pièces sur lesquels reposent les présomptions de pratiques anticoncurrentielles (voir, </w:t>
      </w:r>
      <w:r w:rsidRPr="00E93012" w:rsidR="00F21711">
        <w:rPr>
          <w:bCs/>
          <w:i/>
          <w:lang w:val="fr-FR"/>
        </w:rPr>
        <w:t>a contrario</w:t>
      </w:r>
      <w:r w:rsidRPr="00E93012" w:rsidR="00F21711">
        <w:rPr>
          <w:bCs/>
          <w:lang w:val="fr-FR"/>
        </w:rPr>
        <w:t xml:space="preserve">, </w:t>
      </w:r>
      <w:r w:rsidRPr="00E93012" w:rsidR="00F21711">
        <w:rPr>
          <w:i/>
          <w:lang w:val="fr-FR"/>
        </w:rPr>
        <w:t>Société Canal Plus et autres</w:t>
      </w:r>
      <w:r w:rsidRPr="00E93012" w:rsidR="00F21711">
        <w:rPr>
          <w:lang w:val="fr-FR"/>
        </w:rPr>
        <w:t xml:space="preserve">, </w:t>
      </w:r>
      <w:r w:rsidRPr="00E93012" w:rsidR="00DB240A">
        <w:rPr>
          <w:lang w:val="fr-FR"/>
        </w:rPr>
        <w:t>précité,</w:t>
      </w:r>
      <w:r w:rsidRPr="00E93012" w:rsidR="005F162E">
        <w:rPr>
          <w:lang w:val="fr-FR"/>
        </w:rPr>
        <w:t xml:space="preserve"> </w:t>
      </w:r>
      <w:r w:rsidRPr="00E93012" w:rsidR="00F21711">
        <w:rPr>
          <w:snapToGrid w:val="0"/>
          <w:szCs w:val="24"/>
          <w:lang w:val="fr-FR"/>
        </w:rPr>
        <w:t>§§ 8 et 55</w:t>
      </w:r>
      <w:r w:rsidRPr="00E93012" w:rsidR="00BD6E33">
        <w:rPr>
          <w:snapToGrid w:val="0"/>
          <w:szCs w:val="24"/>
          <w:lang w:val="fr-FR"/>
        </w:rPr>
        <w:t xml:space="preserve"> ; </w:t>
      </w:r>
      <w:r w:rsidRPr="00E93012" w:rsidR="00BD6E33">
        <w:rPr>
          <w:bCs/>
          <w:i/>
          <w:snapToGrid w:val="0"/>
          <w:szCs w:val="24"/>
          <w:lang w:val="fr-FR"/>
        </w:rPr>
        <w:t>Wieser et Bicos Beteiligungen GmbH</w:t>
      </w:r>
      <w:r w:rsidRPr="00E93012" w:rsidR="00BD6E33">
        <w:rPr>
          <w:bCs/>
          <w:snapToGrid w:val="0"/>
          <w:szCs w:val="24"/>
          <w:lang w:val="fr-FR"/>
        </w:rPr>
        <w:t>, précité, § 58</w:t>
      </w:r>
      <w:r w:rsidRPr="00E93012" w:rsidR="00F21711">
        <w:rPr>
          <w:snapToGrid w:val="0"/>
          <w:szCs w:val="24"/>
          <w:lang w:val="fr-FR"/>
        </w:rPr>
        <w:t>).</w:t>
      </w:r>
    </w:p>
    <w:p w:rsidRPr="00E93012" w:rsidR="009D29BA" w:rsidP="00F77040" w:rsidRDefault="00F21711">
      <w:pPr>
        <w:pStyle w:val="ECHRPara"/>
        <w:rPr>
          <w:lang w:val="fr-FR"/>
        </w:rPr>
      </w:pPr>
      <w:r w:rsidRPr="00F77040">
        <w:rPr>
          <w:snapToGrid w:val="0"/>
        </w:rPr>
        <w:fldChar w:fldCharType="begin"/>
      </w:r>
      <w:r w:rsidRPr="00E93012">
        <w:rPr>
          <w:snapToGrid w:val="0"/>
          <w:lang w:val="fr-FR"/>
        </w:rPr>
        <w:instrText xml:space="preserve"> SEQ level0 \*arabic </w:instrText>
      </w:r>
      <w:r w:rsidRPr="00F77040">
        <w:rPr>
          <w:snapToGrid w:val="0"/>
        </w:rPr>
        <w:fldChar w:fldCharType="separate"/>
      </w:r>
      <w:r w:rsidRPr="00E93012" w:rsidR="00E41CAC">
        <w:rPr>
          <w:noProof/>
          <w:snapToGrid w:val="0"/>
          <w:lang w:val="fr-FR"/>
        </w:rPr>
        <w:t>86</w:t>
      </w:r>
      <w:r w:rsidRPr="00F77040">
        <w:rPr>
          <w:snapToGrid w:val="0"/>
        </w:rPr>
        <w:fldChar w:fldCharType="end"/>
      </w:r>
      <w:r w:rsidRPr="00E93012">
        <w:rPr>
          <w:snapToGrid w:val="0"/>
          <w:lang w:val="fr-FR"/>
        </w:rPr>
        <w:t>.  Conformément au droit interne, le seul fait d</w:t>
      </w:r>
      <w:r w:rsidR="009A4F8B">
        <w:rPr>
          <w:snapToGrid w:val="0"/>
          <w:lang w:val="fr-FR"/>
        </w:rPr>
        <w:t>’</w:t>
      </w:r>
      <w:r w:rsidRPr="00E93012">
        <w:rPr>
          <w:snapToGrid w:val="0"/>
          <w:lang w:val="fr-FR"/>
        </w:rPr>
        <w:t>avoir ouvert une procédure administrative à l</w:t>
      </w:r>
      <w:r w:rsidR="009A4F8B">
        <w:rPr>
          <w:snapToGrid w:val="0"/>
          <w:lang w:val="fr-FR"/>
        </w:rPr>
        <w:t>’</w:t>
      </w:r>
      <w:r w:rsidRPr="00E93012">
        <w:rPr>
          <w:snapToGrid w:val="0"/>
          <w:lang w:val="fr-FR"/>
        </w:rPr>
        <w:t xml:space="preserve">encontre de la </w:t>
      </w:r>
      <w:r w:rsidRPr="00E93012" w:rsidR="00BD6E33">
        <w:rPr>
          <w:snapToGrid w:val="0"/>
          <w:lang w:val="fr-FR"/>
        </w:rPr>
        <w:t xml:space="preserve">société </w:t>
      </w:r>
      <w:r w:rsidRPr="00E93012">
        <w:rPr>
          <w:snapToGrid w:val="0"/>
          <w:lang w:val="fr-FR"/>
        </w:rPr>
        <w:t>requérante donnait à l</w:t>
      </w:r>
      <w:r w:rsidR="009A4F8B">
        <w:rPr>
          <w:snapToGrid w:val="0"/>
          <w:lang w:val="fr-FR"/>
        </w:rPr>
        <w:t>’</w:t>
      </w:r>
      <w:r w:rsidRPr="00E93012">
        <w:rPr>
          <w:snapToGrid w:val="0"/>
          <w:lang w:val="fr-FR"/>
        </w:rPr>
        <w:t>Autorité de la concurrence le droit de procéder à l</w:t>
      </w:r>
      <w:r w:rsidR="009A4F8B">
        <w:rPr>
          <w:snapToGrid w:val="0"/>
          <w:lang w:val="fr-FR"/>
        </w:rPr>
        <w:t>’</w:t>
      </w:r>
      <w:r w:rsidRPr="00E93012">
        <w:rPr>
          <w:snapToGrid w:val="0"/>
          <w:lang w:val="fr-FR"/>
        </w:rPr>
        <w:t>inspection</w:t>
      </w:r>
      <w:r w:rsidRPr="00E93012" w:rsidR="0052428F">
        <w:rPr>
          <w:snapToGrid w:val="0"/>
          <w:lang w:val="fr-FR"/>
        </w:rPr>
        <w:t xml:space="preserve">. </w:t>
      </w:r>
      <w:r w:rsidRPr="00E93012" w:rsidR="00086C0A">
        <w:rPr>
          <w:snapToGrid w:val="0"/>
          <w:lang w:val="fr-FR"/>
        </w:rPr>
        <w:t>Celle-ci n</w:t>
      </w:r>
      <w:r w:rsidR="009A4F8B">
        <w:rPr>
          <w:snapToGrid w:val="0"/>
          <w:lang w:val="fr-FR"/>
        </w:rPr>
        <w:t>’</w:t>
      </w:r>
      <w:r w:rsidRPr="00E93012" w:rsidR="00086C0A">
        <w:rPr>
          <w:snapToGrid w:val="0"/>
          <w:lang w:val="fr-FR"/>
        </w:rPr>
        <w:t>a donc pas fait l</w:t>
      </w:r>
      <w:r w:rsidR="009A4F8B">
        <w:rPr>
          <w:snapToGrid w:val="0"/>
          <w:lang w:val="fr-FR"/>
        </w:rPr>
        <w:t>’</w:t>
      </w:r>
      <w:r w:rsidRPr="00E93012" w:rsidR="00086C0A">
        <w:rPr>
          <w:snapToGrid w:val="0"/>
          <w:lang w:val="fr-FR"/>
        </w:rPr>
        <w:t>objet d</w:t>
      </w:r>
      <w:r w:rsidR="009A4F8B">
        <w:rPr>
          <w:snapToGrid w:val="0"/>
          <w:lang w:val="fr-FR"/>
        </w:rPr>
        <w:t>’</w:t>
      </w:r>
      <w:r w:rsidRPr="00E93012" w:rsidR="00086C0A">
        <w:rPr>
          <w:snapToGrid w:val="0"/>
          <w:lang w:val="fr-FR"/>
        </w:rPr>
        <w:t xml:space="preserve">une autorisation préalable par un juge, qui aurait pu la circonscrire </w:t>
      </w:r>
      <w:r w:rsidRPr="00E93012" w:rsidR="00CD6256">
        <w:rPr>
          <w:snapToGrid w:val="0"/>
          <w:lang w:val="fr-FR"/>
        </w:rPr>
        <w:t xml:space="preserve">ou contrôler son déroulement </w:t>
      </w:r>
      <w:r w:rsidRPr="00E93012" w:rsidR="00086C0A">
        <w:rPr>
          <w:snapToGrid w:val="0"/>
          <w:lang w:val="fr-FR"/>
        </w:rPr>
        <w:t xml:space="preserve">(voir, </w:t>
      </w:r>
      <w:r w:rsidRPr="00E93012" w:rsidR="00086C0A">
        <w:rPr>
          <w:i/>
          <w:snapToGrid w:val="0"/>
          <w:lang w:val="fr-FR"/>
        </w:rPr>
        <w:t>a contrario</w:t>
      </w:r>
      <w:r w:rsidRPr="00E93012" w:rsidR="00086C0A">
        <w:rPr>
          <w:snapToGrid w:val="0"/>
          <w:lang w:val="fr-FR"/>
        </w:rPr>
        <w:t xml:space="preserve">, </w:t>
      </w:r>
      <w:r w:rsidRPr="00E93012" w:rsidR="00086C0A">
        <w:rPr>
          <w:i/>
          <w:snapToGrid w:val="0"/>
          <w:lang w:val="fr-FR"/>
        </w:rPr>
        <w:t>Société Canal Plus et autres</w:t>
      </w:r>
      <w:r w:rsidRPr="00E93012" w:rsidR="00086C0A">
        <w:rPr>
          <w:snapToGrid w:val="0"/>
          <w:lang w:val="fr-FR"/>
        </w:rPr>
        <w:t>, précité, §§ 8</w:t>
      </w:r>
      <w:r w:rsidRPr="00E93012" w:rsidR="00CD6256">
        <w:rPr>
          <w:snapToGrid w:val="0"/>
          <w:lang w:val="fr-FR"/>
        </w:rPr>
        <w:t xml:space="preserve">, </w:t>
      </w:r>
      <w:r w:rsidRPr="00E93012" w:rsidR="00086C0A">
        <w:rPr>
          <w:snapToGrid w:val="0"/>
          <w:lang w:val="fr-FR"/>
        </w:rPr>
        <w:t xml:space="preserve">55 </w:t>
      </w:r>
      <w:r w:rsidRPr="00E93012" w:rsidR="00CD6256">
        <w:rPr>
          <w:snapToGrid w:val="0"/>
          <w:lang w:val="fr-FR"/>
        </w:rPr>
        <w:t xml:space="preserve">et 56 </w:t>
      </w:r>
      <w:r w:rsidRPr="00E93012" w:rsidR="00086C0A">
        <w:rPr>
          <w:snapToGrid w:val="0"/>
          <w:lang w:val="fr-FR"/>
        </w:rPr>
        <w:t xml:space="preserve">; </w:t>
      </w:r>
      <w:r w:rsidRPr="00E93012" w:rsidR="00086C0A">
        <w:rPr>
          <w:i/>
          <w:snapToGrid w:val="0"/>
          <w:lang w:val="fr-FR"/>
        </w:rPr>
        <w:t>Wieser et Bicos Beteiligungen GmbH</w:t>
      </w:r>
      <w:r w:rsidRPr="00E93012" w:rsidR="00086C0A">
        <w:rPr>
          <w:snapToGrid w:val="0"/>
          <w:lang w:val="fr-FR"/>
        </w:rPr>
        <w:t>, précité, § 59), ni n</w:t>
      </w:r>
      <w:r w:rsidR="009A4F8B">
        <w:rPr>
          <w:snapToGrid w:val="0"/>
          <w:lang w:val="fr-FR"/>
        </w:rPr>
        <w:t>’</w:t>
      </w:r>
      <w:r w:rsidRPr="00E93012" w:rsidR="00086C0A">
        <w:rPr>
          <w:snapToGrid w:val="0"/>
          <w:lang w:val="fr-FR"/>
        </w:rPr>
        <w:t xml:space="preserve">a été ordonnée par une décision </w:t>
      </w:r>
      <w:r w:rsidRPr="00E93012" w:rsidR="0052428F">
        <w:rPr>
          <w:snapToGrid w:val="0"/>
          <w:lang w:val="fr-FR"/>
        </w:rPr>
        <w:t>susceptible de réexamen judiciaire</w:t>
      </w:r>
      <w:r w:rsidRPr="00E93012">
        <w:rPr>
          <w:snapToGrid w:val="0"/>
          <w:lang w:val="fr-FR"/>
        </w:rPr>
        <w:t xml:space="preserve">. </w:t>
      </w:r>
      <w:r w:rsidRPr="00E93012" w:rsidR="00BD6E33">
        <w:rPr>
          <w:snapToGrid w:val="0"/>
          <w:lang w:val="fr-FR"/>
        </w:rPr>
        <w:t>L</w:t>
      </w:r>
      <w:r w:rsidR="009A4F8B">
        <w:rPr>
          <w:snapToGrid w:val="0"/>
          <w:lang w:val="fr-FR"/>
        </w:rPr>
        <w:t>’</w:t>
      </w:r>
      <w:r w:rsidRPr="00E93012" w:rsidR="00BD6E33">
        <w:rPr>
          <w:snapToGrid w:val="0"/>
          <w:lang w:val="fr-FR"/>
        </w:rPr>
        <w:t>article 21 § 4 de la loi n</w:t>
      </w:r>
      <w:r w:rsidRPr="00E93012" w:rsidR="00D16195">
        <w:rPr>
          <w:snapToGrid w:val="0"/>
          <w:vertAlign w:val="superscript"/>
          <w:lang w:val="fr-FR"/>
        </w:rPr>
        <w:t>o</w:t>
      </w:r>
      <w:r w:rsidRPr="00E93012" w:rsidR="00BD6E33">
        <w:rPr>
          <w:snapToGrid w:val="0"/>
          <w:lang w:val="fr-FR"/>
        </w:rPr>
        <w:t xml:space="preserve"> 143/2001 laisse en effet une large marge de manœuvre à l</w:t>
      </w:r>
      <w:r w:rsidR="009A4F8B">
        <w:rPr>
          <w:snapToGrid w:val="0"/>
          <w:lang w:val="fr-FR"/>
        </w:rPr>
        <w:t>’</w:t>
      </w:r>
      <w:r w:rsidRPr="00E93012" w:rsidR="00BD6E33">
        <w:rPr>
          <w:snapToGrid w:val="0"/>
          <w:lang w:val="fr-FR"/>
        </w:rPr>
        <w:t>Autorité quant à l</w:t>
      </w:r>
      <w:r w:rsidR="009A4F8B">
        <w:rPr>
          <w:snapToGrid w:val="0"/>
          <w:lang w:val="fr-FR"/>
        </w:rPr>
        <w:t>’</w:t>
      </w:r>
      <w:r w:rsidRPr="00E93012" w:rsidR="00BD6E33">
        <w:rPr>
          <w:snapToGrid w:val="0"/>
          <w:lang w:val="fr-FR"/>
        </w:rPr>
        <w:t>appréciation de la nécessité et de l</w:t>
      </w:r>
      <w:r w:rsidR="009A4F8B">
        <w:rPr>
          <w:snapToGrid w:val="0"/>
          <w:lang w:val="fr-FR"/>
        </w:rPr>
        <w:t>’</w:t>
      </w:r>
      <w:r w:rsidRPr="00E93012" w:rsidR="00BD6E33">
        <w:rPr>
          <w:snapToGrid w:val="0"/>
          <w:lang w:val="fr-FR"/>
        </w:rPr>
        <w:t>ampleur des perquisitions</w:t>
      </w:r>
      <w:r w:rsidRPr="00E93012" w:rsidR="00112C2B">
        <w:rPr>
          <w:snapToGrid w:val="0"/>
          <w:lang w:val="fr-FR"/>
        </w:rPr>
        <w:t xml:space="preserve"> (voir, </w:t>
      </w:r>
      <w:r w:rsidRPr="00E93012" w:rsidR="00112C2B">
        <w:rPr>
          <w:i/>
          <w:snapToGrid w:val="0"/>
          <w:lang w:val="fr-FR"/>
        </w:rPr>
        <w:t>a contrario</w:t>
      </w:r>
      <w:r w:rsidRPr="00E93012" w:rsidR="00112C2B">
        <w:rPr>
          <w:snapToGrid w:val="0"/>
          <w:lang w:val="fr-FR"/>
        </w:rPr>
        <w:t>,</w:t>
      </w:r>
      <w:r w:rsidRPr="00E93012" w:rsidR="00112C2B">
        <w:rPr>
          <w:i/>
          <w:lang w:val="fr-FR"/>
        </w:rPr>
        <w:t xml:space="preserve"> </w:t>
      </w:r>
      <w:r w:rsidRPr="00E93012" w:rsidR="00112C2B">
        <w:rPr>
          <w:i/>
          <w:snapToGrid w:val="0"/>
          <w:lang w:val="fr-FR"/>
        </w:rPr>
        <w:t>Bernh Larsen Holding AS et autres</w:t>
      </w:r>
      <w:r w:rsidRPr="00E93012" w:rsidR="00112C2B">
        <w:rPr>
          <w:snapToGrid w:val="0"/>
          <w:lang w:val="fr-FR"/>
        </w:rPr>
        <w:t>, § 164)</w:t>
      </w:r>
      <w:r w:rsidRPr="00E93012" w:rsidR="00BD6E33">
        <w:rPr>
          <w:snapToGrid w:val="0"/>
          <w:lang w:val="fr-FR"/>
        </w:rPr>
        <w:t xml:space="preserve">. </w:t>
      </w:r>
      <w:r w:rsidRPr="00E93012">
        <w:rPr>
          <w:snapToGrid w:val="0"/>
          <w:lang w:val="fr-FR"/>
        </w:rPr>
        <w:t>Le seul document écrit précisant de manière succincte le but de l</w:t>
      </w:r>
      <w:r w:rsidR="009A4F8B">
        <w:rPr>
          <w:snapToGrid w:val="0"/>
          <w:lang w:val="fr-FR"/>
        </w:rPr>
        <w:t>’</w:t>
      </w:r>
      <w:r w:rsidRPr="00E93012" w:rsidR="008B7FF9">
        <w:rPr>
          <w:snapToGrid w:val="0"/>
          <w:lang w:val="fr-FR"/>
        </w:rPr>
        <w:t xml:space="preserve">inspection </w:t>
      </w:r>
      <w:r w:rsidRPr="00E93012">
        <w:rPr>
          <w:snapToGrid w:val="0"/>
          <w:lang w:val="fr-FR"/>
        </w:rPr>
        <w:t>et les motifs ayant conduit l</w:t>
      </w:r>
      <w:r w:rsidR="009A4F8B">
        <w:rPr>
          <w:snapToGrid w:val="0"/>
          <w:lang w:val="fr-FR"/>
        </w:rPr>
        <w:t>’</w:t>
      </w:r>
      <w:r w:rsidRPr="00E93012" w:rsidR="008B7FF9">
        <w:rPr>
          <w:snapToGrid w:val="0"/>
          <w:lang w:val="fr-FR"/>
        </w:rPr>
        <w:t xml:space="preserve">Autorité </w:t>
      </w:r>
      <w:r w:rsidRPr="00E93012">
        <w:rPr>
          <w:snapToGrid w:val="0"/>
          <w:lang w:val="fr-FR"/>
        </w:rPr>
        <w:t xml:space="preserve">à la mener </w:t>
      </w:r>
      <w:r w:rsidRPr="00E93012" w:rsidR="00E24718">
        <w:rPr>
          <w:snapToGrid w:val="0"/>
          <w:lang w:val="fr-FR"/>
        </w:rPr>
        <w:t xml:space="preserve">a été </w:t>
      </w:r>
      <w:r w:rsidRPr="00E93012">
        <w:rPr>
          <w:snapToGrid w:val="0"/>
          <w:lang w:val="fr-FR"/>
        </w:rPr>
        <w:t>le procès-verbal d</w:t>
      </w:r>
      <w:r w:rsidR="009A4F8B">
        <w:rPr>
          <w:snapToGrid w:val="0"/>
          <w:lang w:val="fr-FR"/>
        </w:rPr>
        <w:t>’</w:t>
      </w:r>
      <w:r w:rsidRPr="00E93012" w:rsidR="00E24718">
        <w:rPr>
          <w:snapToGrid w:val="0"/>
          <w:lang w:val="fr-FR"/>
        </w:rPr>
        <w:t xml:space="preserve">inspection </w:t>
      </w:r>
      <w:r w:rsidRPr="00E93012">
        <w:rPr>
          <w:snapToGrid w:val="0"/>
          <w:lang w:val="fr-FR"/>
        </w:rPr>
        <w:t xml:space="preserve">rédigé à la fin de </w:t>
      </w:r>
      <w:r w:rsidRPr="00E93012" w:rsidR="00E24718">
        <w:rPr>
          <w:snapToGrid w:val="0"/>
          <w:lang w:val="fr-FR"/>
        </w:rPr>
        <w:t xml:space="preserve">celle-ci (voir paragraphe </w:t>
      </w:r>
      <w:r w:rsidRPr="00F77040" w:rsidR="00E24718">
        <w:rPr>
          <w:snapToGrid w:val="0"/>
        </w:rPr>
        <w:fldChar w:fldCharType="begin"/>
      </w:r>
      <w:r w:rsidRPr="00E93012" w:rsidR="00E24718">
        <w:rPr>
          <w:snapToGrid w:val="0"/>
          <w:lang w:val="fr-FR"/>
        </w:rPr>
        <w:instrText xml:space="preserve"> REF par8 \h </w:instrText>
      </w:r>
      <w:r w:rsidRPr="00E93012" w:rsidR="005D5224">
        <w:rPr>
          <w:snapToGrid w:val="0"/>
          <w:lang w:val="fr-FR"/>
        </w:rPr>
        <w:instrText xml:space="preserve"> \* MERGEFORMAT </w:instrText>
      </w:r>
      <w:r w:rsidRPr="00F77040" w:rsidR="00E24718">
        <w:rPr>
          <w:snapToGrid w:val="0"/>
        </w:rPr>
      </w:r>
      <w:r w:rsidRPr="00F77040" w:rsidR="00E24718">
        <w:rPr>
          <w:snapToGrid w:val="0"/>
        </w:rPr>
        <w:fldChar w:fldCharType="separate"/>
      </w:r>
      <w:r w:rsidRPr="00E93012" w:rsidR="00E41CAC">
        <w:rPr>
          <w:noProof/>
          <w:lang w:val="fr-FR"/>
        </w:rPr>
        <w:t>8</w:t>
      </w:r>
      <w:r w:rsidRPr="00F77040" w:rsidR="00E24718">
        <w:rPr>
          <w:snapToGrid w:val="0"/>
        </w:rPr>
        <w:fldChar w:fldCharType="end"/>
      </w:r>
      <w:r w:rsidRPr="00E93012" w:rsidR="00E24718">
        <w:rPr>
          <w:snapToGrid w:val="0"/>
          <w:lang w:val="fr-FR"/>
        </w:rPr>
        <w:t xml:space="preserve"> ci-dessus </w:t>
      </w:r>
      <w:r w:rsidRPr="00E93012" w:rsidR="0052428F">
        <w:rPr>
          <w:snapToGrid w:val="0"/>
          <w:lang w:val="fr-FR"/>
        </w:rPr>
        <w:t>et, pour le changement législatif intervenu au 1</w:t>
      </w:r>
      <w:r w:rsidRPr="00E93012" w:rsidR="0052428F">
        <w:rPr>
          <w:snapToGrid w:val="0"/>
          <w:vertAlign w:val="superscript"/>
          <w:lang w:val="fr-FR"/>
        </w:rPr>
        <w:t>er</w:t>
      </w:r>
      <w:r w:rsidRPr="00E93012" w:rsidR="0052428F">
        <w:rPr>
          <w:snapToGrid w:val="0"/>
          <w:lang w:val="fr-FR"/>
        </w:rPr>
        <w:t xml:space="preserve"> décembre 2012, paragraphe </w:t>
      </w:r>
      <w:r w:rsidRPr="00F77040" w:rsidR="0052428F">
        <w:rPr>
          <w:snapToGrid w:val="0"/>
        </w:rPr>
        <w:fldChar w:fldCharType="begin"/>
      </w:r>
      <w:r w:rsidRPr="00E93012" w:rsidR="0052428F">
        <w:rPr>
          <w:snapToGrid w:val="0"/>
          <w:lang w:val="fr-FR"/>
        </w:rPr>
        <w:instrText xml:space="preserve"> REF par40 \h </w:instrText>
      </w:r>
      <w:r w:rsidRPr="00E93012" w:rsidR="005D5224">
        <w:rPr>
          <w:snapToGrid w:val="0"/>
          <w:lang w:val="fr-FR"/>
        </w:rPr>
        <w:instrText xml:space="preserve"> \* MERGEFORMAT </w:instrText>
      </w:r>
      <w:r w:rsidRPr="00F77040" w:rsidR="0052428F">
        <w:rPr>
          <w:snapToGrid w:val="0"/>
        </w:rPr>
      </w:r>
      <w:r w:rsidRPr="00F77040" w:rsidR="0052428F">
        <w:rPr>
          <w:snapToGrid w:val="0"/>
        </w:rPr>
        <w:fldChar w:fldCharType="separate"/>
      </w:r>
      <w:r w:rsidRPr="00E93012" w:rsidR="00E41CAC">
        <w:rPr>
          <w:noProof/>
          <w:lang w:val="fr-FR"/>
        </w:rPr>
        <w:t>41</w:t>
      </w:r>
      <w:r w:rsidRPr="00F77040" w:rsidR="0052428F">
        <w:rPr>
          <w:snapToGrid w:val="0"/>
        </w:rPr>
        <w:fldChar w:fldCharType="end"/>
      </w:r>
      <w:r w:rsidRPr="00E93012" w:rsidR="0052428F">
        <w:rPr>
          <w:snapToGrid w:val="0"/>
          <w:lang w:val="fr-FR"/>
        </w:rPr>
        <w:t xml:space="preserve"> ci-dessus</w:t>
      </w:r>
      <w:r w:rsidRPr="00E93012" w:rsidR="00E24718">
        <w:rPr>
          <w:snapToGrid w:val="0"/>
          <w:lang w:val="fr-FR"/>
        </w:rPr>
        <w:t xml:space="preserve">; </w:t>
      </w:r>
      <w:r w:rsidRPr="00E93012" w:rsidR="0052428F">
        <w:rPr>
          <w:snapToGrid w:val="0"/>
          <w:lang w:val="fr-FR"/>
        </w:rPr>
        <w:t>puis</w:t>
      </w:r>
      <w:r w:rsidRPr="00E93012" w:rsidR="00E24718">
        <w:rPr>
          <w:snapToGrid w:val="0"/>
          <w:lang w:val="fr-FR"/>
        </w:rPr>
        <w:t xml:space="preserve">, </w:t>
      </w:r>
      <w:r w:rsidRPr="00E93012" w:rsidR="00E24718">
        <w:rPr>
          <w:i/>
          <w:snapToGrid w:val="0"/>
          <w:lang w:val="fr-FR"/>
        </w:rPr>
        <w:t>mutatis mutandis</w:t>
      </w:r>
      <w:r w:rsidRPr="00E93012" w:rsidR="00E24718">
        <w:rPr>
          <w:snapToGrid w:val="0"/>
          <w:lang w:val="fr-FR"/>
        </w:rPr>
        <w:t xml:space="preserve">, </w:t>
      </w:r>
      <w:r w:rsidRPr="00E93012" w:rsidR="00E24718">
        <w:rPr>
          <w:i/>
          <w:snapToGrid w:val="0"/>
          <w:lang w:val="fr-FR"/>
        </w:rPr>
        <w:t>Varga</w:t>
      </w:r>
      <w:r w:rsidRPr="00E93012" w:rsidR="00E24718">
        <w:rPr>
          <w:snapToGrid w:val="0"/>
          <w:lang w:val="fr-FR"/>
        </w:rPr>
        <w:t>, précité, § 72)</w:t>
      </w:r>
      <w:r w:rsidRPr="00E93012">
        <w:rPr>
          <w:snapToGrid w:val="0"/>
          <w:lang w:val="fr-FR"/>
        </w:rPr>
        <w:t>.</w:t>
      </w:r>
    </w:p>
    <w:p w:rsidRPr="00E93012" w:rsidR="00A918F3" w:rsidP="00F77040" w:rsidRDefault="00E24718">
      <w:pPr>
        <w:pStyle w:val="ECHRPara"/>
        <w:rPr>
          <w:szCs w:val="24"/>
          <w:lang w:val="fr-FR"/>
        </w:rPr>
      </w:pPr>
      <w:r w:rsidRPr="00F77040">
        <w:rPr>
          <w:bCs/>
          <w:snapToGrid w:val="0"/>
          <w:szCs w:val="24"/>
        </w:rPr>
        <w:fldChar w:fldCharType="begin"/>
      </w:r>
      <w:r w:rsidRPr="00E93012">
        <w:rPr>
          <w:bCs/>
          <w:snapToGrid w:val="0"/>
          <w:szCs w:val="24"/>
          <w:lang w:val="fr-FR"/>
        </w:rPr>
        <w:instrText xml:space="preserve"> SEQ level0 \*arabic </w:instrText>
      </w:r>
      <w:r w:rsidRPr="00F77040">
        <w:rPr>
          <w:bCs/>
          <w:snapToGrid w:val="0"/>
          <w:szCs w:val="24"/>
        </w:rPr>
        <w:fldChar w:fldCharType="separate"/>
      </w:r>
      <w:r w:rsidRPr="00E93012" w:rsidR="00E41CAC">
        <w:rPr>
          <w:bCs/>
          <w:noProof/>
          <w:snapToGrid w:val="0"/>
          <w:szCs w:val="24"/>
          <w:lang w:val="fr-FR"/>
        </w:rPr>
        <w:t>87</w:t>
      </w:r>
      <w:r w:rsidRPr="00F77040">
        <w:rPr>
          <w:bCs/>
          <w:snapToGrid w:val="0"/>
          <w:szCs w:val="24"/>
        </w:rPr>
        <w:fldChar w:fldCharType="end"/>
      </w:r>
      <w:r w:rsidRPr="00E93012">
        <w:rPr>
          <w:bCs/>
          <w:snapToGrid w:val="0"/>
          <w:szCs w:val="24"/>
          <w:lang w:val="fr-FR"/>
        </w:rPr>
        <w:t>.  Néanmoins, l</w:t>
      </w:r>
      <w:r w:rsidRPr="00E93012" w:rsidR="00A86912">
        <w:rPr>
          <w:lang w:val="fr-FR"/>
        </w:rPr>
        <w:t>a Cour a déjà eu l</w:t>
      </w:r>
      <w:r w:rsidR="009A4F8B">
        <w:rPr>
          <w:lang w:val="fr-FR"/>
        </w:rPr>
        <w:t>’</w:t>
      </w:r>
      <w:r w:rsidRPr="00E93012" w:rsidR="00A86912">
        <w:rPr>
          <w:lang w:val="fr-FR"/>
        </w:rPr>
        <w:t>occasion d</w:t>
      </w:r>
      <w:r w:rsidR="009A4F8B">
        <w:rPr>
          <w:lang w:val="fr-FR"/>
        </w:rPr>
        <w:t>’</w:t>
      </w:r>
      <w:r w:rsidRPr="00E93012" w:rsidR="00A86912">
        <w:rPr>
          <w:lang w:val="fr-FR"/>
        </w:rPr>
        <w:t>affirmer que, dans de telles situations, l</w:t>
      </w:r>
      <w:r w:rsidR="009A4F8B">
        <w:rPr>
          <w:lang w:val="fr-FR"/>
        </w:rPr>
        <w:t>’</w:t>
      </w:r>
      <w:r w:rsidRPr="00E93012" w:rsidR="00A86912">
        <w:rPr>
          <w:lang w:val="fr-FR"/>
        </w:rPr>
        <w:t>absence d</w:t>
      </w:r>
      <w:r w:rsidR="009A4F8B">
        <w:rPr>
          <w:lang w:val="fr-FR"/>
        </w:rPr>
        <w:t>’</w:t>
      </w:r>
      <w:r w:rsidRPr="00E93012" w:rsidR="00A86912">
        <w:rPr>
          <w:lang w:val="fr-FR"/>
        </w:rPr>
        <w:t xml:space="preserve">un mandat de perquisition peut être contrecarrée par un contrôle judiciaire </w:t>
      </w:r>
      <w:r w:rsidRPr="00E93012" w:rsidR="00A86912">
        <w:rPr>
          <w:i/>
          <w:lang w:val="fr-FR"/>
        </w:rPr>
        <w:t>ex post fact</w:t>
      </w:r>
      <w:r w:rsidRPr="00E93012" w:rsidR="008D6458">
        <w:rPr>
          <w:i/>
          <w:lang w:val="fr-FR"/>
        </w:rPr>
        <w:t>o</w:t>
      </w:r>
      <w:r w:rsidRPr="00E93012" w:rsidR="00A86912">
        <w:rPr>
          <w:lang w:val="fr-FR"/>
        </w:rPr>
        <w:t xml:space="preserve"> sur la légalité et la nécessité de cette mesure d</w:t>
      </w:r>
      <w:r w:rsidR="009A4F8B">
        <w:rPr>
          <w:lang w:val="fr-FR"/>
        </w:rPr>
        <w:t>’</w:t>
      </w:r>
      <w:r w:rsidRPr="00E93012" w:rsidR="00A86912">
        <w:rPr>
          <w:lang w:val="fr-FR"/>
        </w:rPr>
        <w:t xml:space="preserve">instruction (voir </w:t>
      </w:r>
      <w:r w:rsidRPr="00E93012" w:rsidR="00A86912">
        <w:rPr>
          <w:i/>
          <w:lang w:val="fr-FR"/>
        </w:rPr>
        <w:t>Heino</w:t>
      </w:r>
      <w:r w:rsidRPr="00E93012" w:rsidR="00A86912">
        <w:rPr>
          <w:lang w:val="fr-FR"/>
        </w:rPr>
        <w:t>, précité, § 45</w:t>
      </w:r>
      <w:r w:rsidRPr="00E93012">
        <w:rPr>
          <w:lang w:val="fr-FR"/>
        </w:rPr>
        <w:t xml:space="preserve"> ; </w:t>
      </w:r>
      <w:r w:rsidRPr="00E93012">
        <w:rPr>
          <w:i/>
          <w:lang w:val="fr-FR"/>
        </w:rPr>
        <w:t>Gutsanovi</w:t>
      </w:r>
      <w:r w:rsidRPr="00E93012">
        <w:rPr>
          <w:lang w:val="fr-FR"/>
        </w:rPr>
        <w:t>, précité, § 222</w:t>
      </w:r>
      <w:r w:rsidRPr="00E93012" w:rsidR="00A86912">
        <w:rPr>
          <w:lang w:val="fr-FR"/>
        </w:rPr>
        <w:t>). Encore faut-il que ce contrôle soit efficace dans les circonstances particulières de l</w:t>
      </w:r>
      <w:r w:rsidR="009A4F8B">
        <w:rPr>
          <w:lang w:val="fr-FR"/>
        </w:rPr>
        <w:t>’</w:t>
      </w:r>
      <w:r w:rsidRPr="00E93012" w:rsidR="00A86912">
        <w:rPr>
          <w:lang w:val="fr-FR"/>
        </w:rPr>
        <w:t>affaire en cause (</w:t>
      </w:r>
      <w:r w:rsidRPr="00E93012" w:rsidR="00A86912">
        <w:rPr>
          <w:i/>
          <w:lang w:val="fr-FR"/>
        </w:rPr>
        <w:t>Smirnov c. Russie</w:t>
      </w:r>
      <w:r w:rsidRPr="00E93012" w:rsidR="00A86912">
        <w:rPr>
          <w:lang w:val="fr-FR"/>
        </w:rPr>
        <w:t>, n</w:t>
      </w:r>
      <w:r w:rsidRPr="00E93012" w:rsidR="00D16195">
        <w:rPr>
          <w:vertAlign w:val="superscript"/>
          <w:lang w:val="fr-FR"/>
        </w:rPr>
        <w:t>o</w:t>
      </w:r>
      <w:r w:rsidRPr="00E93012">
        <w:rPr>
          <w:lang w:val="fr-FR"/>
        </w:rPr>
        <w:t xml:space="preserve"> 71362/01</w:t>
      </w:r>
      <w:r w:rsidRPr="00E93012" w:rsidR="00A86912">
        <w:rPr>
          <w:lang w:val="fr-FR"/>
        </w:rPr>
        <w:t xml:space="preserve">, § 45 </w:t>
      </w:r>
      <w:r w:rsidRPr="00E93012" w:rsidR="00A86912">
        <w:rPr>
          <w:i/>
          <w:lang w:val="fr-FR"/>
        </w:rPr>
        <w:t>in fine</w:t>
      </w:r>
      <w:r w:rsidRPr="00E93012" w:rsidR="00A86912">
        <w:rPr>
          <w:lang w:val="fr-FR"/>
        </w:rPr>
        <w:t>, 7 juin 2007).</w:t>
      </w:r>
      <w:r w:rsidRPr="00E93012" w:rsidR="00AB598C">
        <w:rPr>
          <w:lang w:val="fr-FR"/>
        </w:rPr>
        <w:t xml:space="preserve"> En pratique, cela implique que les personnes concernées puissent obtenir un contrôle juridictionnel effectif, en fait comme en droit, de la mesure litigieuse et de son déroulement ; </w:t>
      </w:r>
      <w:r w:rsidRPr="00E93012" w:rsidR="00C10862">
        <w:rPr>
          <w:lang w:val="fr-FR"/>
        </w:rPr>
        <w:t>lorsqu</w:t>
      </w:r>
      <w:r w:rsidR="009A4F8B">
        <w:rPr>
          <w:lang w:val="fr-FR"/>
        </w:rPr>
        <w:t>’</w:t>
      </w:r>
      <w:r w:rsidRPr="00E93012" w:rsidR="00C10862">
        <w:rPr>
          <w:lang w:val="fr-FR"/>
        </w:rPr>
        <w:t xml:space="preserve">une opération jugée irrégulière a déjà eu lieu, </w:t>
      </w:r>
      <w:r w:rsidRPr="00E93012" w:rsidR="00AB598C">
        <w:rPr>
          <w:lang w:val="fr-FR"/>
        </w:rPr>
        <w:t>le ou les recours disponibles doivent permettre de fournir à l</w:t>
      </w:r>
      <w:r w:rsidR="009A4F8B">
        <w:rPr>
          <w:lang w:val="fr-FR"/>
        </w:rPr>
        <w:t>’</w:t>
      </w:r>
      <w:r w:rsidRPr="00E93012" w:rsidR="00AB598C">
        <w:rPr>
          <w:lang w:val="fr-FR"/>
        </w:rPr>
        <w:t xml:space="preserve">intéressé un redressement approprié (voir, </w:t>
      </w:r>
      <w:r w:rsidRPr="00E93012" w:rsidR="00AB598C">
        <w:rPr>
          <w:i/>
          <w:lang w:val="fr-FR"/>
        </w:rPr>
        <w:t>mutatis mutandis</w:t>
      </w:r>
      <w:r w:rsidRPr="00E93012" w:rsidR="00AB598C">
        <w:rPr>
          <w:lang w:val="fr-FR"/>
        </w:rPr>
        <w:t xml:space="preserve">, </w:t>
      </w:r>
      <w:r w:rsidRPr="00E93012" w:rsidR="00AB598C">
        <w:rPr>
          <w:i/>
          <w:szCs w:val="24"/>
          <w:lang w:val="fr-FR"/>
        </w:rPr>
        <w:t>Ravon et autres c. France</w:t>
      </w:r>
      <w:r w:rsidRPr="00E93012" w:rsidR="00AB598C">
        <w:rPr>
          <w:szCs w:val="24"/>
          <w:lang w:val="fr-FR"/>
        </w:rPr>
        <w:t>, n</w:t>
      </w:r>
      <w:r w:rsidRPr="00E93012" w:rsidR="00AB598C">
        <w:rPr>
          <w:szCs w:val="24"/>
          <w:vertAlign w:val="superscript"/>
          <w:lang w:val="fr-FR"/>
        </w:rPr>
        <w:t>o</w:t>
      </w:r>
      <w:r w:rsidRPr="00E93012" w:rsidR="001C516C">
        <w:rPr>
          <w:szCs w:val="24"/>
          <w:lang w:val="fr-FR"/>
        </w:rPr>
        <w:t xml:space="preserve"> 18497/03, § </w:t>
      </w:r>
      <w:r w:rsidRPr="00E93012" w:rsidR="00AB598C">
        <w:rPr>
          <w:szCs w:val="24"/>
          <w:lang w:val="fr-FR"/>
        </w:rPr>
        <w:t xml:space="preserve">28, 21 février 2008 ; </w:t>
      </w:r>
      <w:r w:rsidRPr="00E93012" w:rsidR="00041603">
        <w:rPr>
          <w:i/>
          <w:szCs w:val="24"/>
          <w:lang w:val="fr-FR"/>
        </w:rPr>
        <w:t>Société Canal Plus et autres</w:t>
      </w:r>
      <w:r w:rsidRPr="00E93012" w:rsidR="00041603">
        <w:rPr>
          <w:szCs w:val="24"/>
          <w:lang w:val="fr-FR"/>
        </w:rPr>
        <w:t>, précité, § 40)</w:t>
      </w:r>
      <w:r w:rsidRPr="00E93012" w:rsidR="00AB598C">
        <w:rPr>
          <w:lang w:val="fr-FR"/>
        </w:rPr>
        <w:t>.</w:t>
      </w:r>
    </w:p>
    <w:p w:rsidRPr="00E93012" w:rsidR="00CD6256" w:rsidP="00F77040" w:rsidRDefault="00850D3D">
      <w:pPr>
        <w:pStyle w:val="ECHRPara"/>
        <w:rPr>
          <w:bCs/>
          <w:snapToGrid w:val="0"/>
          <w:szCs w:val="24"/>
          <w:lang w:val="fr-FR"/>
        </w:rPr>
      </w:pPr>
      <w:r w:rsidRPr="00F77040">
        <w:rPr>
          <w:szCs w:val="24"/>
        </w:rPr>
        <w:fldChar w:fldCharType="begin"/>
      </w:r>
      <w:r w:rsidRPr="00E93012">
        <w:rPr>
          <w:szCs w:val="24"/>
          <w:lang w:val="fr-FR"/>
        </w:rPr>
        <w:instrText xml:space="preserve"> SEQ level0 \*arabic </w:instrText>
      </w:r>
      <w:r w:rsidRPr="00F77040">
        <w:rPr>
          <w:szCs w:val="24"/>
        </w:rPr>
        <w:fldChar w:fldCharType="separate"/>
      </w:r>
      <w:r w:rsidRPr="00E93012" w:rsidR="00E41CAC">
        <w:rPr>
          <w:noProof/>
          <w:szCs w:val="24"/>
          <w:lang w:val="fr-FR"/>
        </w:rPr>
        <w:t>88</w:t>
      </w:r>
      <w:r w:rsidRPr="00F77040">
        <w:rPr>
          <w:szCs w:val="24"/>
        </w:rPr>
        <w:fldChar w:fldCharType="end"/>
      </w:r>
      <w:r w:rsidRPr="00E93012">
        <w:rPr>
          <w:szCs w:val="24"/>
          <w:lang w:val="fr-FR"/>
        </w:rPr>
        <w:t>.  </w:t>
      </w:r>
      <w:r w:rsidRPr="00E93012" w:rsidR="00CD6256">
        <w:rPr>
          <w:bCs/>
          <w:snapToGrid w:val="0"/>
          <w:szCs w:val="24"/>
          <w:lang w:val="fr-FR"/>
        </w:rPr>
        <w:t>En l</w:t>
      </w:r>
      <w:r w:rsidR="009A4F8B">
        <w:rPr>
          <w:bCs/>
          <w:snapToGrid w:val="0"/>
          <w:szCs w:val="24"/>
          <w:lang w:val="fr-FR"/>
        </w:rPr>
        <w:t>’</w:t>
      </w:r>
      <w:r w:rsidRPr="00E93012" w:rsidR="00CD6256">
        <w:rPr>
          <w:bCs/>
          <w:snapToGrid w:val="0"/>
          <w:szCs w:val="24"/>
          <w:lang w:val="fr-FR"/>
        </w:rPr>
        <w:t>espèce, le contrôle effectif de la légalité et de la nécessité de l</w:t>
      </w:r>
      <w:r w:rsidR="009A4F8B">
        <w:rPr>
          <w:bCs/>
          <w:snapToGrid w:val="0"/>
          <w:szCs w:val="24"/>
          <w:lang w:val="fr-FR"/>
        </w:rPr>
        <w:t>’</w:t>
      </w:r>
      <w:r w:rsidRPr="00E93012" w:rsidR="00CD6256">
        <w:rPr>
          <w:bCs/>
          <w:snapToGrid w:val="0"/>
          <w:szCs w:val="24"/>
          <w:lang w:val="fr-FR"/>
        </w:rPr>
        <w:t>inspection en cause était d</w:t>
      </w:r>
      <w:r w:rsidR="009A4F8B">
        <w:rPr>
          <w:bCs/>
          <w:snapToGrid w:val="0"/>
          <w:szCs w:val="24"/>
          <w:lang w:val="fr-FR"/>
        </w:rPr>
        <w:t>’</w:t>
      </w:r>
      <w:r w:rsidRPr="00E93012" w:rsidR="00CD6256">
        <w:rPr>
          <w:bCs/>
          <w:snapToGrid w:val="0"/>
          <w:szCs w:val="24"/>
          <w:lang w:val="fr-FR"/>
        </w:rPr>
        <w:t>autant plus nécessaire qu</w:t>
      </w:r>
      <w:r w:rsidR="009A4F8B">
        <w:rPr>
          <w:bCs/>
          <w:snapToGrid w:val="0"/>
          <w:szCs w:val="24"/>
          <w:lang w:val="fr-FR"/>
        </w:rPr>
        <w:t>’</w:t>
      </w:r>
      <w:r w:rsidRPr="00E93012" w:rsidR="00CD6256">
        <w:rPr>
          <w:bCs/>
          <w:snapToGrid w:val="0"/>
          <w:szCs w:val="24"/>
          <w:lang w:val="fr-FR"/>
        </w:rPr>
        <w:t>à aucun moment avant celle-ci il n</w:t>
      </w:r>
      <w:r w:rsidR="009A4F8B">
        <w:rPr>
          <w:bCs/>
          <w:snapToGrid w:val="0"/>
          <w:szCs w:val="24"/>
          <w:lang w:val="fr-FR"/>
        </w:rPr>
        <w:t>’</w:t>
      </w:r>
      <w:r w:rsidRPr="00E93012" w:rsidR="00CD6256">
        <w:rPr>
          <w:bCs/>
          <w:snapToGrid w:val="0"/>
          <w:szCs w:val="24"/>
          <w:lang w:val="fr-FR"/>
        </w:rPr>
        <w:t>avait été précisé quels étaient concrètement les documents liés à la procédure administrative que l</w:t>
      </w:r>
      <w:r w:rsidR="009A4F8B">
        <w:rPr>
          <w:bCs/>
          <w:snapToGrid w:val="0"/>
          <w:szCs w:val="24"/>
          <w:lang w:val="fr-FR"/>
        </w:rPr>
        <w:t>’</w:t>
      </w:r>
      <w:r w:rsidRPr="00E93012" w:rsidR="00C10862">
        <w:rPr>
          <w:bCs/>
          <w:snapToGrid w:val="0"/>
          <w:szCs w:val="24"/>
          <w:lang w:val="fr-FR"/>
        </w:rPr>
        <w:t xml:space="preserve">Autorité </w:t>
      </w:r>
      <w:r w:rsidRPr="00E93012" w:rsidR="00CD6256">
        <w:rPr>
          <w:bCs/>
          <w:snapToGrid w:val="0"/>
          <w:szCs w:val="24"/>
          <w:lang w:val="fr-FR"/>
        </w:rPr>
        <w:t>s</w:t>
      </w:r>
      <w:r w:rsidR="009A4F8B">
        <w:rPr>
          <w:bCs/>
          <w:snapToGrid w:val="0"/>
          <w:szCs w:val="24"/>
          <w:lang w:val="fr-FR"/>
        </w:rPr>
        <w:t>’</w:t>
      </w:r>
      <w:r w:rsidRPr="00E93012" w:rsidR="00CD6256">
        <w:rPr>
          <w:bCs/>
          <w:snapToGrid w:val="0"/>
          <w:szCs w:val="24"/>
          <w:lang w:val="fr-FR"/>
        </w:rPr>
        <w:t xml:space="preserve">attendait à découvrir dans les locaux de la société requérante (voir, </w:t>
      </w:r>
      <w:r w:rsidRPr="00E93012" w:rsidR="00CD6256">
        <w:rPr>
          <w:bCs/>
          <w:i/>
          <w:snapToGrid w:val="0"/>
          <w:szCs w:val="24"/>
          <w:lang w:val="fr-FR"/>
        </w:rPr>
        <w:t>mutatis mutandis</w:t>
      </w:r>
      <w:r w:rsidRPr="00E93012" w:rsidR="00CD6256">
        <w:rPr>
          <w:bCs/>
          <w:snapToGrid w:val="0"/>
          <w:szCs w:val="24"/>
          <w:lang w:val="fr-FR"/>
        </w:rPr>
        <w:t xml:space="preserve">, </w:t>
      </w:r>
      <w:r w:rsidRPr="00E93012" w:rsidR="00CD6256">
        <w:rPr>
          <w:bCs/>
          <w:i/>
          <w:snapToGrid w:val="0"/>
          <w:szCs w:val="24"/>
          <w:lang w:val="fr-FR"/>
        </w:rPr>
        <w:t>Gutsanovi</w:t>
      </w:r>
      <w:r w:rsidRPr="00E93012" w:rsidR="00CF59A2">
        <w:rPr>
          <w:bCs/>
          <w:snapToGrid w:val="0"/>
          <w:szCs w:val="24"/>
          <w:lang w:val="fr-FR"/>
        </w:rPr>
        <w:t>, §</w:t>
      </w:r>
      <w:r w:rsidRPr="00E93012" w:rsidR="00CF59A2">
        <w:rPr>
          <w:lang w:val="fr-FR"/>
        </w:rPr>
        <w:t> </w:t>
      </w:r>
      <w:r w:rsidRPr="00E93012" w:rsidR="00CD6256">
        <w:rPr>
          <w:bCs/>
          <w:snapToGrid w:val="0"/>
          <w:szCs w:val="24"/>
          <w:lang w:val="fr-FR"/>
        </w:rPr>
        <w:t>224).</w:t>
      </w:r>
    </w:p>
    <w:p w:rsidRPr="00E93012" w:rsidR="005F162E" w:rsidP="00F77040" w:rsidRDefault="00C10862">
      <w:pPr>
        <w:pStyle w:val="ECHRPara"/>
        <w:rPr>
          <w:snapToGrid w:val="0"/>
          <w:lang w:val="fr-FR"/>
        </w:rPr>
      </w:pPr>
      <w:r w:rsidRPr="00F77040">
        <w:rPr>
          <w:snapToGrid w:val="0"/>
        </w:rPr>
        <w:fldChar w:fldCharType="begin"/>
      </w:r>
      <w:r w:rsidRPr="00E93012">
        <w:rPr>
          <w:snapToGrid w:val="0"/>
          <w:lang w:val="fr-FR"/>
        </w:rPr>
        <w:instrText xml:space="preserve"> SEQ level0 \*arabic </w:instrText>
      </w:r>
      <w:r w:rsidRPr="00F77040">
        <w:rPr>
          <w:snapToGrid w:val="0"/>
        </w:rPr>
        <w:fldChar w:fldCharType="separate"/>
      </w:r>
      <w:r w:rsidRPr="00E93012" w:rsidR="00E41CAC">
        <w:rPr>
          <w:noProof/>
          <w:snapToGrid w:val="0"/>
          <w:lang w:val="fr-FR"/>
        </w:rPr>
        <w:t>89</w:t>
      </w:r>
      <w:r w:rsidRPr="00F77040">
        <w:rPr>
          <w:snapToGrid w:val="0"/>
        </w:rPr>
        <w:fldChar w:fldCharType="end"/>
      </w:r>
      <w:r w:rsidRPr="00E93012">
        <w:rPr>
          <w:snapToGrid w:val="0"/>
          <w:lang w:val="fr-FR"/>
        </w:rPr>
        <w:t>.  Il existe en l</w:t>
      </w:r>
      <w:r w:rsidR="009A4F8B">
        <w:rPr>
          <w:snapToGrid w:val="0"/>
          <w:lang w:val="fr-FR"/>
        </w:rPr>
        <w:t>’</w:t>
      </w:r>
      <w:r w:rsidRPr="00E93012">
        <w:rPr>
          <w:snapToGrid w:val="0"/>
          <w:lang w:val="fr-FR"/>
        </w:rPr>
        <w:t xml:space="preserve">occurrence une controverse entre les parties quant à la question de savoir </w:t>
      </w:r>
      <w:r w:rsidRPr="00E93012" w:rsidR="00126287">
        <w:rPr>
          <w:snapToGrid w:val="0"/>
          <w:lang w:val="fr-FR"/>
        </w:rPr>
        <w:t>si ce contrôle a été dispensé dans les deux procédures menées en l</w:t>
      </w:r>
      <w:r w:rsidR="009A4F8B">
        <w:rPr>
          <w:snapToGrid w:val="0"/>
          <w:lang w:val="fr-FR"/>
        </w:rPr>
        <w:t>’</w:t>
      </w:r>
      <w:r w:rsidRPr="00E93012" w:rsidR="00126287">
        <w:rPr>
          <w:snapToGrid w:val="0"/>
          <w:lang w:val="fr-FR"/>
        </w:rPr>
        <w:t>espèce sur le fondement de l</w:t>
      </w:r>
      <w:r w:rsidR="009A4F8B">
        <w:rPr>
          <w:snapToGrid w:val="0"/>
          <w:lang w:val="fr-FR"/>
        </w:rPr>
        <w:t>’</w:t>
      </w:r>
      <w:r w:rsidRPr="00E93012" w:rsidR="00126287">
        <w:rPr>
          <w:snapToGrid w:val="0"/>
          <w:lang w:val="fr-FR"/>
        </w:rPr>
        <w:t xml:space="preserve">article 65 du code de justice administrative, à savoir celle </w:t>
      </w:r>
      <w:r w:rsidRPr="00E93012">
        <w:rPr>
          <w:snapToGrid w:val="0"/>
          <w:lang w:val="fr-FR"/>
        </w:rPr>
        <w:t>portant sur la violation des règles matérielles de la concurrence et</w:t>
      </w:r>
      <w:r w:rsidRPr="00E93012" w:rsidR="00126287">
        <w:rPr>
          <w:snapToGrid w:val="0"/>
          <w:lang w:val="fr-FR"/>
        </w:rPr>
        <w:t xml:space="preserve"> celle relative à l</w:t>
      </w:r>
      <w:r w:rsidR="009A4F8B">
        <w:rPr>
          <w:snapToGrid w:val="0"/>
          <w:lang w:val="fr-FR"/>
        </w:rPr>
        <w:t>’</w:t>
      </w:r>
      <w:r w:rsidRPr="00E93012" w:rsidR="00126287">
        <w:rPr>
          <w:snapToGrid w:val="0"/>
          <w:lang w:val="fr-FR"/>
        </w:rPr>
        <w:t xml:space="preserve">amende infligée à </w:t>
      </w:r>
      <w:r w:rsidRPr="00E93012">
        <w:rPr>
          <w:snapToGrid w:val="0"/>
          <w:lang w:val="fr-FR"/>
        </w:rPr>
        <w:t>la société requérante.</w:t>
      </w:r>
      <w:r w:rsidRPr="00E93012" w:rsidR="00126287">
        <w:rPr>
          <w:snapToGrid w:val="0"/>
          <w:lang w:val="fr-FR"/>
        </w:rPr>
        <w:t xml:space="preserve"> En revanche, les deux parties semblent admettre qu</w:t>
      </w:r>
      <w:r w:rsidR="009A4F8B">
        <w:rPr>
          <w:snapToGrid w:val="0"/>
          <w:lang w:val="fr-FR"/>
        </w:rPr>
        <w:t>’</w:t>
      </w:r>
      <w:r w:rsidRPr="00E93012" w:rsidR="00126287">
        <w:rPr>
          <w:snapToGrid w:val="0"/>
          <w:lang w:val="fr-FR"/>
        </w:rPr>
        <w:t>il n</w:t>
      </w:r>
      <w:r w:rsidR="009A4F8B">
        <w:rPr>
          <w:snapToGrid w:val="0"/>
          <w:lang w:val="fr-FR"/>
        </w:rPr>
        <w:t>’</w:t>
      </w:r>
      <w:r w:rsidRPr="00E93012" w:rsidR="00126287">
        <w:rPr>
          <w:snapToGrid w:val="0"/>
          <w:lang w:val="fr-FR"/>
        </w:rPr>
        <w:t>y avait pas lieu pour la requérante d</w:t>
      </w:r>
      <w:r w:rsidR="009A4F8B">
        <w:rPr>
          <w:snapToGrid w:val="0"/>
          <w:lang w:val="fr-FR"/>
        </w:rPr>
        <w:t>’</w:t>
      </w:r>
      <w:r w:rsidRPr="00E93012" w:rsidR="00126287">
        <w:rPr>
          <w:snapToGrid w:val="0"/>
          <w:lang w:val="fr-FR"/>
        </w:rPr>
        <w:t>engager une action contre une ingérence illégale au sens de l</w:t>
      </w:r>
      <w:r w:rsidR="009A4F8B">
        <w:rPr>
          <w:snapToGrid w:val="0"/>
          <w:lang w:val="fr-FR"/>
        </w:rPr>
        <w:t>’</w:t>
      </w:r>
      <w:r w:rsidRPr="00E93012" w:rsidR="00126287">
        <w:rPr>
          <w:snapToGrid w:val="0"/>
          <w:lang w:val="fr-FR"/>
        </w:rPr>
        <w:t xml:space="preserve">article 82 du code de justice administrative, </w:t>
      </w:r>
      <w:r w:rsidRPr="00E93012" w:rsidR="004E3DE0">
        <w:rPr>
          <w:snapToGrid w:val="0"/>
          <w:lang w:val="fr-FR"/>
        </w:rPr>
        <w:t xml:space="preserve">qui semble être pourtant le mécanisme de protection le plus adéquat dans ces situations (voir les considérations de la Cour administrative suprême dans son arrêt du 29 mai 2009 cité au paragraphe </w:t>
      </w:r>
      <w:r w:rsidRPr="00F77040" w:rsidR="004E3DE0">
        <w:rPr>
          <w:snapToGrid w:val="0"/>
        </w:rPr>
        <w:fldChar w:fldCharType="begin"/>
      </w:r>
      <w:r w:rsidRPr="00E93012" w:rsidR="004E3DE0">
        <w:rPr>
          <w:snapToGrid w:val="0"/>
          <w:lang w:val="fr-FR"/>
        </w:rPr>
        <w:instrText xml:space="preserve"> REF para21 \h </w:instrText>
      </w:r>
      <w:r w:rsidRPr="00E93012" w:rsidR="005D5224">
        <w:rPr>
          <w:snapToGrid w:val="0"/>
          <w:lang w:val="fr-FR"/>
        </w:rPr>
        <w:instrText xml:space="preserve"> \* MERGEFORMAT </w:instrText>
      </w:r>
      <w:r w:rsidRPr="00F77040" w:rsidR="004E3DE0">
        <w:rPr>
          <w:snapToGrid w:val="0"/>
        </w:rPr>
      </w:r>
      <w:r w:rsidRPr="00F77040" w:rsidR="004E3DE0">
        <w:rPr>
          <w:snapToGrid w:val="0"/>
        </w:rPr>
        <w:fldChar w:fldCharType="separate"/>
      </w:r>
      <w:r w:rsidRPr="00E93012" w:rsidR="00E41CAC">
        <w:rPr>
          <w:noProof/>
          <w:lang w:val="fr-FR"/>
        </w:rPr>
        <w:t>21</w:t>
      </w:r>
      <w:r w:rsidRPr="00F77040" w:rsidR="004E3DE0">
        <w:rPr>
          <w:snapToGrid w:val="0"/>
        </w:rPr>
        <w:fldChar w:fldCharType="end"/>
      </w:r>
      <w:r w:rsidRPr="00E93012" w:rsidR="004E3DE0">
        <w:rPr>
          <w:snapToGrid w:val="0"/>
          <w:lang w:val="fr-FR"/>
        </w:rPr>
        <w:t xml:space="preserve"> ci-dessus et l</w:t>
      </w:r>
      <w:r w:rsidR="009A4F8B">
        <w:rPr>
          <w:snapToGrid w:val="0"/>
          <w:lang w:val="fr-FR"/>
        </w:rPr>
        <w:t>’</w:t>
      </w:r>
      <w:r w:rsidRPr="00E93012" w:rsidR="004E3DE0">
        <w:rPr>
          <w:snapToGrid w:val="0"/>
          <w:lang w:val="fr-FR"/>
        </w:rPr>
        <w:t xml:space="preserve">affaire citée au paragraphe </w:t>
      </w:r>
      <w:r w:rsidRPr="00F77040" w:rsidR="004E3DE0">
        <w:rPr>
          <w:snapToGrid w:val="0"/>
        </w:rPr>
        <w:fldChar w:fldCharType="begin"/>
      </w:r>
      <w:r w:rsidRPr="00E93012" w:rsidR="004E3DE0">
        <w:rPr>
          <w:snapToGrid w:val="0"/>
          <w:lang w:val="fr-FR"/>
        </w:rPr>
        <w:instrText xml:space="preserve"> REF para49 \h </w:instrText>
      </w:r>
      <w:r w:rsidRPr="00E93012" w:rsidR="005D5224">
        <w:rPr>
          <w:snapToGrid w:val="0"/>
          <w:lang w:val="fr-FR"/>
        </w:rPr>
        <w:instrText xml:space="preserve"> \* MERGEFORMAT </w:instrText>
      </w:r>
      <w:r w:rsidRPr="00F77040" w:rsidR="004E3DE0">
        <w:rPr>
          <w:snapToGrid w:val="0"/>
        </w:rPr>
      </w:r>
      <w:r w:rsidRPr="00F77040" w:rsidR="004E3DE0">
        <w:rPr>
          <w:snapToGrid w:val="0"/>
        </w:rPr>
        <w:fldChar w:fldCharType="separate"/>
      </w:r>
      <w:r w:rsidRPr="00E93012" w:rsidR="00E41CAC">
        <w:rPr>
          <w:noProof/>
          <w:lang w:val="fr-FR"/>
        </w:rPr>
        <w:t>49</w:t>
      </w:r>
      <w:r w:rsidRPr="00F77040" w:rsidR="004E3DE0">
        <w:rPr>
          <w:snapToGrid w:val="0"/>
        </w:rPr>
        <w:fldChar w:fldCharType="end"/>
      </w:r>
      <w:r w:rsidRPr="00E93012" w:rsidR="004E3DE0">
        <w:rPr>
          <w:snapToGrid w:val="0"/>
          <w:lang w:val="fr-FR"/>
        </w:rPr>
        <w:t xml:space="preserve"> ci-dessus). En effet, dans les circonstances de la cause, </w:t>
      </w:r>
      <w:r w:rsidRPr="00E93012" w:rsidR="00126287">
        <w:rPr>
          <w:snapToGrid w:val="0"/>
          <w:lang w:val="fr-FR"/>
        </w:rPr>
        <w:t>cette action</w:t>
      </w:r>
      <w:r w:rsidRPr="00E93012" w:rsidR="004E3DE0">
        <w:rPr>
          <w:snapToGrid w:val="0"/>
          <w:lang w:val="fr-FR"/>
        </w:rPr>
        <w:t xml:space="preserve"> était vouée à l</w:t>
      </w:r>
      <w:r w:rsidR="009A4F8B">
        <w:rPr>
          <w:snapToGrid w:val="0"/>
          <w:lang w:val="fr-FR"/>
        </w:rPr>
        <w:t>’</w:t>
      </w:r>
      <w:r w:rsidRPr="00E93012" w:rsidR="004E3DE0">
        <w:rPr>
          <w:snapToGrid w:val="0"/>
          <w:lang w:val="fr-FR"/>
        </w:rPr>
        <w:t>échec, soit parce qu</w:t>
      </w:r>
      <w:r w:rsidR="009A4F8B">
        <w:rPr>
          <w:snapToGrid w:val="0"/>
          <w:lang w:val="fr-FR"/>
        </w:rPr>
        <w:t>’</w:t>
      </w:r>
      <w:r w:rsidRPr="00E93012" w:rsidR="004E3DE0">
        <w:rPr>
          <w:snapToGrid w:val="0"/>
          <w:lang w:val="fr-FR"/>
        </w:rPr>
        <w:t>elle</w:t>
      </w:r>
      <w:r w:rsidRPr="00E93012" w:rsidR="00126287">
        <w:rPr>
          <w:snapToGrid w:val="0"/>
          <w:lang w:val="fr-FR"/>
        </w:rPr>
        <w:t xml:space="preserve"> ne remplirait pas la condition de viser une ingérence en cours ou susceptible de se répéter</w:t>
      </w:r>
      <w:r w:rsidRPr="00E93012" w:rsidR="00AA4F5F">
        <w:rPr>
          <w:snapToGrid w:val="0"/>
          <w:lang w:val="fr-FR"/>
        </w:rPr>
        <w:t xml:space="preserve"> (condition abrogée au 1</w:t>
      </w:r>
      <w:r w:rsidRPr="00E93012" w:rsidR="00AA4F5F">
        <w:rPr>
          <w:snapToGrid w:val="0"/>
          <w:vertAlign w:val="superscript"/>
          <w:lang w:val="fr-FR"/>
        </w:rPr>
        <w:t>er</w:t>
      </w:r>
      <w:r w:rsidRPr="00E93012" w:rsidR="001C516C">
        <w:rPr>
          <w:snapToGrid w:val="0"/>
          <w:lang w:val="fr-FR"/>
        </w:rPr>
        <w:t> </w:t>
      </w:r>
      <w:r w:rsidRPr="00E93012" w:rsidR="00AA4F5F">
        <w:rPr>
          <w:snapToGrid w:val="0"/>
          <w:lang w:val="fr-FR"/>
        </w:rPr>
        <w:t xml:space="preserve">janvier 2012, voir paragraphe </w:t>
      </w:r>
      <w:r w:rsidRPr="00F77040" w:rsidR="00AA4F5F">
        <w:rPr>
          <w:snapToGrid w:val="0"/>
        </w:rPr>
        <w:fldChar w:fldCharType="begin"/>
      </w:r>
      <w:r w:rsidRPr="00E93012" w:rsidR="00AA4F5F">
        <w:rPr>
          <w:snapToGrid w:val="0"/>
          <w:lang w:val="fr-FR"/>
        </w:rPr>
        <w:instrText xml:space="preserve"> REF par42 \h </w:instrText>
      </w:r>
      <w:r w:rsidRPr="00E93012" w:rsidR="005D5224">
        <w:rPr>
          <w:snapToGrid w:val="0"/>
          <w:lang w:val="fr-FR"/>
        </w:rPr>
        <w:instrText xml:space="preserve"> \* MERGEFORMAT </w:instrText>
      </w:r>
      <w:r w:rsidRPr="00F77040" w:rsidR="00AA4F5F">
        <w:rPr>
          <w:snapToGrid w:val="0"/>
        </w:rPr>
      </w:r>
      <w:r w:rsidRPr="00F77040" w:rsidR="00AA4F5F">
        <w:rPr>
          <w:snapToGrid w:val="0"/>
        </w:rPr>
        <w:fldChar w:fldCharType="separate"/>
      </w:r>
      <w:r w:rsidRPr="00E93012" w:rsidR="00E41CAC">
        <w:rPr>
          <w:noProof/>
          <w:lang w:val="fr-FR"/>
        </w:rPr>
        <w:t>43</w:t>
      </w:r>
      <w:r w:rsidRPr="00F77040" w:rsidR="00AA4F5F">
        <w:rPr>
          <w:snapToGrid w:val="0"/>
        </w:rPr>
        <w:fldChar w:fldCharType="end"/>
      </w:r>
      <w:r w:rsidRPr="00E93012" w:rsidR="00AA4F5F">
        <w:rPr>
          <w:snapToGrid w:val="0"/>
          <w:lang w:val="fr-FR"/>
        </w:rPr>
        <w:t xml:space="preserve"> ci-dessus)</w:t>
      </w:r>
      <w:r w:rsidRPr="00E93012" w:rsidR="00126287">
        <w:rPr>
          <w:snapToGrid w:val="0"/>
          <w:lang w:val="fr-FR"/>
        </w:rPr>
        <w:t>, soit parce qu</w:t>
      </w:r>
      <w:r w:rsidR="009A4F8B">
        <w:rPr>
          <w:snapToGrid w:val="0"/>
          <w:lang w:val="fr-FR"/>
        </w:rPr>
        <w:t>’</w:t>
      </w:r>
      <w:r w:rsidRPr="00E93012" w:rsidR="004E3DE0">
        <w:rPr>
          <w:snapToGrid w:val="0"/>
          <w:lang w:val="fr-FR"/>
        </w:rPr>
        <w:t>elle</w:t>
      </w:r>
      <w:r w:rsidRPr="00E93012" w:rsidR="00126287">
        <w:rPr>
          <w:snapToGrid w:val="0"/>
          <w:lang w:val="fr-FR"/>
        </w:rPr>
        <w:t xml:space="preserve"> revêt un caractère subsidiaire </w:t>
      </w:r>
      <w:r w:rsidRPr="00E93012" w:rsidR="00AA4F5F">
        <w:rPr>
          <w:snapToGrid w:val="0"/>
          <w:lang w:val="fr-FR"/>
        </w:rPr>
        <w:t>à celle prévue par l</w:t>
      </w:r>
      <w:r w:rsidR="009A4F8B">
        <w:rPr>
          <w:snapToGrid w:val="0"/>
          <w:lang w:val="fr-FR"/>
        </w:rPr>
        <w:t>’</w:t>
      </w:r>
      <w:r w:rsidRPr="00E93012" w:rsidR="00AA4F5F">
        <w:rPr>
          <w:snapToGrid w:val="0"/>
          <w:lang w:val="fr-FR"/>
        </w:rPr>
        <w:t>article 65 dudit code</w:t>
      </w:r>
      <w:r w:rsidRPr="00E93012" w:rsidR="004E3DE0">
        <w:rPr>
          <w:snapToGrid w:val="0"/>
          <w:lang w:val="fr-FR"/>
        </w:rPr>
        <w:t xml:space="preserve">, que la requérante a engagée </w:t>
      </w:r>
      <w:r w:rsidRPr="00E93012" w:rsidR="00AA4F5F">
        <w:rPr>
          <w:snapToGrid w:val="0"/>
          <w:lang w:val="fr-FR"/>
        </w:rPr>
        <w:t>pour contester la décision sur l</w:t>
      </w:r>
      <w:r w:rsidR="009A4F8B">
        <w:rPr>
          <w:snapToGrid w:val="0"/>
          <w:lang w:val="fr-FR"/>
        </w:rPr>
        <w:t>’</w:t>
      </w:r>
      <w:r w:rsidRPr="00E93012" w:rsidR="00AA4F5F">
        <w:rPr>
          <w:snapToGrid w:val="0"/>
          <w:lang w:val="fr-FR"/>
        </w:rPr>
        <w:t xml:space="preserve">amende (voir paragraphe </w:t>
      </w:r>
      <w:r w:rsidRPr="00F77040" w:rsidR="00AA4F5F">
        <w:rPr>
          <w:snapToGrid w:val="0"/>
        </w:rPr>
        <w:fldChar w:fldCharType="begin"/>
      </w:r>
      <w:r w:rsidRPr="00E93012" w:rsidR="00AA4F5F">
        <w:rPr>
          <w:snapToGrid w:val="0"/>
          <w:lang w:val="fr-FR"/>
        </w:rPr>
        <w:instrText xml:space="preserve"> REF par98 \h </w:instrText>
      </w:r>
      <w:r w:rsidRPr="00E93012" w:rsidR="005D5224">
        <w:rPr>
          <w:snapToGrid w:val="0"/>
          <w:lang w:val="fr-FR"/>
        </w:rPr>
        <w:instrText xml:space="preserve"> \* MERGEFORMAT </w:instrText>
      </w:r>
      <w:r w:rsidRPr="00F77040" w:rsidR="00AA4F5F">
        <w:rPr>
          <w:snapToGrid w:val="0"/>
        </w:rPr>
      </w:r>
      <w:r w:rsidRPr="00F77040" w:rsidR="00AA4F5F">
        <w:rPr>
          <w:snapToGrid w:val="0"/>
        </w:rPr>
        <w:fldChar w:fldCharType="separate"/>
      </w:r>
      <w:r w:rsidRPr="00E93012" w:rsidR="00E41CAC">
        <w:rPr>
          <w:noProof/>
          <w:lang w:val="fr-FR"/>
        </w:rPr>
        <w:t>102</w:t>
      </w:r>
      <w:r w:rsidRPr="00F77040" w:rsidR="00AA4F5F">
        <w:rPr>
          <w:snapToGrid w:val="0"/>
        </w:rPr>
        <w:fldChar w:fldCharType="end"/>
      </w:r>
      <w:r w:rsidRPr="00E93012" w:rsidR="00AA4F5F">
        <w:rPr>
          <w:snapToGrid w:val="0"/>
          <w:lang w:val="fr-FR"/>
        </w:rPr>
        <w:t xml:space="preserve"> ci-dessous).</w:t>
      </w:r>
    </w:p>
    <w:p w:rsidRPr="00E93012" w:rsidR="00650E68" w:rsidP="00F77040" w:rsidRDefault="00650E68">
      <w:pPr>
        <w:pStyle w:val="ECHRPara"/>
        <w:rPr>
          <w:bCs/>
          <w:snapToGrid w:val="0"/>
          <w:szCs w:val="24"/>
          <w:lang w:val="fr-FR"/>
        </w:rPr>
      </w:pPr>
      <w:r w:rsidRPr="00F77040">
        <w:rPr>
          <w:bCs/>
          <w:snapToGrid w:val="0"/>
          <w:szCs w:val="24"/>
        </w:rPr>
        <w:fldChar w:fldCharType="begin"/>
      </w:r>
      <w:r w:rsidRPr="00E93012">
        <w:rPr>
          <w:bCs/>
          <w:snapToGrid w:val="0"/>
          <w:szCs w:val="24"/>
          <w:lang w:val="fr-FR"/>
        </w:rPr>
        <w:instrText xml:space="preserve"> SEQ level0 \*arabic </w:instrText>
      </w:r>
      <w:r w:rsidRPr="00F77040">
        <w:rPr>
          <w:bCs/>
          <w:snapToGrid w:val="0"/>
          <w:szCs w:val="24"/>
        </w:rPr>
        <w:fldChar w:fldCharType="separate"/>
      </w:r>
      <w:r w:rsidRPr="00E93012" w:rsidR="00E41CAC">
        <w:rPr>
          <w:bCs/>
          <w:noProof/>
          <w:snapToGrid w:val="0"/>
          <w:szCs w:val="24"/>
          <w:lang w:val="fr-FR"/>
        </w:rPr>
        <w:t>90</w:t>
      </w:r>
      <w:r w:rsidRPr="00F77040">
        <w:rPr>
          <w:bCs/>
          <w:snapToGrid w:val="0"/>
          <w:szCs w:val="24"/>
        </w:rPr>
        <w:fldChar w:fldCharType="end"/>
      </w:r>
      <w:r w:rsidRPr="00E93012">
        <w:rPr>
          <w:bCs/>
          <w:snapToGrid w:val="0"/>
          <w:szCs w:val="24"/>
          <w:lang w:val="fr-FR"/>
        </w:rPr>
        <w:t>.  </w:t>
      </w:r>
      <w:r w:rsidRPr="00E93012" w:rsidR="00036A62">
        <w:rPr>
          <w:bCs/>
          <w:snapToGrid w:val="0"/>
          <w:szCs w:val="24"/>
          <w:lang w:val="fr-FR"/>
        </w:rPr>
        <w:t xml:space="preserve">La société requérante allègue que </w:t>
      </w:r>
      <w:r w:rsidRPr="00E93012">
        <w:rPr>
          <w:bCs/>
          <w:snapToGrid w:val="0"/>
          <w:szCs w:val="24"/>
          <w:lang w:val="fr-FR"/>
        </w:rPr>
        <w:t>la procédure relative à l</w:t>
      </w:r>
      <w:r w:rsidR="009A4F8B">
        <w:rPr>
          <w:bCs/>
          <w:snapToGrid w:val="0"/>
          <w:szCs w:val="24"/>
          <w:lang w:val="fr-FR"/>
        </w:rPr>
        <w:t>’</w:t>
      </w:r>
      <w:r w:rsidRPr="00E93012">
        <w:rPr>
          <w:bCs/>
          <w:snapToGrid w:val="0"/>
          <w:szCs w:val="24"/>
          <w:lang w:val="fr-FR"/>
        </w:rPr>
        <w:t>amende infligée en vertu de l</w:t>
      </w:r>
      <w:r w:rsidR="009A4F8B">
        <w:rPr>
          <w:bCs/>
          <w:snapToGrid w:val="0"/>
          <w:szCs w:val="24"/>
          <w:lang w:val="fr-FR"/>
        </w:rPr>
        <w:t>’</w:t>
      </w:r>
      <w:r w:rsidRPr="00E93012">
        <w:rPr>
          <w:bCs/>
          <w:snapToGrid w:val="0"/>
          <w:szCs w:val="24"/>
          <w:lang w:val="fr-FR"/>
        </w:rPr>
        <w:t>article 22 de la loi n</w:t>
      </w:r>
      <w:r w:rsidRPr="00E93012" w:rsidR="00D16195">
        <w:rPr>
          <w:bCs/>
          <w:snapToGrid w:val="0"/>
          <w:szCs w:val="24"/>
          <w:vertAlign w:val="superscript"/>
          <w:lang w:val="fr-FR"/>
        </w:rPr>
        <w:t>o</w:t>
      </w:r>
      <w:r w:rsidRPr="00E93012">
        <w:rPr>
          <w:bCs/>
          <w:snapToGrid w:val="0"/>
          <w:szCs w:val="24"/>
          <w:lang w:val="fr-FR"/>
        </w:rPr>
        <w:t xml:space="preserve"> 143/2011</w:t>
      </w:r>
      <w:r w:rsidRPr="00E93012" w:rsidR="00C676A2">
        <w:rPr>
          <w:bCs/>
          <w:snapToGrid w:val="0"/>
          <w:szCs w:val="24"/>
          <w:lang w:val="fr-FR"/>
        </w:rPr>
        <w:t xml:space="preserve"> </w:t>
      </w:r>
      <w:r w:rsidRPr="00E93012">
        <w:rPr>
          <w:bCs/>
          <w:snapToGrid w:val="0"/>
          <w:szCs w:val="24"/>
          <w:lang w:val="fr-FR"/>
        </w:rPr>
        <w:t>port</w:t>
      </w:r>
      <w:r w:rsidRPr="00E93012" w:rsidR="00C676A2">
        <w:rPr>
          <w:bCs/>
          <w:snapToGrid w:val="0"/>
          <w:szCs w:val="24"/>
          <w:lang w:val="fr-FR"/>
        </w:rPr>
        <w:t>ait</w:t>
      </w:r>
      <w:r w:rsidRPr="00E93012">
        <w:rPr>
          <w:bCs/>
          <w:snapToGrid w:val="0"/>
          <w:szCs w:val="24"/>
          <w:lang w:val="fr-FR"/>
        </w:rPr>
        <w:t xml:space="preserve"> uniquement sur </w:t>
      </w:r>
      <w:r w:rsidRPr="00E93012" w:rsidR="00C676A2">
        <w:rPr>
          <w:bCs/>
          <w:snapToGrid w:val="0"/>
          <w:szCs w:val="24"/>
          <w:lang w:val="fr-FR"/>
        </w:rPr>
        <w:t xml:space="preserve">son </w:t>
      </w:r>
      <w:r w:rsidRPr="00E93012">
        <w:rPr>
          <w:bCs/>
          <w:snapToGrid w:val="0"/>
          <w:szCs w:val="24"/>
          <w:lang w:val="fr-FR"/>
        </w:rPr>
        <w:t>comportement et sur le montant de l</w:t>
      </w:r>
      <w:r w:rsidR="009A4F8B">
        <w:rPr>
          <w:bCs/>
          <w:snapToGrid w:val="0"/>
          <w:szCs w:val="24"/>
          <w:lang w:val="fr-FR"/>
        </w:rPr>
        <w:t>’</w:t>
      </w:r>
      <w:r w:rsidRPr="00E93012">
        <w:rPr>
          <w:bCs/>
          <w:snapToGrid w:val="0"/>
          <w:szCs w:val="24"/>
          <w:lang w:val="fr-FR"/>
        </w:rPr>
        <w:t>amende</w:t>
      </w:r>
      <w:r w:rsidRPr="00E93012" w:rsidR="00036A62">
        <w:rPr>
          <w:bCs/>
          <w:snapToGrid w:val="0"/>
          <w:szCs w:val="24"/>
          <w:lang w:val="fr-FR"/>
        </w:rPr>
        <w:t xml:space="preserve">, alors que </w:t>
      </w:r>
      <w:r w:rsidRPr="00E93012" w:rsidR="00524C4C">
        <w:rPr>
          <w:bCs/>
          <w:snapToGrid w:val="0"/>
          <w:szCs w:val="24"/>
          <w:lang w:val="fr-FR"/>
        </w:rPr>
        <w:t>la procédure sur le fond engagée le 19 novembre 2003 se concentrait sur la question de savoir s</w:t>
      </w:r>
      <w:r w:rsidR="009A4F8B">
        <w:rPr>
          <w:bCs/>
          <w:snapToGrid w:val="0"/>
          <w:szCs w:val="24"/>
          <w:lang w:val="fr-FR"/>
        </w:rPr>
        <w:t>’</w:t>
      </w:r>
      <w:r w:rsidRPr="00E93012" w:rsidR="00524C4C">
        <w:rPr>
          <w:bCs/>
          <w:snapToGrid w:val="0"/>
          <w:szCs w:val="24"/>
          <w:lang w:val="fr-FR"/>
        </w:rPr>
        <w:t xml:space="preserve">il y a eu violation des règles matérielles de la concurrence. </w:t>
      </w:r>
      <w:r w:rsidRPr="00E93012" w:rsidR="00874454">
        <w:rPr>
          <w:bCs/>
          <w:snapToGrid w:val="0"/>
          <w:szCs w:val="24"/>
          <w:lang w:val="fr-FR"/>
        </w:rPr>
        <w:t xml:space="preserve">Selon la société requérante, </w:t>
      </w:r>
      <w:r w:rsidRPr="00E93012" w:rsidR="00524C4C">
        <w:rPr>
          <w:bCs/>
          <w:snapToGrid w:val="0"/>
          <w:szCs w:val="24"/>
          <w:lang w:val="fr-FR"/>
        </w:rPr>
        <w:t>les tribunaux se sont donc</w:t>
      </w:r>
      <w:r w:rsidRPr="00E93012" w:rsidR="00874454">
        <w:rPr>
          <w:bCs/>
          <w:snapToGrid w:val="0"/>
          <w:szCs w:val="24"/>
          <w:lang w:val="fr-FR"/>
        </w:rPr>
        <w:t xml:space="preserve"> en l</w:t>
      </w:r>
      <w:r w:rsidR="009A4F8B">
        <w:rPr>
          <w:bCs/>
          <w:snapToGrid w:val="0"/>
          <w:szCs w:val="24"/>
          <w:lang w:val="fr-FR"/>
        </w:rPr>
        <w:t>’</w:t>
      </w:r>
      <w:r w:rsidRPr="00E93012" w:rsidR="00874454">
        <w:rPr>
          <w:bCs/>
          <w:snapToGrid w:val="0"/>
          <w:szCs w:val="24"/>
          <w:lang w:val="fr-FR"/>
        </w:rPr>
        <w:t>espèce</w:t>
      </w:r>
      <w:r w:rsidRPr="00E93012" w:rsidR="00524C4C">
        <w:rPr>
          <w:bCs/>
          <w:snapToGrid w:val="0"/>
          <w:szCs w:val="24"/>
          <w:lang w:val="fr-FR"/>
        </w:rPr>
        <w:t xml:space="preserve"> limités à examiner la légalité de l</w:t>
      </w:r>
      <w:r w:rsidR="009A4F8B">
        <w:rPr>
          <w:bCs/>
          <w:snapToGrid w:val="0"/>
          <w:szCs w:val="24"/>
          <w:lang w:val="fr-FR"/>
        </w:rPr>
        <w:t>’</w:t>
      </w:r>
      <w:r w:rsidRPr="00E93012" w:rsidR="00524C4C">
        <w:rPr>
          <w:bCs/>
          <w:snapToGrid w:val="0"/>
          <w:szCs w:val="24"/>
          <w:lang w:val="fr-FR"/>
        </w:rPr>
        <w:t>inspection mais n</w:t>
      </w:r>
      <w:r w:rsidR="009A4F8B">
        <w:rPr>
          <w:bCs/>
          <w:snapToGrid w:val="0"/>
          <w:szCs w:val="24"/>
          <w:lang w:val="fr-FR"/>
        </w:rPr>
        <w:t>’</w:t>
      </w:r>
      <w:r w:rsidRPr="00E93012" w:rsidR="00524C4C">
        <w:rPr>
          <w:bCs/>
          <w:snapToGrid w:val="0"/>
          <w:szCs w:val="24"/>
          <w:lang w:val="fr-FR"/>
        </w:rPr>
        <w:t>ont jamais examiné la conduite de l</w:t>
      </w:r>
      <w:r w:rsidR="009A4F8B">
        <w:rPr>
          <w:bCs/>
          <w:snapToGrid w:val="0"/>
          <w:szCs w:val="24"/>
          <w:lang w:val="fr-FR"/>
        </w:rPr>
        <w:t>’</w:t>
      </w:r>
      <w:r w:rsidRPr="00E93012" w:rsidR="00524C4C">
        <w:rPr>
          <w:bCs/>
          <w:snapToGrid w:val="0"/>
          <w:szCs w:val="24"/>
          <w:lang w:val="fr-FR"/>
        </w:rPr>
        <w:t>Autorité, les motifs, le but et l</w:t>
      </w:r>
      <w:r w:rsidR="009A4F8B">
        <w:rPr>
          <w:bCs/>
          <w:snapToGrid w:val="0"/>
          <w:szCs w:val="24"/>
          <w:lang w:val="fr-FR"/>
        </w:rPr>
        <w:t>’</w:t>
      </w:r>
      <w:r w:rsidRPr="00E93012" w:rsidR="00524C4C">
        <w:rPr>
          <w:bCs/>
          <w:snapToGrid w:val="0"/>
          <w:szCs w:val="24"/>
          <w:lang w:val="fr-FR"/>
        </w:rPr>
        <w:t>ampleur de l</w:t>
      </w:r>
      <w:r w:rsidR="009A4F8B">
        <w:rPr>
          <w:bCs/>
          <w:snapToGrid w:val="0"/>
          <w:szCs w:val="24"/>
          <w:lang w:val="fr-FR"/>
        </w:rPr>
        <w:t>’</w:t>
      </w:r>
      <w:r w:rsidRPr="00E93012" w:rsidR="00524C4C">
        <w:rPr>
          <w:bCs/>
          <w:snapToGrid w:val="0"/>
          <w:szCs w:val="24"/>
          <w:lang w:val="fr-FR"/>
        </w:rPr>
        <w:t xml:space="preserve">inspection, ni son caractère nécessaire et proportionné </w:t>
      </w:r>
      <w:r w:rsidRPr="00E93012" w:rsidR="00C676A2">
        <w:rPr>
          <w:bCs/>
          <w:snapToGrid w:val="0"/>
          <w:szCs w:val="24"/>
          <w:lang w:val="fr-FR"/>
        </w:rPr>
        <w:t xml:space="preserve">(voir paragraphe </w:t>
      </w:r>
      <w:r w:rsidRPr="00F77040" w:rsidR="00C676A2">
        <w:rPr>
          <w:bCs/>
          <w:snapToGrid w:val="0"/>
          <w:szCs w:val="24"/>
        </w:rPr>
        <w:fldChar w:fldCharType="begin"/>
      </w:r>
      <w:r w:rsidRPr="00E93012" w:rsidR="00C676A2">
        <w:rPr>
          <w:bCs/>
          <w:snapToGrid w:val="0"/>
          <w:szCs w:val="24"/>
          <w:lang w:val="fr-FR"/>
        </w:rPr>
        <w:instrText xml:space="preserve"> REF par67 \h </w:instrText>
      </w:r>
      <w:r w:rsidRPr="00E93012" w:rsidR="005D5224">
        <w:rPr>
          <w:bCs/>
          <w:snapToGrid w:val="0"/>
          <w:szCs w:val="24"/>
          <w:lang w:val="fr-FR"/>
        </w:rPr>
        <w:instrText xml:space="preserve"> \* MERGEFORMAT </w:instrText>
      </w:r>
      <w:r w:rsidRPr="00F77040" w:rsidR="00C676A2">
        <w:rPr>
          <w:bCs/>
          <w:snapToGrid w:val="0"/>
          <w:szCs w:val="24"/>
        </w:rPr>
      </w:r>
      <w:r w:rsidRPr="00F77040" w:rsidR="00C676A2">
        <w:rPr>
          <w:bCs/>
          <w:snapToGrid w:val="0"/>
          <w:szCs w:val="24"/>
        </w:rPr>
        <w:fldChar w:fldCharType="separate"/>
      </w:r>
      <w:r w:rsidRPr="00E93012" w:rsidR="00E41CAC">
        <w:rPr>
          <w:noProof/>
          <w:lang w:val="fr-FR"/>
        </w:rPr>
        <w:t>69</w:t>
      </w:r>
      <w:r w:rsidRPr="00F77040" w:rsidR="00C676A2">
        <w:rPr>
          <w:bCs/>
          <w:snapToGrid w:val="0"/>
          <w:szCs w:val="24"/>
        </w:rPr>
        <w:fldChar w:fldCharType="end"/>
      </w:r>
      <w:r w:rsidRPr="00E93012" w:rsidR="00C676A2">
        <w:rPr>
          <w:bCs/>
          <w:snapToGrid w:val="0"/>
          <w:szCs w:val="24"/>
          <w:lang w:val="fr-FR"/>
        </w:rPr>
        <w:t xml:space="preserve"> ci-dessus)</w:t>
      </w:r>
      <w:r w:rsidRPr="00E93012">
        <w:rPr>
          <w:bCs/>
          <w:snapToGrid w:val="0"/>
          <w:szCs w:val="24"/>
          <w:lang w:val="fr-FR"/>
        </w:rPr>
        <w:t>.</w:t>
      </w:r>
    </w:p>
    <w:p w:rsidRPr="00E93012" w:rsidR="005E07F7" w:rsidP="00F77040" w:rsidRDefault="007B2874">
      <w:pPr>
        <w:pStyle w:val="ECHRPara"/>
        <w:rPr>
          <w:bCs/>
          <w:snapToGrid w:val="0"/>
          <w:szCs w:val="24"/>
          <w:lang w:val="fr-FR"/>
        </w:rPr>
      </w:pPr>
      <w:r w:rsidRPr="00F77040">
        <w:rPr>
          <w:bCs/>
          <w:snapToGrid w:val="0"/>
          <w:szCs w:val="24"/>
        </w:rPr>
        <w:fldChar w:fldCharType="begin"/>
      </w:r>
      <w:r w:rsidRPr="00E93012">
        <w:rPr>
          <w:bCs/>
          <w:snapToGrid w:val="0"/>
          <w:szCs w:val="24"/>
          <w:lang w:val="fr-FR"/>
        </w:rPr>
        <w:instrText xml:space="preserve"> SEQ level0 \*arabic </w:instrText>
      </w:r>
      <w:r w:rsidRPr="00F77040">
        <w:rPr>
          <w:bCs/>
          <w:snapToGrid w:val="0"/>
          <w:szCs w:val="24"/>
        </w:rPr>
        <w:fldChar w:fldCharType="separate"/>
      </w:r>
      <w:r w:rsidRPr="00E93012" w:rsidR="00E41CAC">
        <w:rPr>
          <w:bCs/>
          <w:noProof/>
          <w:snapToGrid w:val="0"/>
          <w:szCs w:val="24"/>
          <w:lang w:val="fr-FR"/>
        </w:rPr>
        <w:t>91</w:t>
      </w:r>
      <w:r w:rsidRPr="00F77040">
        <w:rPr>
          <w:bCs/>
          <w:snapToGrid w:val="0"/>
          <w:szCs w:val="24"/>
        </w:rPr>
        <w:fldChar w:fldCharType="end"/>
      </w:r>
      <w:r w:rsidRPr="00E93012">
        <w:rPr>
          <w:bCs/>
          <w:snapToGrid w:val="0"/>
          <w:szCs w:val="24"/>
          <w:lang w:val="fr-FR"/>
        </w:rPr>
        <w:t>.  La Cour constate en effet qu</w:t>
      </w:r>
      <w:r w:rsidR="009A4F8B">
        <w:rPr>
          <w:bCs/>
          <w:snapToGrid w:val="0"/>
          <w:szCs w:val="24"/>
          <w:lang w:val="fr-FR"/>
        </w:rPr>
        <w:t>’</w:t>
      </w:r>
      <w:r w:rsidRPr="00E93012">
        <w:rPr>
          <w:bCs/>
          <w:snapToGrid w:val="0"/>
          <w:szCs w:val="24"/>
          <w:lang w:val="fr-FR"/>
        </w:rPr>
        <w:t xml:space="preserve">aucune de ces </w:t>
      </w:r>
      <w:r w:rsidRPr="00E93012" w:rsidR="0032323F">
        <w:rPr>
          <w:bCs/>
          <w:snapToGrid w:val="0"/>
          <w:szCs w:val="24"/>
          <w:lang w:val="fr-FR"/>
        </w:rPr>
        <w:t xml:space="preserve">deux </w:t>
      </w:r>
      <w:r w:rsidRPr="00E93012">
        <w:rPr>
          <w:bCs/>
          <w:snapToGrid w:val="0"/>
          <w:szCs w:val="24"/>
          <w:lang w:val="fr-FR"/>
        </w:rPr>
        <w:t>procédure</w:t>
      </w:r>
      <w:r w:rsidRPr="00E93012" w:rsidR="00075757">
        <w:rPr>
          <w:bCs/>
          <w:snapToGrid w:val="0"/>
          <w:szCs w:val="24"/>
          <w:lang w:val="fr-FR"/>
        </w:rPr>
        <w:t>s</w:t>
      </w:r>
      <w:r w:rsidRPr="00E93012">
        <w:rPr>
          <w:bCs/>
          <w:snapToGrid w:val="0"/>
          <w:szCs w:val="24"/>
          <w:lang w:val="fr-FR"/>
        </w:rPr>
        <w:t xml:space="preserve"> ne visait directement la régularité de l</w:t>
      </w:r>
      <w:r w:rsidR="009A4F8B">
        <w:rPr>
          <w:bCs/>
          <w:snapToGrid w:val="0"/>
          <w:szCs w:val="24"/>
          <w:lang w:val="fr-FR"/>
        </w:rPr>
        <w:t>’</w:t>
      </w:r>
      <w:r w:rsidRPr="00E93012">
        <w:rPr>
          <w:bCs/>
          <w:snapToGrid w:val="0"/>
          <w:szCs w:val="24"/>
          <w:lang w:val="fr-FR"/>
        </w:rPr>
        <w:t>inspection même et qu</w:t>
      </w:r>
      <w:r w:rsidR="009A4F8B">
        <w:rPr>
          <w:bCs/>
          <w:snapToGrid w:val="0"/>
          <w:szCs w:val="24"/>
          <w:lang w:val="fr-FR"/>
        </w:rPr>
        <w:t>’</w:t>
      </w:r>
      <w:r w:rsidRPr="00E93012" w:rsidR="00075757">
        <w:rPr>
          <w:bCs/>
          <w:snapToGrid w:val="0"/>
          <w:szCs w:val="24"/>
          <w:lang w:val="fr-FR"/>
        </w:rPr>
        <w:t>aucun recours en contestation du déroulement de l</w:t>
      </w:r>
      <w:r w:rsidR="009A4F8B">
        <w:rPr>
          <w:bCs/>
          <w:snapToGrid w:val="0"/>
          <w:szCs w:val="24"/>
          <w:lang w:val="fr-FR"/>
        </w:rPr>
        <w:t>’</w:t>
      </w:r>
      <w:r w:rsidRPr="00E93012" w:rsidR="00075757">
        <w:rPr>
          <w:bCs/>
          <w:snapToGrid w:val="0"/>
          <w:szCs w:val="24"/>
          <w:lang w:val="fr-FR"/>
        </w:rPr>
        <w:t>inspection n</w:t>
      </w:r>
      <w:r w:rsidR="009A4F8B">
        <w:rPr>
          <w:bCs/>
          <w:snapToGrid w:val="0"/>
          <w:szCs w:val="24"/>
          <w:lang w:val="fr-FR"/>
        </w:rPr>
        <w:t>’</w:t>
      </w:r>
      <w:r w:rsidRPr="00E93012" w:rsidR="00075757">
        <w:rPr>
          <w:bCs/>
          <w:snapToGrid w:val="0"/>
          <w:szCs w:val="24"/>
          <w:lang w:val="fr-FR"/>
        </w:rPr>
        <w:t>était prévu.</w:t>
      </w:r>
      <w:r w:rsidRPr="00E93012" w:rsidR="00036A62">
        <w:rPr>
          <w:bCs/>
          <w:snapToGrid w:val="0"/>
          <w:szCs w:val="24"/>
          <w:lang w:val="fr-FR"/>
        </w:rPr>
        <w:t xml:space="preserve"> Même si </w:t>
      </w:r>
      <w:r w:rsidRPr="00E93012" w:rsidR="005E07F7">
        <w:rPr>
          <w:bCs/>
          <w:snapToGrid w:val="0"/>
          <w:szCs w:val="24"/>
          <w:lang w:val="fr-FR"/>
        </w:rPr>
        <w:t xml:space="preserve">notamment </w:t>
      </w:r>
      <w:r w:rsidRPr="00E93012" w:rsidR="00036A62">
        <w:rPr>
          <w:bCs/>
          <w:snapToGrid w:val="0"/>
          <w:szCs w:val="24"/>
          <w:lang w:val="fr-FR"/>
        </w:rPr>
        <w:t>la Cour suprême administrative s</w:t>
      </w:r>
      <w:r w:rsidR="009A4F8B">
        <w:rPr>
          <w:bCs/>
          <w:snapToGrid w:val="0"/>
          <w:szCs w:val="24"/>
          <w:lang w:val="fr-FR"/>
        </w:rPr>
        <w:t>’</w:t>
      </w:r>
      <w:r w:rsidRPr="00E93012" w:rsidR="00036A62">
        <w:rPr>
          <w:bCs/>
          <w:snapToGrid w:val="0"/>
          <w:szCs w:val="24"/>
          <w:lang w:val="fr-FR"/>
        </w:rPr>
        <w:t>e</w:t>
      </w:r>
      <w:r w:rsidRPr="00E93012" w:rsidR="001C516C">
        <w:rPr>
          <w:bCs/>
          <w:snapToGrid w:val="0"/>
          <w:szCs w:val="24"/>
          <w:lang w:val="fr-FR"/>
        </w:rPr>
        <w:t>st livrée, dans son arrêt du 29 </w:t>
      </w:r>
      <w:r w:rsidRPr="00E93012" w:rsidR="00036A62">
        <w:rPr>
          <w:bCs/>
          <w:snapToGrid w:val="0"/>
          <w:szCs w:val="24"/>
          <w:lang w:val="fr-FR"/>
        </w:rPr>
        <w:t xml:space="preserve">mai 2009 (voir paragraphe </w:t>
      </w:r>
      <w:r w:rsidRPr="00F77040" w:rsidR="00036A62">
        <w:rPr>
          <w:bCs/>
          <w:snapToGrid w:val="0"/>
          <w:szCs w:val="24"/>
        </w:rPr>
        <w:fldChar w:fldCharType="begin"/>
      </w:r>
      <w:r w:rsidRPr="00E93012" w:rsidR="00036A62">
        <w:rPr>
          <w:bCs/>
          <w:snapToGrid w:val="0"/>
          <w:szCs w:val="24"/>
          <w:lang w:val="fr-FR"/>
        </w:rPr>
        <w:instrText xml:space="preserve"> REF para21 \h </w:instrText>
      </w:r>
      <w:r w:rsidRPr="00E93012" w:rsidR="005D5224">
        <w:rPr>
          <w:bCs/>
          <w:snapToGrid w:val="0"/>
          <w:szCs w:val="24"/>
          <w:lang w:val="fr-FR"/>
        </w:rPr>
        <w:instrText xml:space="preserve"> \* MERGEFORMAT </w:instrText>
      </w:r>
      <w:r w:rsidRPr="00F77040" w:rsidR="00036A62">
        <w:rPr>
          <w:bCs/>
          <w:snapToGrid w:val="0"/>
          <w:szCs w:val="24"/>
        </w:rPr>
      </w:r>
      <w:r w:rsidRPr="00F77040" w:rsidR="00036A62">
        <w:rPr>
          <w:bCs/>
          <w:snapToGrid w:val="0"/>
          <w:szCs w:val="24"/>
        </w:rPr>
        <w:fldChar w:fldCharType="separate"/>
      </w:r>
      <w:r w:rsidRPr="00E93012" w:rsidR="00E41CAC">
        <w:rPr>
          <w:noProof/>
          <w:lang w:val="fr-FR"/>
        </w:rPr>
        <w:t>21</w:t>
      </w:r>
      <w:r w:rsidRPr="00F77040" w:rsidR="00036A62">
        <w:rPr>
          <w:bCs/>
          <w:snapToGrid w:val="0"/>
          <w:szCs w:val="24"/>
        </w:rPr>
        <w:fldChar w:fldCharType="end"/>
      </w:r>
      <w:r w:rsidRPr="00E93012" w:rsidR="00036A62">
        <w:rPr>
          <w:bCs/>
          <w:snapToGrid w:val="0"/>
          <w:szCs w:val="24"/>
          <w:lang w:val="fr-FR"/>
        </w:rPr>
        <w:t xml:space="preserve"> ci-dessus), à une analyse des questions relatives à la base légale, au but légitime et à la proportionnalité, </w:t>
      </w:r>
      <w:r w:rsidRPr="00E93012" w:rsidR="005E07F7">
        <w:rPr>
          <w:bCs/>
          <w:snapToGrid w:val="0"/>
          <w:szCs w:val="24"/>
          <w:lang w:val="fr-FR"/>
        </w:rPr>
        <w:t>elle s</w:t>
      </w:r>
      <w:r w:rsidR="009A4F8B">
        <w:rPr>
          <w:bCs/>
          <w:snapToGrid w:val="0"/>
          <w:szCs w:val="24"/>
          <w:lang w:val="fr-FR"/>
        </w:rPr>
        <w:t>’</w:t>
      </w:r>
      <w:r w:rsidRPr="00E93012" w:rsidR="005E07F7">
        <w:rPr>
          <w:bCs/>
          <w:snapToGrid w:val="0"/>
          <w:szCs w:val="24"/>
          <w:lang w:val="fr-FR"/>
        </w:rPr>
        <w:t>est concentrée essentiellement sur l</w:t>
      </w:r>
      <w:r w:rsidR="009A4F8B">
        <w:rPr>
          <w:bCs/>
          <w:snapToGrid w:val="0"/>
          <w:szCs w:val="24"/>
          <w:lang w:val="fr-FR"/>
        </w:rPr>
        <w:t>’</w:t>
      </w:r>
      <w:r w:rsidRPr="00E93012" w:rsidR="005E07F7">
        <w:rPr>
          <w:bCs/>
          <w:snapToGrid w:val="0"/>
          <w:szCs w:val="24"/>
          <w:lang w:val="fr-FR"/>
        </w:rPr>
        <w:t>étendue des pouvoirs que la loi conférait aux agents de l</w:t>
      </w:r>
      <w:r w:rsidR="009A4F8B">
        <w:rPr>
          <w:bCs/>
          <w:snapToGrid w:val="0"/>
          <w:szCs w:val="24"/>
          <w:lang w:val="fr-FR"/>
        </w:rPr>
        <w:t>’</w:t>
      </w:r>
      <w:r w:rsidRPr="00E93012" w:rsidR="005E07F7">
        <w:rPr>
          <w:bCs/>
          <w:snapToGrid w:val="0"/>
          <w:szCs w:val="24"/>
          <w:lang w:val="fr-FR"/>
        </w:rPr>
        <w:t xml:space="preserve">autorité une fois </w:t>
      </w:r>
      <w:r w:rsidRPr="00E93012" w:rsidR="00487739">
        <w:rPr>
          <w:bCs/>
          <w:snapToGrid w:val="0"/>
          <w:szCs w:val="24"/>
          <w:lang w:val="fr-FR"/>
        </w:rPr>
        <w:t>qu</w:t>
      </w:r>
      <w:r w:rsidR="009A4F8B">
        <w:rPr>
          <w:bCs/>
          <w:snapToGrid w:val="0"/>
          <w:szCs w:val="24"/>
          <w:lang w:val="fr-FR"/>
        </w:rPr>
        <w:t>’</w:t>
      </w:r>
      <w:r w:rsidRPr="00E93012" w:rsidR="00487739">
        <w:rPr>
          <w:bCs/>
          <w:snapToGrid w:val="0"/>
          <w:szCs w:val="24"/>
          <w:lang w:val="fr-FR"/>
        </w:rPr>
        <w:t>il a été décidé d</w:t>
      </w:r>
      <w:r w:rsidR="009A4F8B">
        <w:rPr>
          <w:bCs/>
          <w:snapToGrid w:val="0"/>
          <w:szCs w:val="24"/>
          <w:lang w:val="fr-FR"/>
        </w:rPr>
        <w:t>’</w:t>
      </w:r>
      <w:r w:rsidRPr="00E93012" w:rsidR="00487739">
        <w:rPr>
          <w:bCs/>
          <w:snapToGrid w:val="0"/>
          <w:szCs w:val="24"/>
          <w:lang w:val="fr-FR"/>
        </w:rPr>
        <w:t>effectuer une inspection,</w:t>
      </w:r>
      <w:r w:rsidRPr="00E93012" w:rsidR="005E07F7">
        <w:rPr>
          <w:bCs/>
          <w:snapToGrid w:val="0"/>
          <w:szCs w:val="24"/>
          <w:lang w:val="fr-FR"/>
        </w:rPr>
        <w:t xml:space="preserve"> et sur le </w:t>
      </w:r>
      <w:r w:rsidRPr="00E93012" w:rsidR="00487739">
        <w:rPr>
          <w:bCs/>
          <w:snapToGrid w:val="0"/>
          <w:szCs w:val="24"/>
          <w:lang w:val="fr-FR"/>
        </w:rPr>
        <w:t>respect de ces pouvoirs par les agents</w:t>
      </w:r>
      <w:r w:rsidRPr="00E93012" w:rsidR="005E07F7">
        <w:rPr>
          <w:bCs/>
          <w:snapToGrid w:val="0"/>
          <w:szCs w:val="24"/>
          <w:lang w:val="fr-FR"/>
        </w:rPr>
        <w:t>.</w:t>
      </w:r>
      <w:r w:rsidRPr="00E93012" w:rsidR="00075757">
        <w:rPr>
          <w:bCs/>
          <w:snapToGrid w:val="0"/>
          <w:szCs w:val="24"/>
          <w:lang w:val="fr-FR"/>
        </w:rPr>
        <w:t xml:space="preserve"> </w:t>
      </w:r>
      <w:r w:rsidRPr="00E93012" w:rsidR="007E5876">
        <w:rPr>
          <w:bCs/>
          <w:snapToGrid w:val="0"/>
          <w:szCs w:val="24"/>
          <w:lang w:val="fr-FR"/>
        </w:rPr>
        <w:t>Tout en notant que les arguments de la société requérante relatifs à l</w:t>
      </w:r>
      <w:r w:rsidR="009A4F8B">
        <w:rPr>
          <w:bCs/>
          <w:snapToGrid w:val="0"/>
          <w:szCs w:val="24"/>
          <w:lang w:val="fr-FR"/>
        </w:rPr>
        <w:t>’</w:t>
      </w:r>
      <w:r w:rsidRPr="00E93012" w:rsidR="007E5876">
        <w:rPr>
          <w:bCs/>
          <w:snapToGrid w:val="0"/>
          <w:szCs w:val="24"/>
          <w:lang w:val="fr-FR"/>
        </w:rPr>
        <w:t>étendue du contrôle judiciaire revêtent un caractère plutôt théorique</w:t>
      </w:r>
      <w:r w:rsidRPr="00E93012" w:rsidR="006D7048">
        <w:rPr>
          <w:bCs/>
          <w:snapToGrid w:val="0"/>
          <w:szCs w:val="24"/>
          <w:lang w:val="fr-FR"/>
        </w:rPr>
        <w:t xml:space="preserve"> et tout en reconnaissant que les décisions des juridictions nationales sont très bien élaborées et s</w:t>
      </w:r>
      <w:r w:rsidR="009A4F8B">
        <w:rPr>
          <w:bCs/>
          <w:snapToGrid w:val="0"/>
          <w:szCs w:val="24"/>
          <w:lang w:val="fr-FR"/>
        </w:rPr>
        <w:t>’</w:t>
      </w:r>
      <w:r w:rsidRPr="00E93012" w:rsidR="006D7048">
        <w:rPr>
          <w:bCs/>
          <w:snapToGrid w:val="0"/>
          <w:szCs w:val="24"/>
          <w:lang w:val="fr-FR"/>
        </w:rPr>
        <w:t>appuient sur la jurisprudence de la Cour,</w:t>
      </w:r>
      <w:r w:rsidRPr="00E93012" w:rsidR="007E5876">
        <w:rPr>
          <w:bCs/>
          <w:snapToGrid w:val="0"/>
          <w:szCs w:val="24"/>
          <w:lang w:val="fr-FR"/>
        </w:rPr>
        <w:t xml:space="preserve"> la Cour se doit de constater que</w:t>
      </w:r>
      <w:r w:rsidRPr="00E93012" w:rsidR="008A373E">
        <w:rPr>
          <w:bCs/>
          <w:snapToGrid w:val="0"/>
          <w:szCs w:val="24"/>
          <w:lang w:val="fr-FR"/>
        </w:rPr>
        <w:t xml:space="preserve"> </w:t>
      </w:r>
      <w:r w:rsidRPr="00E93012" w:rsidR="007E5876">
        <w:rPr>
          <w:bCs/>
          <w:snapToGrid w:val="0"/>
          <w:szCs w:val="24"/>
          <w:lang w:val="fr-FR"/>
        </w:rPr>
        <w:t>les tribunaux saisis en l</w:t>
      </w:r>
      <w:r w:rsidR="009A4F8B">
        <w:rPr>
          <w:bCs/>
          <w:snapToGrid w:val="0"/>
          <w:szCs w:val="24"/>
          <w:lang w:val="fr-FR"/>
        </w:rPr>
        <w:t>’</w:t>
      </w:r>
      <w:r w:rsidRPr="00E93012" w:rsidR="007E5876">
        <w:rPr>
          <w:bCs/>
          <w:snapToGrid w:val="0"/>
          <w:szCs w:val="24"/>
          <w:lang w:val="fr-FR"/>
        </w:rPr>
        <w:t xml:space="preserve">espèce ne se sont pas penchés sur </w:t>
      </w:r>
      <w:r w:rsidRPr="00E93012" w:rsidR="00487739">
        <w:rPr>
          <w:bCs/>
          <w:snapToGrid w:val="0"/>
          <w:szCs w:val="24"/>
          <w:lang w:val="fr-FR"/>
        </w:rPr>
        <w:t>l</w:t>
      </w:r>
      <w:r w:rsidRPr="00E93012">
        <w:rPr>
          <w:bCs/>
          <w:snapToGrid w:val="0"/>
          <w:szCs w:val="24"/>
          <w:lang w:val="fr-FR"/>
        </w:rPr>
        <w:t xml:space="preserve">es éléments de fait ayant </w:t>
      </w:r>
      <w:r w:rsidRPr="00E93012" w:rsidR="00874454">
        <w:rPr>
          <w:bCs/>
          <w:snapToGrid w:val="0"/>
          <w:szCs w:val="24"/>
          <w:lang w:val="fr-FR"/>
        </w:rPr>
        <w:t xml:space="preserve">conduit </w:t>
      </w:r>
      <w:r w:rsidRPr="00E93012">
        <w:rPr>
          <w:bCs/>
          <w:snapToGrid w:val="0"/>
          <w:szCs w:val="24"/>
          <w:lang w:val="fr-FR"/>
        </w:rPr>
        <w:t>l</w:t>
      </w:r>
      <w:r w:rsidR="009A4F8B">
        <w:rPr>
          <w:bCs/>
          <w:snapToGrid w:val="0"/>
          <w:szCs w:val="24"/>
          <w:lang w:val="fr-FR"/>
        </w:rPr>
        <w:t>’</w:t>
      </w:r>
      <w:r w:rsidRPr="00E93012">
        <w:rPr>
          <w:bCs/>
          <w:snapToGrid w:val="0"/>
          <w:szCs w:val="24"/>
          <w:lang w:val="fr-FR"/>
        </w:rPr>
        <w:t>Autorité à effectuer l</w:t>
      </w:r>
      <w:r w:rsidR="009A4F8B">
        <w:rPr>
          <w:bCs/>
          <w:snapToGrid w:val="0"/>
          <w:szCs w:val="24"/>
          <w:lang w:val="fr-FR"/>
        </w:rPr>
        <w:t>’</w:t>
      </w:r>
      <w:r w:rsidRPr="00E93012">
        <w:rPr>
          <w:bCs/>
          <w:snapToGrid w:val="0"/>
          <w:szCs w:val="24"/>
          <w:lang w:val="fr-FR"/>
        </w:rPr>
        <w:t>inspection</w:t>
      </w:r>
      <w:r w:rsidRPr="00E93012" w:rsidR="00874454">
        <w:rPr>
          <w:bCs/>
          <w:snapToGrid w:val="0"/>
          <w:szCs w:val="24"/>
          <w:lang w:val="fr-FR"/>
        </w:rPr>
        <w:t xml:space="preserve"> </w:t>
      </w:r>
      <w:r w:rsidRPr="00E93012">
        <w:rPr>
          <w:bCs/>
          <w:snapToGrid w:val="0"/>
          <w:szCs w:val="24"/>
          <w:lang w:val="fr-FR"/>
        </w:rPr>
        <w:t xml:space="preserve">(voir, </w:t>
      </w:r>
      <w:r w:rsidRPr="00E93012">
        <w:rPr>
          <w:bCs/>
          <w:i/>
          <w:snapToGrid w:val="0"/>
          <w:szCs w:val="24"/>
          <w:lang w:val="fr-FR"/>
        </w:rPr>
        <w:t>mutatis mutandis</w:t>
      </w:r>
      <w:r w:rsidRPr="00E93012">
        <w:rPr>
          <w:bCs/>
          <w:snapToGrid w:val="0"/>
          <w:szCs w:val="24"/>
          <w:lang w:val="fr-FR"/>
        </w:rPr>
        <w:t xml:space="preserve">, </w:t>
      </w:r>
      <w:r w:rsidRPr="00E93012">
        <w:rPr>
          <w:bCs/>
          <w:i/>
          <w:snapToGrid w:val="0"/>
          <w:szCs w:val="24"/>
          <w:lang w:val="fr-FR"/>
        </w:rPr>
        <w:t>Société Canal Plus et autres</w:t>
      </w:r>
      <w:r w:rsidRPr="00E93012">
        <w:rPr>
          <w:bCs/>
          <w:snapToGrid w:val="0"/>
          <w:szCs w:val="24"/>
          <w:lang w:val="fr-FR"/>
        </w:rPr>
        <w:t>, précité, § 36)</w:t>
      </w:r>
      <w:r w:rsidRPr="00E93012" w:rsidR="007E5876">
        <w:rPr>
          <w:bCs/>
          <w:snapToGrid w:val="0"/>
          <w:szCs w:val="24"/>
          <w:lang w:val="fr-FR"/>
        </w:rPr>
        <w:t xml:space="preserve">. En conséquence, </w:t>
      </w:r>
      <w:r w:rsidRPr="00E93012" w:rsidR="00487739">
        <w:rPr>
          <w:bCs/>
          <w:snapToGrid w:val="0"/>
          <w:szCs w:val="24"/>
          <w:lang w:val="fr-FR"/>
        </w:rPr>
        <w:t>l</w:t>
      </w:r>
      <w:r w:rsidR="009A4F8B">
        <w:rPr>
          <w:bCs/>
          <w:snapToGrid w:val="0"/>
          <w:szCs w:val="24"/>
          <w:lang w:val="fr-FR"/>
        </w:rPr>
        <w:t>’</w:t>
      </w:r>
      <w:r w:rsidRPr="00E93012" w:rsidR="00487739">
        <w:rPr>
          <w:bCs/>
          <w:snapToGrid w:val="0"/>
          <w:szCs w:val="24"/>
          <w:lang w:val="fr-FR"/>
        </w:rPr>
        <w:t>exercice par l</w:t>
      </w:r>
      <w:r w:rsidR="009A4F8B">
        <w:rPr>
          <w:bCs/>
          <w:snapToGrid w:val="0"/>
          <w:szCs w:val="24"/>
          <w:lang w:val="fr-FR"/>
        </w:rPr>
        <w:t>’</w:t>
      </w:r>
      <w:r w:rsidRPr="00E93012" w:rsidR="00487739">
        <w:rPr>
          <w:bCs/>
          <w:snapToGrid w:val="0"/>
          <w:szCs w:val="24"/>
          <w:lang w:val="fr-FR"/>
        </w:rPr>
        <w:t>Autorité de son pouvoir d</w:t>
      </w:r>
      <w:r w:rsidR="009A4F8B">
        <w:rPr>
          <w:bCs/>
          <w:snapToGrid w:val="0"/>
          <w:szCs w:val="24"/>
          <w:lang w:val="fr-FR"/>
        </w:rPr>
        <w:t>’</w:t>
      </w:r>
      <w:r w:rsidRPr="00E93012" w:rsidR="00487739">
        <w:rPr>
          <w:bCs/>
          <w:snapToGrid w:val="0"/>
          <w:szCs w:val="24"/>
          <w:lang w:val="fr-FR"/>
        </w:rPr>
        <w:t>apprécier l</w:t>
      </w:r>
      <w:r w:rsidR="009A4F8B">
        <w:rPr>
          <w:bCs/>
          <w:snapToGrid w:val="0"/>
          <w:szCs w:val="24"/>
          <w:lang w:val="fr-FR"/>
        </w:rPr>
        <w:t>’</w:t>
      </w:r>
      <w:r w:rsidRPr="00E93012" w:rsidR="00487739">
        <w:rPr>
          <w:bCs/>
          <w:snapToGrid w:val="0"/>
          <w:szCs w:val="24"/>
          <w:lang w:val="fr-FR"/>
        </w:rPr>
        <w:t>opportunité, la durée et l</w:t>
      </w:r>
      <w:r w:rsidR="009A4F8B">
        <w:rPr>
          <w:bCs/>
          <w:snapToGrid w:val="0"/>
          <w:szCs w:val="24"/>
          <w:lang w:val="fr-FR"/>
        </w:rPr>
        <w:t>’</w:t>
      </w:r>
      <w:r w:rsidRPr="00E93012" w:rsidR="00487739">
        <w:rPr>
          <w:bCs/>
          <w:snapToGrid w:val="0"/>
          <w:szCs w:val="24"/>
          <w:lang w:val="fr-FR"/>
        </w:rPr>
        <w:t>ampleur de l</w:t>
      </w:r>
      <w:r w:rsidR="009A4F8B">
        <w:rPr>
          <w:bCs/>
          <w:snapToGrid w:val="0"/>
          <w:szCs w:val="24"/>
          <w:lang w:val="fr-FR"/>
        </w:rPr>
        <w:t>’</w:t>
      </w:r>
      <w:r w:rsidRPr="00E93012" w:rsidR="00487739">
        <w:rPr>
          <w:bCs/>
          <w:snapToGrid w:val="0"/>
          <w:szCs w:val="24"/>
          <w:lang w:val="fr-FR"/>
        </w:rPr>
        <w:t>inspection n</w:t>
      </w:r>
      <w:r w:rsidR="009A4F8B">
        <w:rPr>
          <w:bCs/>
          <w:snapToGrid w:val="0"/>
          <w:szCs w:val="24"/>
          <w:lang w:val="fr-FR"/>
        </w:rPr>
        <w:t>’</w:t>
      </w:r>
      <w:r w:rsidRPr="00E93012" w:rsidR="00487739">
        <w:rPr>
          <w:bCs/>
          <w:snapToGrid w:val="0"/>
          <w:szCs w:val="24"/>
          <w:lang w:val="fr-FR"/>
        </w:rPr>
        <w:t xml:space="preserve">a pas </w:t>
      </w:r>
      <w:r w:rsidRPr="00E93012" w:rsidR="0093174A">
        <w:rPr>
          <w:bCs/>
          <w:snapToGrid w:val="0"/>
          <w:szCs w:val="24"/>
          <w:lang w:val="fr-FR"/>
        </w:rPr>
        <w:t>fait l</w:t>
      </w:r>
      <w:r w:rsidR="009A4F8B">
        <w:rPr>
          <w:bCs/>
          <w:snapToGrid w:val="0"/>
          <w:szCs w:val="24"/>
          <w:lang w:val="fr-FR"/>
        </w:rPr>
        <w:t>’</w:t>
      </w:r>
      <w:r w:rsidRPr="00E93012" w:rsidR="0093174A">
        <w:rPr>
          <w:bCs/>
          <w:snapToGrid w:val="0"/>
          <w:szCs w:val="24"/>
          <w:lang w:val="fr-FR"/>
        </w:rPr>
        <w:t>objet d</w:t>
      </w:r>
      <w:r w:rsidR="009A4F8B">
        <w:rPr>
          <w:bCs/>
          <w:snapToGrid w:val="0"/>
          <w:szCs w:val="24"/>
          <w:lang w:val="fr-FR"/>
        </w:rPr>
        <w:t>’</w:t>
      </w:r>
      <w:r w:rsidRPr="00E93012" w:rsidR="00487739">
        <w:rPr>
          <w:bCs/>
          <w:snapToGrid w:val="0"/>
          <w:szCs w:val="24"/>
          <w:lang w:val="fr-FR"/>
        </w:rPr>
        <w:t xml:space="preserve">un </w:t>
      </w:r>
      <w:r w:rsidRPr="00E93012" w:rsidR="0093174A">
        <w:rPr>
          <w:bCs/>
          <w:snapToGrid w:val="0"/>
          <w:szCs w:val="24"/>
          <w:lang w:val="fr-FR"/>
        </w:rPr>
        <w:t xml:space="preserve">examen </w:t>
      </w:r>
      <w:r w:rsidRPr="00E93012" w:rsidR="00487739">
        <w:rPr>
          <w:bCs/>
          <w:snapToGrid w:val="0"/>
          <w:szCs w:val="24"/>
          <w:lang w:val="fr-FR"/>
        </w:rPr>
        <w:t xml:space="preserve">judiciaire. </w:t>
      </w:r>
      <w:r w:rsidRPr="00E93012">
        <w:rPr>
          <w:bCs/>
          <w:snapToGrid w:val="0"/>
          <w:szCs w:val="24"/>
          <w:lang w:val="fr-FR"/>
        </w:rPr>
        <w:t xml:space="preserve">A ce titre, ne saurait être considéré comme suffisant le constat du tribunal régional selon lequel </w:t>
      </w:r>
      <w:r w:rsidRPr="00E93012" w:rsidR="00524C4C">
        <w:rPr>
          <w:bCs/>
          <w:snapToGrid w:val="0"/>
          <w:szCs w:val="24"/>
          <w:lang w:val="fr-FR"/>
        </w:rPr>
        <w:t>l</w:t>
      </w:r>
      <w:r w:rsidR="009A4F8B">
        <w:rPr>
          <w:bCs/>
          <w:snapToGrid w:val="0"/>
          <w:szCs w:val="24"/>
          <w:lang w:val="fr-FR"/>
        </w:rPr>
        <w:t>’</w:t>
      </w:r>
      <w:r w:rsidRPr="00E93012" w:rsidR="00524C4C">
        <w:rPr>
          <w:bCs/>
          <w:snapToGrid w:val="0"/>
          <w:szCs w:val="24"/>
          <w:lang w:val="fr-FR"/>
        </w:rPr>
        <w:t>ingérence dans la sphère du compétiteur concerné était justifiée dès le moment où l</w:t>
      </w:r>
      <w:r w:rsidR="009A4F8B">
        <w:rPr>
          <w:bCs/>
          <w:snapToGrid w:val="0"/>
          <w:szCs w:val="24"/>
          <w:lang w:val="fr-FR"/>
        </w:rPr>
        <w:t>’</w:t>
      </w:r>
      <w:r w:rsidRPr="00E93012" w:rsidR="00524C4C">
        <w:rPr>
          <w:bCs/>
          <w:snapToGrid w:val="0"/>
          <w:szCs w:val="24"/>
          <w:lang w:val="fr-FR"/>
        </w:rPr>
        <w:t>Autorité avait des soupçons qu</w:t>
      </w:r>
      <w:r w:rsidR="009A4F8B">
        <w:rPr>
          <w:bCs/>
          <w:snapToGrid w:val="0"/>
          <w:szCs w:val="24"/>
          <w:lang w:val="fr-FR"/>
        </w:rPr>
        <w:t>’</w:t>
      </w:r>
      <w:r w:rsidRPr="00E93012" w:rsidR="00524C4C">
        <w:rPr>
          <w:bCs/>
          <w:snapToGrid w:val="0"/>
          <w:szCs w:val="24"/>
          <w:lang w:val="fr-FR"/>
        </w:rPr>
        <w:t>un certain comportement sur le marché résultait d</w:t>
      </w:r>
      <w:r w:rsidR="009A4F8B">
        <w:rPr>
          <w:bCs/>
          <w:snapToGrid w:val="0"/>
          <w:szCs w:val="24"/>
          <w:lang w:val="fr-FR"/>
        </w:rPr>
        <w:t>’</w:t>
      </w:r>
      <w:r w:rsidRPr="00E93012" w:rsidR="00524C4C">
        <w:rPr>
          <w:bCs/>
          <w:snapToGrid w:val="0"/>
          <w:szCs w:val="24"/>
          <w:lang w:val="fr-FR"/>
        </w:rPr>
        <w:t>un contact entre les compétiteurs, contact qui ne pouvait être démontré que par les preuves obtenues lors de l</w:t>
      </w:r>
      <w:r w:rsidR="009A4F8B">
        <w:rPr>
          <w:bCs/>
          <w:snapToGrid w:val="0"/>
          <w:szCs w:val="24"/>
          <w:lang w:val="fr-FR"/>
        </w:rPr>
        <w:t>’</w:t>
      </w:r>
      <w:r w:rsidRPr="00E93012" w:rsidR="00524C4C">
        <w:rPr>
          <w:bCs/>
          <w:snapToGrid w:val="0"/>
          <w:szCs w:val="24"/>
          <w:lang w:val="fr-FR"/>
        </w:rPr>
        <w:t>inspection</w:t>
      </w:r>
      <w:r w:rsidRPr="00E93012">
        <w:rPr>
          <w:bCs/>
          <w:snapToGrid w:val="0"/>
          <w:szCs w:val="24"/>
          <w:lang w:val="fr-FR"/>
        </w:rPr>
        <w:t xml:space="preserve"> </w:t>
      </w:r>
      <w:r w:rsidRPr="00E93012" w:rsidR="00524C4C">
        <w:rPr>
          <w:bCs/>
          <w:snapToGrid w:val="0"/>
          <w:szCs w:val="24"/>
          <w:lang w:val="fr-FR"/>
        </w:rPr>
        <w:t xml:space="preserve">(voir paragraphe </w:t>
      </w:r>
      <w:r w:rsidRPr="00F77040" w:rsidR="00524C4C">
        <w:rPr>
          <w:bCs/>
          <w:snapToGrid w:val="0"/>
          <w:szCs w:val="24"/>
        </w:rPr>
        <w:fldChar w:fldCharType="begin"/>
      </w:r>
      <w:r w:rsidRPr="00E93012" w:rsidR="00524C4C">
        <w:rPr>
          <w:bCs/>
          <w:snapToGrid w:val="0"/>
          <w:szCs w:val="24"/>
          <w:lang w:val="fr-FR"/>
        </w:rPr>
        <w:instrText xml:space="preserve"> REF par29 \h </w:instrText>
      </w:r>
      <w:r w:rsidRPr="00E93012" w:rsidR="005D5224">
        <w:rPr>
          <w:bCs/>
          <w:snapToGrid w:val="0"/>
          <w:szCs w:val="24"/>
          <w:lang w:val="fr-FR"/>
        </w:rPr>
        <w:instrText xml:space="preserve"> \* MERGEFORMAT </w:instrText>
      </w:r>
      <w:r w:rsidRPr="00F77040" w:rsidR="00524C4C">
        <w:rPr>
          <w:bCs/>
          <w:snapToGrid w:val="0"/>
          <w:szCs w:val="24"/>
        </w:rPr>
      </w:r>
      <w:r w:rsidRPr="00F77040" w:rsidR="00524C4C">
        <w:rPr>
          <w:bCs/>
          <w:snapToGrid w:val="0"/>
          <w:szCs w:val="24"/>
        </w:rPr>
        <w:fldChar w:fldCharType="separate"/>
      </w:r>
      <w:r w:rsidRPr="00E93012" w:rsidR="00E41CAC">
        <w:rPr>
          <w:noProof/>
          <w:lang w:val="fr-FR"/>
        </w:rPr>
        <w:t>30</w:t>
      </w:r>
      <w:r w:rsidRPr="00F77040" w:rsidR="00524C4C">
        <w:rPr>
          <w:bCs/>
          <w:snapToGrid w:val="0"/>
          <w:szCs w:val="24"/>
        </w:rPr>
        <w:fldChar w:fldCharType="end"/>
      </w:r>
      <w:r w:rsidRPr="00E93012" w:rsidR="00524C4C">
        <w:rPr>
          <w:bCs/>
          <w:snapToGrid w:val="0"/>
          <w:szCs w:val="24"/>
          <w:lang w:val="fr-FR"/>
        </w:rPr>
        <w:t xml:space="preserve"> ci-dessus).</w:t>
      </w:r>
    </w:p>
    <w:p w:rsidRPr="00E93012" w:rsidR="00622477" w:rsidP="00F77040" w:rsidRDefault="00622477">
      <w:pPr>
        <w:pStyle w:val="ECHRPara"/>
        <w:rPr>
          <w:bCs/>
          <w:snapToGrid w:val="0"/>
          <w:szCs w:val="24"/>
          <w:lang w:val="fr-FR"/>
        </w:rPr>
      </w:pPr>
      <w:r w:rsidRPr="00E93012">
        <w:rPr>
          <w:bCs/>
          <w:snapToGrid w:val="0"/>
          <w:szCs w:val="24"/>
          <w:lang w:val="fr-FR"/>
        </w:rPr>
        <w:t>Il s</w:t>
      </w:r>
      <w:r w:rsidR="009A4F8B">
        <w:rPr>
          <w:bCs/>
          <w:snapToGrid w:val="0"/>
          <w:szCs w:val="24"/>
          <w:lang w:val="fr-FR"/>
        </w:rPr>
        <w:t>’</w:t>
      </w:r>
      <w:r w:rsidRPr="00E93012">
        <w:rPr>
          <w:bCs/>
          <w:snapToGrid w:val="0"/>
          <w:szCs w:val="24"/>
          <w:lang w:val="fr-FR"/>
        </w:rPr>
        <w:t>ensuit que, par ce biais, la requérante n</w:t>
      </w:r>
      <w:r w:rsidR="009A4F8B">
        <w:rPr>
          <w:bCs/>
          <w:snapToGrid w:val="0"/>
          <w:szCs w:val="24"/>
          <w:lang w:val="fr-FR"/>
        </w:rPr>
        <w:t>’</w:t>
      </w:r>
      <w:r w:rsidRPr="00E93012">
        <w:rPr>
          <w:bCs/>
          <w:snapToGrid w:val="0"/>
          <w:szCs w:val="24"/>
          <w:lang w:val="fr-FR"/>
        </w:rPr>
        <w:t xml:space="preserve">aurait pas pu prétendre </w:t>
      </w:r>
      <w:r w:rsidRPr="00E93012" w:rsidR="00CF59A2">
        <w:rPr>
          <w:bCs/>
          <w:snapToGrid w:val="0"/>
          <w:szCs w:val="24"/>
          <w:lang w:val="fr-FR"/>
        </w:rPr>
        <w:t xml:space="preserve">à </w:t>
      </w:r>
      <w:r w:rsidRPr="00E93012">
        <w:rPr>
          <w:bCs/>
          <w:snapToGrid w:val="0"/>
          <w:szCs w:val="24"/>
          <w:lang w:val="fr-FR"/>
        </w:rPr>
        <w:t>un redressement approprié dans l</w:t>
      </w:r>
      <w:r w:rsidR="009A4F8B">
        <w:rPr>
          <w:bCs/>
          <w:snapToGrid w:val="0"/>
          <w:szCs w:val="24"/>
          <w:lang w:val="fr-FR"/>
        </w:rPr>
        <w:t>’</w:t>
      </w:r>
      <w:r w:rsidRPr="00E93012">
        <w:rPr>
          <w:bCs/>
          <w:snapToGrid w:val="0"/>
          <w:szCs w:val="24"/>
          <w:lang w:val="fr-FR"/>
        </w:rPr>
        <w:t>hypothèse où l</w:t>
      </w:r>
      <w:r w:rsidR="009A4F8B">
        <w:rPr>
          <w:bCs/>
          <w:snapToGrid w:val="0"/>
          <w:szCs w:val="24"/>
          <w:lang w:val="fr-FR"/>
        </w:rPr>
        <w:t>’</w:t>
      </w:r>
      <w:r w:rsidRPr="00E93012">
        <w:rPr>
          <w:bCs/>
          <w:snapToGrid w:val="0"/>
          <w:szCs w:val="24"/>
          <w:lang w:val="fr-FR"/>
        </w:rPr>
        <w:t xml:space="preserve">inspection aurait été jugée irrégulière. Sur ce point, la Cour </w:t>
      </w:r>
      <w:r w:rsidRPr="00E93012" w:rsidR="00D7613B">
        <w:rPr>
          <w:bCs/>
          <w:snapToGrid w:val="0"/>
          <w:szCs w:val="24"/>
          <w:lang w:val="fr-FR"/>
        </w:rPr>
        <w:t>observe</w:t>
      </w:r>
      <w:r w:rsidRPr="00E93012">
        <w:rPr>
          <w:bCs/>
          <w:snapToGrid w:val="0"/>
          <w:szCs w:val="24"/>
          <w:lang w:val="fr-FR"/>
        </w:rPr>
        <w:t xml:space="preserve"> que la possibilité de se prévaloir dans ces circonstances de la loi n</w:t>
      </w:r>
      <w:r w:rsidRPr="00E93012" w:rsidR="00D16195">
        <w:rPr>
          <w:bCs/>
          <w:snapToGrid w:val="0"/>
          <w:szCs w:val="24"/>
          <w:vertAlign w:val="superscript"/>
          <w:lang w:val="fr-FR"/>
        </w:rPr>
        <w:t>o</w:t>
      </w:r>
      <w:r w:rsidRPr="00E93012">
        <w:rPr>
          <w:bCs/>
          <w:snapToGrid w:val="0"/>
          <w:szCs w:val="24"/>
          <w:lang w:val="fr-FR"/>
        </w:rPr>
        <w:t xml:space="preserve"> 82/1998 pour demander une indemnisation semble avoir été pour la première fois évoquée dans l</w:t>
      </w:r>
      <w:r w:rsidR="009A4F8B">
        <w:rPr>
          <w:bCs/>
          <w:snapToGrid w:val="0"/>
          <w:szCs w:val="24"/>
          <w:lang w:val="fr-FR"/>
        </w:rPr>
        <w:t>’</w:t>
      </w:r>
      <w:r w:rsidRPr="00E93012">
        <w:rPr>
          <w:bCs/>
          <w:snapToGrid w:val="0"/>
          <w:szCs w:val="24"/>
          <w:lang w:val="fr-FR"/>
        </w:rPr>
        <w:t xml:space="preserve">arrêt de la Cour administrative suprême du 13 février 2014 (voir paragraphe </w:t>
      </w:r>
      <w:r w:rsidRPr="00F77040">
        <w:rPr>
          <w:bCs/>
          <w:snapToGrid w:val="0"/>
          <w:szCs w:val="24"/>
        </w:rPr>
        <w:fldChar w:fldCharType="begin"/>
      </w:r>
      <w:r w:rsidRPr="00E93012">
        <w:rPr>
          <w:bCs/>
          <w:snapToGrid w:val="0"/>
          <w:szCs w:val="24"/>
          <w:lang w:val="fr-FR"/>
        </w:rPr>
        <w:instrText xml:space="preserve"> REF par49 \h </w:instrText>
      </w:r>
      <w:r w:rsidRPr="00E93012" w:rsidR="005D5224">
        <w:rPr>
          <w:bCs/>
          <w:snapToGrid w:val="0"/>
          <w:szCs w:val="24"/>
          <w:lang w:val="fr-FR"/>
        </w:rPr>
        <w:instrText xml:space="preserve"> \* MERGEFORMAT </w:instrText>
      </w:r>
      <w:r w:rsidRPr="00F77040">
        <w:rPr>
          <w:bCs/>
          <w:snapToGrid w:val="0"/>
          <w:szCs w:val="24"/>
        </w:rPr>
      </w:r>
      <w:r w:rsidRPr="00F77040">
        <w:rPr>
          <w:bCs/>
          <w:snapToGrid w:val="0"/>
          <w:szCs w:val="24"/>
        </w:rPr>
        <w:fldChar w:fldCharType="separate"/>
      </w:r>
      <w:r w:rsidRPr="00E93012" w:rsidR="00E41CAC">
        <w:rPr>
          <w:noProof/>
          <w:lang w:val="fr-FR"/>
        </w:rPr>
        <w:t>50</w:t>
      </w:r>
      <w:r w:rsidRPr="00F77040">
        <w:rPr>
          <w:bCs/>
          <w:snapToGrid w:val="0"/>
          <w:szCs w:val="24"/>
        </w:rPr>
        <w:fldChar w:fldCharType="end"/>
      </w:r>
      <w:r w:rsidRPr="00E93012">
        <w:rPr>
          <w:bCs/>
          <w:snapToGrid w:val="0"/>
          <w:szCs w:val="24"/>
          <w:lang w:val="fr-FR"/>
        </w:rPr>
        <w:t xml:space="preserve"> ci-dessus), et que le Gouvernement ne mentionne pas ce moyen.</w:t>
      </w:r>
    </w:p>
    <w:p w:rsidRPr="00E93012" w:rsidR="000730D3" w:rsidP="00F77040" w:rsidRDefault="00AD25DB">
      <w:pPr>
        <w:pStyle w:val="ECHRPara"/>
        <w:rPr>
          <w:bCs/>
          <w:snapToGrid w:val="0"/>
          <w:szCs w:val="24"/>
          <w:lang w:val="fr-FR"/>
        </w:rPr>
      </w:pPr>
      <w:r w:rsidRPr="00F77040">
        <w:rPr>
          <w:bCs/>
          <w:snapToGrid w:val="0"/>
          <w:szCs w:val="24"/>
        </w:rPr>
        <w:fldChar w:fldCharType="begin"/>
      </w:r>
      <w:r w:rsidRPr="00E93012">
        <w:rPr>
          <w:bCs/>
          <w:snapToGrid w:val="0"/>
          <w:szCs w:val="24"/>
          <w:lang w:val="fr-FR"/>
        </w:rPr>
        <w:instrText xml:space="preserve"> SEQ level0 \*arabic </w:instrText>
      </w:r>
      <w:r w:rsidRPr="00F77040">
        <w:rPr>
          <w:bCs/>
          <w:snapToGrid w:val="0"/>
          <w:szCs w:val="24"/>
        </w:rPr>
        <w:fldChar w:fldCharType="separate"/>
      </w:r>
      <w:r w:rsidRPr="00E93012" w:rsidR="00E41CAC">
        <w:rPr>
          <w:bCs/>
          <w:noProof/>
          <w:snapToGrid w:val="0"/>
          <w:szCs w:val="24"/>
          <w:lang w:val="fr-FR"/>
        </w:rPr>
        <w:t>92</w:t>
      </w:r>
      <w:r w:rsidRPr="00F77040">
        <w:rPr>
          <w:bCs/>
          <w:snapToGrid w:val="0"/>
          <w:szCs w:val="24"/>
        </w:rPr>
        <w:fldChar w:fldCharType="end"/>
      </w:r>
      <w:r w:rsidRPr="00E93012">
        <w:rPr>
          <w:bCs/>
          <w:snapToGrid w:val="0"/>
          <w:szCs w:val="24"/>
          <w:lang w:val="fr-FR"/>
        </w:rPr>
        <w:t>.  </w:t>
      </w:r>
      <w:r w:rsidRPr="00E93012" w:rsidR="00CD6256">
        <w:rPr>
          <w:bCs/>
          <w:snapToGrid w:val="0"/>
          <w:szCs w:val="24"/>
          <w:lang w:val="fr-FR"/>
        </w:rPr>
        <w:t>Il est vrai que l</w:t>
      </w:r>
      <w:r w:rsidR="009A4F8B">
        <w:rPr>
          <w:bCs/>
          <w:snapToGrid w:val="0"/>
          <w:szCs w:val="24"/>
          <w:lang w:val="fr-FR"/>
        </w:rPr>
        <w:t>’</w:t>
      </w:r>
      <w:r w:rsidRPr="00E93012" w:rsidR="00D77BBC">
        <w:rPr>
          <w:bCs/>
          <w:snapToGrid w:val="0"/>
          <w:szCs w:val="24"/>
          <w:lang w:val="fr-FR"/>
        </w:rPr>
        <w:t xml:space="preserve">inspection </w:t>
      </w:r>
      <w:r w:rsidRPr="00E93012" w:rsidR="00CD6256">
        <w:rPr>
          <w:bCs/>
          <w:snapToGrid w:val="0"/>
          <w:szCs w:val="24"/>
          <w:lang w:val="fr-FR"/>
        </w:rPr>
        <w:t xml:space="preserve">litigieuse </w:t>
      </w:r>
      <w:r w:rsidRPr="00E93012" w:rsidR="00D77BBC">
        <w:rPr>
          <w:bCs/>
          <w:snapToGrid w:val="0"/>
          <w:szCs w:val="24"/>
          <w:lang w:val="fr-FR"/>
        </w:rPr>
        <w:t>s</w:t>
      </w:r>
      <w:r w:rsidR="009A4F8B">
        <w:rPr>
          <w:bCs/>
          <w:snapToGrid w:val="0"/>
          <w:szCs w:val="24"/>
          <w:lang w:val="fr-FR"/>
        </w:rPr>
        <w:t>’</w:t>
      </w:r>
      <w:r w:rsidRPr="00E93012" w:rsidR="00D77BBC">
        <w:rPr>
          <w:bCs/>
          <w:snapToGrid w:val="0"/>
          <w:szCs w:val="24"/>
          <w:lang w:val="fr-FR"/>
        </w:rPr>
        <w:t xml:space="preserve">est déroulée en présence de représentants de la société requérante (voir paragraphe </w:t>
      </w:r>
      <w:r w:rsidRPr="00F77040" w:rsidR="00D77BBC">
        <w:rPr>
          <w:bCs/>
          <w:snapToGrid w:val="0"/>
          <w:szCs w:val="24"/>
        </w:rPr>
        <w:fldChar w:fldCharType="begin"/>
      </w:r>
      <w:r w:rsidRPr="00E93012" w:rsidR="00D77BBC">
        <w:rPr>
          <w:bCs/>
          <w:snapToGrid w:val="0"/>
          <w:szCs w:val="24"/>
          <w:lang w:val="fr-FR"/>
        </w:rPr>
        <w:instrText xml:space="preserve"> REF par7 \h </w:instrText>
      </w:r>
      <w:r w:rsidRPr="00E93012" w:rsidR="005D5224">
        <w:rPr>
          <w:bCs/>
          <w:snapToGrid w:val="0"/>
          <w:szCs w:val="24"/>
          <w:lang w:val="fr-FR"/>
        </w:rPr>
        <w:instrText xml:space="preserve"> \* MERGEFORMAT </w:instrText>
      </w:r>
      <w:r w:rsidRPr="00F77040" w:rsidR="00D77BBC">
        <w:rPr>
          <w:bCs/>
          <w:snapToGrid w:val="0"/>
          <w:szCs w:val="24"/>
        </w:rPr>
      </w:r>
      <w:r w:rsidRPr="00F77040" w:rsidR="00D77BBC">
        <w:rPr>
          <w:bCs/>
          <w:snapToGrid w:val="0"/>
          <w:szCs w:val="24"/>
        </w:rPr>
        <w:fldChar w:fldCharType="separate"/>
      </w:r>
      <w:r w:rsidRPr="00E93012" w:rsidR="00E41CAC">
        <w:rPr>
          <w:noProof/>
          <w:lang w:val="fr-FR"/>
        </w:rPr>
        <w:t>7</w:t>
      </w:r>
      <w:r w:rsidRPr="00F77040" w:rsidR="00D77BBC">
        <w:rPr>
          <w:bCs/>
          <w:snapToGrid w:val="0"/>
          <w:szCs w:val="24"/>
        </w:rPr>
        <w:fldChar w:fldCharType="end"/>
      </w:r>
      <w:r w:rsidRPr="00E93012" w:rsidR="00D77BBC">
        <w:rPr>
          <w:bCs/>
          <w:snapToGrid w:val="0"/>
          <w:szCs w:val="24"/>
          <w:lang w:val="fr-FR"/>
        </w:rPr>
        <w:t xml:space="preserve"> ci-dessus), que l</w:t>
      </w:r>
      <w:r w:rsidR="009A4F8B">
        <w:rPr>
          <w:bCs/>
          <w:snapToGrid w:val="0"/>
          <w:szCs w:val="24"/>
          <w:lang w:val="fr-FR"/>
        </w:rPr>
        <w:t>’</w:t>
      </w:r>
      <w:r w:rsidRPr="00E93012" w:rsidR="00D77BBC">
        <w:rPr>
          <w:bCs/>
          <w:snapToGrid w:val="0"/>
          <w:szCs w:val="24"/>
          <w:lang w:val="fr-FR"/>
        </w:rPr>
        <w:t>Autorité n</w:t>
      </w:r>
      <w:r w:rsidR="009A4F8B">
        <w:rPr>
          <w:bCs/>
          <w:snapToGrid w:val="0"/>
          <w:szCs w:val="24"/>
          <w:lang w:val="fr-FR"/>
        </w:rPr>
        <w:t>’</w:t>
      </w:r>
      <w:r w:rsidRPr="00E93012" w:rsidR="00D77BBC">
        <w:rPr>
          <w:bCs/>
          <w:snapToGrid w:val="0"/>
          <w:szCs w:val="24"/>
          <w:lang w:val="fr-FR"/>
        </w:rPr>
        <w:t>avait pas le droit de saisir des documents et s</w:t>
      </w:r>
      <w:r w:rsidR="009A4F8B">
        <w:rPr>
          <w:bCs/>
          <w:snapToGrid w:val="0"/>
          <w:szCs w:val="24"/>
          <w:lang w:val="fr-FR"/>
        </w:rPr>
        <w:t>’</w:t>
      </w:r>
      <w:r w:rsidRPr="00E93012" w:rsidR="00D77BBC">
        <w:rPr>
          <w:bCs/>
          <w:snapToGrid w:val="0"/>
          <w:szCs w:val="24"/>
          <w:lang w:val="fr-FR"/>
        </w:rPr>
        <w:t xml:space="preserve">est vu remettre seulement des copies (voir paragraphe </w:t>
      </w:r>
      <w:r w:rsidRPr="00F77040" w:rsidR="00D77BBC">
        <w:rPr>
          <w:bCs/>
          <w:snapToGrid w:val="0"/>
          <w:szCs w:val="24"/>
        </w:rPr>
        <w:fldChar w:fldCharType="begin"/>
      </w:r>
      <w:r w:rsidRPr="00E93012" w:rsidR="00D77BBC">
        <w:rPr>
          <w:bCs/>
          <w:snapToGrid w:val="0"/>
          <w:szCs w:val="24"/>
          <w:lang w:val="fr-FR"/>
        </w:rPr>
        <w:instrText xml:space="preserve"> REF par10 \h </w:instrText>
      </w:r>
      <w:r w:rsidRPr="00E93012" w:rsidR="005D5224">
        <w:rPr>
          <w:bCs/>
          <w:snapToGrid w:val="0"/>
          <w:szCs w:val="24"/>
          <w:lang w:val="fr-FR"/>
        </w:rPr>
        <w:instrText xml:space="preserve"> \* MERGEFORMAT </w:instrText>
      </w:r>
      <w:r w:rsidRPr="00F77040" w:rsidR="00D77BBC">
        <w:rPr>
          <w:bCs/>
          <w:snapToGrid w:val="0"/>
          <w:szCs w:val="24"/>
        </w:rPr>
      </w:r>
      <w:r w:rsidRPr="00F77040" w:rsidR="00D77BBC">
        <w:rPr>
          <w:bCs/>
          <w:snapToGrid w:val="0"/>
          <w:szCs w:val="24"/>
        </w:rPr>
        <w:fldChar w:fldCharType="separate"/>
      </w:r>
      <w:r w:rsidRPr="00E93012" w:rsidR="00E41CAC">
        <w:rPr>
          <w:noProof/>
          <w:lang w:val="fr-FR"/>
        </w:rPr>
        <w:t>10</w:t>
      </w:r>
      <w:r w:rsidRPr="00F77040" w:rsidR="00D77BBC">
        <w:rPr>
          <w:bCs/>
          <w:snapToGrid w:val="0"/>
          <w:szCs w:val="24"/>
        </w:rPr>
        <w:fldChar w:fldCharType="end"/>
      </w:r>
      <w:r w:rsidRPr="00E93012" w:rsidR="00D77BBC">
        <w:rPr>
          <w:bCs/>
          <w:snapToGrid w:val="0"/>
          <w:szCs w:val="24"/>
          <w:lang w:val="fr-FR"/>
        </w:rPr>
        <w:t xml:space="preserve"> ci-dessus) et que ses agents étaient tenus par l</w:t>
      </w:r>
      <w:r w:rsidR="009A4F8B">
        <w:rPr>
          <w:bCs/>
          <w:snapToGrid w:val="0"/>
          <w:szCs w:val="24"/>
          <w:lang w:val="fr-FR"/>
        </w:rPr>
        <w:t>’</w:t>
      </w:r>
      <w:r w:rsidRPr="00E93012" w:rsidR="00D77BBC">
        <w:rPr>
          <w:bCs/>
          <w:snapToGrid w:val="0"/>
          <w:szCs w:val="24"/>
          <w:lang w:val="fr-FR"/>
        </w:rPr>
        <w:t xml:space="preserve">obligation de confidentialité (voir paragraphe </w:t>
      </w:r>
      <w:r w:rsidRPr="00F77040" w:rsidR="00AB598C">
        <w:rPr>
          <w:bCs/>
          <w:snapToGrid w:val="0"/>
          <w:szCs w:val="24"/>
        </w:rPr>
        <w:fldChar w:fldCharType="begin"/>
      </w:r>
      <w:r w:rsidRPr="00E93012" w:rsidR="00AB598C">
        <w:rPr>
          <w:bCs/>
          <w:snapToGrid w:val="0"/>
          <w:szCs w:val="24"/>
          <w:lang w:val="fr-FR"/>
        </w:rPr>
        <w:instrText xml:space="preserve"> REF par38 \h </w:instrText>
      </w:r>
      <w:r w:rsidRPr="00E93012" w:rsidR="005D5224">
        <w:rPr>
          <w:bCs/>
          <w:snapToGrid w:val="0"/>
          <w:szCs w:val="24"/>
          <w:lang w:val="fr-FR"/>
        </w:rPr>
        <w:instrText xml:space="preserve"> \* MERGEFORMAT </w:instrText>
      </w:r>
      <w:r w:rsidRPr="00F77040" w:rsidR="00AB598C">
        <w:rPr>
          <w:bCs/>
          <w:snapToGrid w:val="0"/>
          <w:szCs w:val="24"/>
        </w:rPr>
      </w:r>
      <w:r w:rsidRPr="00F77040" w:rsidR="00AB598C">
        <w:rPr>
          <w:bCs/>
          <w:snapToGrid w:val="0"/>
          <w:szCs w:val="24"/>
        </w:rPr>
        <w:fldChar w:fldCharType="separate"/>
      </w:r>
      <w:r w:rsidRPr="00E93012" w:rsidR="00E41CAC">
        <w:rPr>
          <w:noProof/>
          <w:lang w:val="fr-FR"/>
        </w:rPr>
        <w:t>39</w:t>
      </w:r>
      <w:r w:rsidRPr="00F77040" w:rsidR="00AB598C">
        <w:rPr>
          <w:bCs/>
          <w:snapToGrid w:val="0"/>
          <w:szCs w:val="24"/>
        </w:rPr>
        <w:fldChar w:fldCharType="end"/>
      </w:r>
      <w:r w:rsidRPr="00E93012" w:rsidR="00AB598C">
        <w:rPr>
          <w:bCs/>
          <w:snapToGrid w:val="0"/>
          <w:szCs w:val="24"/>
          <w:lang w:val="fr-FR"/>
        </w:rPr>
        <w:t xml:space="preserve"> ci-dessus)</w:t>
      </w:r>
      <w:r w:rsidRPr="00E93012" w:rsidR="00CD6256">
        <w:rPr>
          <w:bCs/>
          <w:snapToGrid w:val="0"/>
          <w:szCs w:val="24"/>
          <w:lang w:val="fr-FR"/>
        </w:rPr>
        <w:t xml:space="preserve">. </w:t>
      </w:r>
      <w:r w:rsidRPr="00E93012" w:rsidR="002C4B87">
        <w:rPr>
          <w:bCs/>
          <w:snapToGrid w:val="0"/>
          <w:szCs w:val="24"/>
          <w:lang w:val="fr-FR"/>
        </w:rPr>
        <w:t>Toutefois</w:t>
      </w:r>
      <w:r w:rsidRPr="00E93012" w:rsidR="00CD6256">
        <w:rPr>
          <w:bCs/>
          <w:snapToGrid w:val="0"/>
          <w:szCs w:val="24"/>
          <w:lang w:val="fr-FR"/>
        </w:rPr>
        <w:t>, la Cour considère qu</w:t>
      </w:r>
      <w:r w:rsidR="009A4F8B">
        <w:rPr>
          <w:bCs/>
          <w:snapToGrid w:val="0"/>
          <w:szCs w:val="24"/>
          <w:lang w:val="fr-FR"/>
        </w:rPr>
        <w:t>’</w:t>
      </w:r>
      <w:r w:rsidRPr="00E93012" w:rsidR="00CD6256">
        <w:rPr>
          <w:bCs/>
          <w:snapToGrid w:val="0"/>
          <w:szCs w:val="24"/>
          <w:lang w:val="fr-FR"/>
        </w:rPr>
        <w:t>en l</w:t>
      </w:r>
      <w:r w:rsidR="009A4F8B">
        <w:rPr>
          <w:bCs/>
          <w:snapToGrid w:val="0"/>
          <w:szCs w:val="24"/>
          <w:lang w:val="fr-FR"/>
        </w:rPr>
        <w:t>’</w:t>
      </w:r>
      <w:r w:rsidRPr="00E93012" w:rsidR="00CD6256">
        <w:rPr>
          <w:bCs/>
          <w:snapToGrid w:val="0"/>
          <w:szCs w:val="24"/>
          <w:lang w:val="fr-FR"/>
        </w:rPr>
        <w:t>absence d</w:t>
      </w:r>
      <w:r w:rsidR="009A4F8B">
        <w:rPr>
          <w:bCs/>
          <w:snapToGrid w:val="0"/>
          <w:szCs w:val="24"/>
          <w:lang w:val="fr-FR"/>
        </w:rPr>
        <w:t>’</w:t>
      </w:r>
      <w:r w:rsidRPr="00E93012" w:rsidR="00CD6256">
        <w:rPr>
          <w:bCs/>
          <w:snapToGrid w:val="0"/>
          <w:szCs w:val="24"/>
          <w:lang w:val="fr-FR"/>
        </w:rPr>
        <w:t>une autorisation préalable d</w:t>
      </w:r>
      <w:r w:rsidR="009A4F8B">
        <w:rPr>
          <w:bCs/>
          <w:snapToGrid w:val="0"/>
          <w:szCs w:val="24"/>
          <w:lang w:val="fr-FR"/>
        </w:rPr>
        <w:t>’</w:t>
      </w:r>
      <w:r w:rsidRPr="00E93012" w:rsidR="00CD6256">
        <w:rPr>
          <w:bCs/>
          <w:snapToGrid w:val="0"/>
          <w:szCs w:val="24"/>
          <w:lang w:val="fr-FR"/>
        </w:rPr>
        <w:t>un juge</w:t>
      </w:r>
      <w:r w:rsidRPr="00E93012" w:rsidR="00D77BBC">
        <w:rPr>
          <w:bCs/>
          <w:snapToGrid w:val="0"/>
          <w:szCs w:val="24"/>
          <w:lang w:val="fr-FR"/>
        </w:rPr>
        <w:t>,</w:t>
      </w:r>
      <w:r w:rsidRPr="00E93012" w:rsidR="00CD6256">
        <w:rPr>
          <w:bCs/>
          <w:snapToGrid w:val="0"/>
          <w:szCs w:val="24"/>
          <w:lang w:val="fr-FR"/>
        </w:rPr>
        <w:t xml:space="preserve"> d</w:t>
      </w:r>
      <w:r w:rsidR="009A4F8B">
        <w:rPr>
          <w:bCs/>
          <w:snapToGrid w:val="0"/>
          <w:szCs w:val="24"/>
          <w:lang w:val="fr-FR"/>
        </w:rPr>
        <w:t>’</w:t>
      </w:r>
      <w:r w:rsidRPr="00E93012" w:rsidR="00CD6256">
        <w:rPr>
          <w:bCs/>
          <w:snapToGrid w:val="0"/>
          <w:szCs w:val="24"/>
          <w:lang w:val="fr-FR"/>
        </w:rPr>
        <w:t xml:space="preserve">un contrôle effectif </w:t>
      </w:r>
      <w:r w:rsidRPr="00E93012" w:rsidR="00CD6256">
        <w:rPr>
          <w:bCs/>
          <w:i/>
          <w:snapToGrid w:val="0"/>
          <w:szCs w:val="24"/>
          <w:lang w:val="fr-FR"/>
        </w:rPr>
        <w:t>a posteriori</w:t>
      </w:r>
      <w:r w:rsidRPr="00E93012" w:rsidR="00CD6256">
        <w:rPr>
          <w:bCs/>
          <w:snapToGrid w:val="0"/>
          <w:szCs w:val="24"/>
          <w:lang w:val="fr-FR"/>
        </w:rPr>
        <w:t xml:space="preserve"> de la </w:t>
      </w:r>
      <w:r w:rsidRPr="00E93012">
        <w:rPr>
          <w:bCs/>
          <w:snapToGrid w:val="0"/>
          <w:szCs w:val="24"/>
          <w:lang w:val="fr-FR"/>
        </w:rPr>
        <w:t xml:space="preserve">nécessité de la </w:t>
      </w:r>
      <w:r w:rsidRPr="00E93012" w:rsidR="00CD6256">
        <w:rPr>
          <w:bCs/>
          <w:snapToGrid w:val="0"/>
          <w:szCs w:val="24"/>
          <w:lang w:val="fr-FR"/>
        </w:rPr>
        <w:t>mesure contestée</w:t>
      </w:r>
      <w:r w:rsidRPr="00E93012" w:rsidR="00D77BBC">
        <w:rPr>
          <w:bCs/>
          <w:snapToGrid w:val="0"/>
          <w:szCs w:val="24"/>
          <w:lang w:val="fr-FR"/>
        </w:rPr>
        <w:t xml:space="preserve"> et d</w:t>
      </w:r>
      <w:r w:rsidR="009A4F8B">
        <w:rPr>
          <w:bCs/>
          <w:snapToGrid w:val="0"/>
          <w:szCs w:val="24"/>
          <w:lang w:val="fr-FR"/>
        </w:rPr>
        <w:t>’</w:t>
      </w:r>
      <w:r w:rsidRPr="00E93012" w:rsidR="00D77BBC">
        <w:rPr>
          <w:bCs/>
          <w:snapToGrid w:val="0"/>
          <w:szCs w:val="24"/>
          <w:lang w:val="fr-FR"/>
        </w:rPr>
        <w:t xml:space="preserve">une réglementation relative à une éventuelle destruction des copies obtenues (voir, </w:t>
      </w:r>
      <w:r w:rsidRPr="00E93012" w:rsidR="00D77BBC">
        <w:rPr>
          <w:bCs/>
          <w:i/>
          <w:snapToGrid w:val="0"/>
          <w:szCs w:val="24"/>
          <w:lang w:val="fr-FR"/>
        </w:rPr>
        <w:t>a contrario</w:t>
      </w:r>
      <w:r w:rsidRPr="00E93012" w:rsidR="00D77BBC">
        <w:rPr>
          <w:bCs/>
          <w:snapToGrid w:val="0"/>
          <w:szCs w:val="24"/>
          <w:lang w:val="fr-FR"/>
        </w:rPr>
        <w:t xml:space="preserve">, </w:t>
      </w:r>
      <w:r w:rsidRPr="00E93012" w:rsidR="00D77BBC">
        <w:rPr>
          <w:bCs/>
          <w:i/>
          <w:snapToGrid w:val="0"/>
          <w:szCs w:val="24"/>
          <w:lang w:val="fr-FR"/>
        </w:rPr>
        <w:t>Bernh Larsen Holding AS et autres</w:t>
      </w:r>
      <w:r w:rsidRPr="00E93012" w:rsidR="00D77BBC">
        <w:rPr>
          <w:bCs/>
          <w:snapToGrid w:val="0"/>
          <w:szCs w:val="24"/>
          <w:lang w:val="fr-FR"/>
        </w:rPr>
        <w:t>, précité, § 171)</w:t>
      </w:r>
      <w:r w:rsidRPr="00E93012" w:rsidR="00CD6256">
        <w:rPr>
          <w:bCs/>
          <w:snapToGrid w:val="0"/>
          <w:szCs w:val="24"/>
          <w:lang w:val="fr-FR"/>
        </w:rPr>
        <w:t>, ces garanties procédurales n</w:t>
      </w:r>
      <w:r w:rsidR="009A4F8B">
        <w:rPr>
          <w:bCs/>
          <w:snapToGrid w:val="0"/>
          <w:szCs w:val="24"/>
          <w:lang w:val="fr-FR"/>
        </w:rPr>
        <w:t>’</w:t>
      </w:r>
      <w:r w:rsidRPr="00E93012" w:rsidR="00CD6256">
        <w:rPr>
          <w:bCs/>
          <w:snapToGrid w:val="0"/>
          <w:szCs w:val="24"/>
          <w:lang w:val="fr-FR"/>
        </w:rPr>
        <w:t>étaient pas suffisantes pour prévenir le risque d</w:t>
      </w:r>
      <w:r w:rsidR="009A4F8B">
        <w:rPr>
          <w:bCs/>
          <w:snapToGrid w:val="0"/>
          <w:szCs w:val="24"/>
          <w:lang w:val="fr-FR"/>
        </w:rPr>
        <w:t>’</w:t>
      </w:r>
      <w:r w:rsidRPr="00E93012" w:rsidR="00CD6256">
        <w:rPr>
          <w:bCs/>
          <w:snapToGrid w:val="0"/>
          <w:szCs w:val="24"/>
          <w:lang w:val="fr-FR"/>
        </w:rPr>
        <w:t>abus de pouvoir de la part de</w:t>
      </w:r>
      <w:r w:rsidRPr="00E93012" w:rsidR="00AB598C">
        <w:rPr>
          <w:bCs/>
          <w:snapToGrid w:val="0"/>
          <w:szCs w:val="24"/>
          <w:lang w:val="fr-FR"/>
        </w:rPr>
        <w:t xml:space="preserve"> l</w:t>
      </w:r>
      <w:r w:rsidR="009A4F8B">
        <w:rPr>
          <w:bCs/>
          <w:snapToGrid w:val="0"/>
          <w:szCs w:val="24"/>
          <w:lang w:val="fr-FR"/>
        </w:rPr>
        <w:t>’</w:t>
      </w:r>
      <w:r w:rsidRPr="00E93012" w:rsidR="00AB598C">
        <w:rPr>
          <w:bCs/>
          <w:snapToGrid w:val="0"/>
          <w:szCs w:val="24"/>
          <w:lang w:val="fr-FR"/>
        </w:rPr>
        <w:t xml:space="preserve">Autorité </w:t>
      </w:r>
      <w:r w:rsidRPr="00E93012" w:rsidR="00CD6256">
        <w:rPr>
          <w:bCs/>
          <w:snapToGrid w:val="0"/>
          <w:szCs w:val="24"/>
          <w:lang w:val="fr-FR"/>
        </w:rPr>
        <w:t>de l</w:t>
      </w:r>
      <w:r w:rsidRPr="00E93012" w:rsidR="00AB598C">
        <w:rPr>
          <w:bCs/>
          <w:snapToGrid w:val="0"/>
          <w:szCs w:val="24"/>
          <w:lang w:val="fr-FR"/>
        </w:rPr>
        <w:t xml:space="preserve">a concurrence (voir, </w:t>
      </w:r>
      <w:r w:rsidRPr="00E93012" w:rsidR="00AB598C">
        <w:rPr>
          <w:bCs/>
          <w:i/>
          <w:snapToGrid w:val="0"/>
          <w:szCs w:val="24"/>
          <w:lang w:val="fr-FR"/>
        </w:rPr>
        <w:t>mutatis mutandis</w:t>
      </w:r>
      <w:r w:rsidRPr="00E93012" w:rsidR="00AB598C">
        <w:rPr>
          <w:bCs/>
          <w:snapToGrid w:val="0"/>
          <w:szCs w:val="24"/>
          <w:lang w:val="fr-FR"/>
        </w:rPr>
        <w:t xml:space="preserve">, </w:t>
      </w:r>
      <w:r w:rsidRPr="00E93012" w:rsidR="00AB598C">
        <w:rPr>
          <w:bCs/>
          <w:i/>
          <w:snapToGrid w:val="0"/>
          <w:szCs w:val="24"/>
          <w:lang w:val="fr-FR"/>
        </w:rPr>
        <w:t>Gutsanovi</w:t>
      </w:r>
      <w:r w:rsidRPr="00E93012" w:rsidR="00AB598C">
        <w:rPr>
          <w:bCs/>
          <w:snapToGrid w:val="0"/>
          <w:szCs w:val="24"/>
          <w:lang w:val="fr-FR"/>
        </w:rPr>
        <w:t>, précité, § 225)</w:t>
      </w:r>
      <w:r w:rsidRPr="00E93012" w:rsidR="00CD6256">
        <w:rPr>
          <w:bCs/>
          <w:snapToGrid w:val="0"/>
          <w:szCs w:val="24"/>
          <w:lang w:val="fr-FR"/>
        </w:rPr>
        <w:t>.</w:t>
      </w:r>
      <w:r w:rsidRPr="00E93012" w:rsidR="00A473F5">
        <w:rPr>
          <w:bCs/>
          <w:snapToGrid w:val="0"/>
          <w:szCs w:val="24"/>
          <w:lang w:val="fr-FR"/>
        </w:rPr>
        <w:t>.</w:t>
      </w:r>
    </w:p>
    <w:bookmarkStart w:name="par91" w:id="26"/>
    <w:p w:rsidRPr="00E93012" w:rsidR="005F162E" w:rsidP="00F77040" w:rsidRDefault="00D77BBC">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93</w:t>
      </w:r>
      <w:r w:rsidRPr="00F77040">
        <w:fldChar w:fldCharType="end"/>
      </w:r>
      <w:bookmarkEnd w:id="26"/>
      <w:r w:rsidRPr="00E93012">
        <w:rPr>
          <w:lang w:val="fr-FR"/>
        </w:rPr>
        <w:t>.  </w:t>
      </w:r>
      <w:r w:rsidRPr="00E93012" w:rsidR="00CD6256">
        <w:rPr>
          <w:lang w:val="fr-FR"/>
        </w:rPr>
        <w:t>Ces éléments suffisent à la Cour pour conclure que</w:t>
      </w:r>
      <w:r w:rsidRPr="00E93012" w:rsidR="00AD25DB">
        <w:rPr>
          <w:lang w:val="fr-FR"/>
        </w:rPr>
        <w:t>, tel qu</w:t>
      </w:r>
      <w:r w:rsidR="009A4F8B">
        <w:rPr>
          <w:lang w:val="fr-FR"/>
        </w:rPr>
        <w:t>’</w:t>
      </w:r>
      <w:r w:rsidRPr="00E93012" w:rsidR="00AD25DB">
        <w:rPr>
          <w:lang w:val="fr-FR"/>
        </w:rPr>
        <w:t>effectué en l</w:t>
      </w:r>
      <w:r w:rsidR="009A4F8B">
        <w:rPr>
          <w:lang w:val="fr-FR"/>
        </w:rPr>
        <w:t>’</w:t>
      </w:r>
      <w:r w:rsidRPr="00E93012" w:rsidR="00AD25DB">
        <w:rPr>
          <w:lang w:val="fr-FR"/>
        </w:rPr>
        <w:t>espèce,</w:t>
      </w:r>
      <w:r w:rsidRPr="00E93012" w:rsidR="00CD6256">
        <w:rPr>
          <w:lang w:val="fr-FR"/>
        </w:rPr>
        <w:t xml:space="preserve"> </w:t>
      </w:r>
      <w:r w:rsidRPr="00E93012" w:rsidR="00AD25DB">
        <w:rPr>
          <w:lang w:val="fr-FR"/>
        </w:rPr>
        <w:t xml:space="preserve">le contrôle judiciaire </w:t>
      </w:r>
      <w:r w:rsidRPr="00E93012" w:rsidR="00AD25DB">
        <w:rPr>
          <w:i/>
          <w:lang w:val="fr-FR"/>
        </w:rPr>
        <w:t>ex post fact</w:t>
      </w:r>
      <w:r w:rsidRPr="00E93012" w:rsidR="008D6458">
        <w:rPr>
          <w:i/>
          <w:lang w:val="fr-FR"/>
        </w:rPr>
        <w:t>o</w:t>
      </w:r>
      <w:r w:rsidRPr="00E93012" w:rsidR="00AD25DB">
        <w:rPr>
          <w:lang w:val="fr-FR"/>
        </w:rPr>
        <w:t xml:space="preserve"> n</w:t>
      </w:r>
      <w:r w:rsidR="009A4F8B">
        <w:rPr>
          <w:lang w:val="fr-FR"/>
        </w:rPr>
        <w:t>’</w:t>
      </w:r>
      <w:r w:rsidRPr="00E93012" w:rsidR="00542CF0">
        <w:rPr>
          <w:lang w:val="fr-FR"/>
        </w:rPr>
        <w:t xml:space="preserve">a </w:t>
      </w:r>
      <w:r w:rsidRPr="00E93012" w:rsidR="00AD25DB">
        <w:rPr>
          <w:lang w:val="fr-FR"/>
        </w:rPr>
        <w:t xml:space="preserve">pas offert </w:t>
      </w:r>
      <w:r w:rsidRPr="00E93012">
        <w:rPr>
          <w:lang w:val="fr-FR"/>
        </w:rPr>
        <w:t xml:space="preserve">à la société requérante </w:t>
      </w:r>
      <w:r w:rsidRPr="00E93012" w:rsidR="00CD6256">
        <w:rPr>
          <w:lang w:val="fr-FR"/>
        </w:rPr>
        <w:t>suffisamment de garanties contre l</w:t>
      </w:r>
      <w:r w:rsidR="009A4F8B">
        <w:rPr>
          <w:lang w:val="fr-FR"/>
        </w:rPr>
        <w:t>’</w:t>
      </w:r>
      <w:r w:rsidRPr="00E93012" w:rsidR="00CD6256">
        <w:rPr>
          <w:lang w:val="fr-FR"/>
        </w:rPr>
        <w:t>arbitraire</w:t>
      </w:r>
      <w:r w:rsidRPr="00E93012" w:rsidR="00AD25DB">
        <w:rPr>
          <w:lang w:val="fr-FR"/>
        </w:rPr>
        <w:t>, de sorte que l</w:t>
      </w:r>
      <w:r w:rsidR="009A4F8B">
        <w:rPr>
          <w:lang w:val="fr-FR"/>
        </w:rPr>
        <w:t>’</w:t>
      </w:r>
      <w:r w:rsidRPr="00E93012" w:rsidR="00AD25DB">
        <w:rPr>
          <w:lang w:val="fr-FR"/>
        </w:rPr>
        <w:t>ingérence dans ses droits ne peut pas être considérée comme étant étroitement proportionnée au but légitime recherché</w:t>
      </w:r>
      <w:r w:rsidRPr="00E93012" w:rsidR="00CD6256">
        <w:rPr>
          <w:lang w:val="fr-FR"/>
        </w:rPr>
        <w:t>.</w:t>
      </w:r>
      <w:bookmarkStart w:name="par92" w:id="27"/>
    </w:p>
    <w:p w:rsidRPr="00E93012" w:rsidR="00AD25DB" w:rsidP="00F77040" w:rsidRDefault="00D77BBC">
      <w:pPr>
        <w:pStyle w:val="ECHRPara"/>
        <w:rPr>
          <w:bCs/>
          <w:snapToGrid w:val="0"/>
          <w:szCs w:val="24"/>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94</w:t>
      </w:r>
      <w:r w:rsidRPr="00F77040">
        <w:fldChar w:fldCharType="end"/>
      </w:r>
      <w:bookmarkEnd w:id="27"/>
      <w:r w:rsidRPr="00E93012">
        <w:rPr>
          <w:lang w:val="fr-FR"/>
        </w:rPr>
        <w:t>.  </w:t>
      </w:r>
      <w:r w:rsidRPr="00E93012" w:rsidR="00CD6256">
        <w:rPr>
          <w:lang w:val="fr-FR"/>
        </w:rPr>
        <w:t>Il y a donc eu violation de l</w:t>
      </w:r>
      <w:r w:rsidR="009A4F8B">
        <w:rPr>
          <w:lang w:val="fr-FR"/>
        </w:rPr>
        <w:t>’</w:t>
      </w:r>
      <w:r w:rsidRPr="00E93012" w:rsidR="00CD6256">
        <w:rPr>
          <w:lang w:val="fr-FR"/>
        </w:rPr>
        <w:t>article 8 de la Convention.</w:t>
      </w:r>
      <w:bookmarkStart w:name="_1000035" w:id="28"/>
      <w:bookmarkEnd w:id="28"/>
    </w:p>
    <w:p w:rsidRPr="00F77040" w:rsidR="00EC6427" w:rsidP="00F77040" w:rsidRDefault="003358EF">
      <w:pPr>
        <w:pStyle w:val="ECHRHeading1"/>
      </w:pPr>
      <w:r w:rsidRPr="00F77040">
        <w:t>II</w:t>
      </w:r>
      <w:r w:rsidRPr="00F77040" w:rsidR="00EC6427">
        <w:t>.  SUR LA VIOLATION ALLÉGUÉE DE L</w:t>
      </w:r>
      <w:r w:rsidR="009A4F8B">
        <w:t>’</w:t>
      </w:r>
      <w:r w:rsidRPr="00F77040" w:rsidR="00EC6427">
        <w:t xml:space="preserve">ARTICLE </w:t>
      </w:r>
      <w:r w:rsidRPr="00F77040">
        <w:t>13</w:t>
      </w:r>
      <w:r w:rsidRPr="00F77040" w:rsidR="00AD71DC">
        <w:t xml:space="preserve"> </w:t>
      </w:r>
      <w:r w:rsidRPr="00F77040" w:rsidR="00EC6427">
        <w:t>DE LA CONVENTION</w:t>
      </w:r>
    </w:p>
    <w:p w:rsidRPr="00E93012" w:rsidR="00EC6427" w:rsidP="00F77040" w:rsidRDefault="00D672F2">
      <w:pPr>
        <w:pStyle w:val="ECHRPara"/>
        <w:rPr>
          <w:lang w:val="fr-FR"/>
        </w:rPr>
      </w:pPr>
      <w:r w:rsidRPr="00F77040">
        <w:rPr>
          <w:noProof/>
        </w:rPr>
        <w:fldChar w:fldCharType="begin"/>
      </w:r>
      <w:r w:rsidRPr="00E93012">
        <w:rPr>
          <w:noProof/>
          <w:lang w:val="fr-FR"/>
        </w:rPr>
        <w:instrText xml:space="preserve"> SEQ level0 \*arabic </w:instrText>
      </w:r>
      <w:r w:rsidRPr="00F77040">
        <w:rPr>
          <w:noProof/>
        </w:rPr>
        <w:fldChar w:fldCharType="separate"/>
      </w:r>
      <w:r w:rsidRPr="00E93012" w:rsidR="00E41CAC">
        <w:rPr>
          <w:noProof/>
          <w:lang w:val="fr-FR"/>
        </w:rPr>
        <w:t>95</w:t>
      </w:r>
      <w:r w:rsidRPr="00F77040">
        <w:rPr>
          <w:noProof/>
        </w:rPr>
        <w:fldChar w:fldCharType="end"/>
      </w:r>
      <w:r w:rsidRPr="00E93012">
        <w:rPr>
          <w:noProof/>
          <w:lang w:val="fr-FR"/>
        </w:rPr>
        <w:t>.  </w:t>
      </w:r>
      <w:r w:rsidRPr="00E93012" w:rsidR="00F57B40">
        <w:rPr>
          <w:noProof/>
          <w:lang w:val="fr-FR"/>
        </w:rPr>
        <w:t>L</w:t>
      </w:r>
      <w:r w:rsidRPr="00E93012" w:rsidR="003358EF">
        <w:rPr>
          <w:noProof/>
          <w:lang w:val="fr-FR"/>
        </w:rPr>
        <w:t xml:space="preserve">a société </w:t>
      </w:r>
      <w:r w:rsidRPr="00E93012" w:rsidR="00F57B40">
        <w:rPr>
          <w:noProof/>
          <w:lang w:val="fr-FR"/>
        </w:rPr>
        <w:t>requérant</w:t>
      </w:r>
      <w:r w:rsidRPr="00E93012" w:rsidR="003358EF">
        <w:rPr>
          <w:noProof/>
          <w:lang w:val="fr-FR"/>
        </w:rPr>
        <w:t>e se plaint également de ne pas avoir disposé d</w:t>
      </w:r>
      <w:r w:rsidR="009A4F8B">
        <w:rPr>
          <w:noProof/>
          <w:lang w:val="fr-FR"/>
        </w:rPr>
        <w:t>’</w:t>
      </w:r>
      <w:r w:rsidRPr="00E93012" w:rsidR="003358EF">
        <w:rPr>
          <w:noProof/>
          <w:lang w:val="fr-FR"/>
        </w:rPr>
        <w:t>un recours effectif pour faire valoir son grief tiré de l</w:t>
      </w:r>
      <w:r w:rsidR="009A4F8B">
        <w:rPr>
          <w:noProof/>
          <w:lang w:val="fr-FR"/>
        </w:rPr>
        <w:t>’</w:t>
      </w:r>
      <w:r w:rsidRPr="00E93012" w:rsidR="003358EF">
        <w:rPr>
          <w:noProof/>
          <w:lang w:val="fr-FR"/>
        </w:rPr>
        <w:t>article 8 de la Convention. Elle</w:t>
      </w:r>
      <w:r w:rsidRPr="00E93012" w:rsidR="004932DA">
        <w:rPr>
          <w:lang w:val="fr-FR"/>
        </w:rPr>
        <w:t xml:space="preserve"> invoque</w:t>
      </w:r>
      <w:r w:rsidRPr="00E93012" w:rsidR="00EC6427">
        <w:rPr>
          <w:lang w:val="fr-FR"/>
        </w:rPr>
        <w:t xml:space="preserve"> l</w:t>
      </w:r>
      <w:r w:rsidR="009A4F8B">
        <w:rPr>
          <w:lang w:val="fr-FR"/>
        </w:rPr>
        <w:t>’</w:t>
      </w:r>
      <w:r w:rsidRPr="00E93012" w:rsidR="00EC6427">
        <w:rPr>
          <w:lang w:val="fr-FR"/>
        </w:rPr>
        <w:t xml:space="preserve">article </w:t>
      </w:r>
      <w:r w:rsidRPr="00E93012" w:rsidR="003358EF">
        <w:rPr>
          <w:lang w:val="fr-FR"/>
        </w:rPr>
        <w:t>13</w:t>
      </w:r>
      <w:r w:rsidRPr="00E93012" w:rsidR="00EC6427">
        <w:rPr>
          <w:lang w:val="fr-FR"/>
        </w:rPr>
        <w:t xml:space="preserve"> de la Convention</w:t>
      </w:r>
      <w:r w:rsidRPr="00E93012" w:rsidR="003358EF">
        <w:rPr>
          <w:lang w:val="fr-FR"/>
        </w:rPr>
        <w:t>, libellé comme suit :</w:t>
      </w:r>
    </w:p>
    <w:p w:rsidRPr="00F77040" w:rsidR="003358EF" w:rsidP="00F77040" w:rsidRDefault="003358EF">
      <w:pPr>
        <w:pStyle w:val="ECHRParaQuote"/>
      </w:pPr>
      <w:r w:rsidRPr="00F77040">
        <w:t>« Toute personne dont les droits et libertés reconnus dans la (...) Convention ont été violés, a droit à l</w:t>
      </w:r>
      <w:r w:rsidR="009A4F8B">
        <w:t>’</w:t>
      </w:r>
      <w:r w:rsidRPr="00F77040">
        <w:t>octroi d</w:t>
      </w:r>
      <w:r w:rsidR="009A4F8B">
        <w:t>’</w:t>
      </w:r>
      <w:r w:rsidRPr="00F77040">
        <w:t>un recours effectif devant une instance nationale, alors même que la violation aurait été commise par des personnes agissant dans l</w:t>
      </w:r>
      <w:r w:rsidR="009A4F8B">
        <w:t>’</w:t>
      </w:r>
      <w:r w:rsidRPr="00F77040">
        <w:t>exercice de leurs fonctions officielles. »</w:t>
      </w:r>
    </w:p>
    <w:p w:rsidRPr="00E93012" w:rsidR="00EC6427"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96</w:t>
      </w:r>
      <w:r w:rsidRPr="00F77040">
        <w:rPr>
          <w:noProof/>
        </w:rPr>
        <w:fldChar w:fldCharType="end"/>
      </w:r>
      <w:r w:rsidRPr="00E93012" w:rsidR="00EC6427">
        <w:rPr>
          <w:lang w:val="fr-FR"/>
        </w:rPr>
        <w:t>.  Le Gouvernement conteste cette thèse.</w:t>
      </w:r>
    </w:p>
    <w:p w:rsidRPr="00941FEB" w:rsidR="00574DD8" w:rsidP="00941FEB" w:rsidRDefault="00574DD8">
      <w:pPr>
        <w:pStyle w:val="ECHRHeading2"/>
      </w:pPr>
      <w:r w:rsidRPr="00941FEB">
        <w:t>A.  Sur la recevabilité</w:t>
      </w:r>
    </w:p>
    <w:p w:rsidRPr="00E93012" w:rsidR="00EC6427"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97</w:t>
      </w:r>
      <w:r w:rsidRPr="00F77040">
        <w:rPr>
          <w:noProof/>
        </w:rPr>
        <w:fldChar w:fldCharType="end"/>
      </w:r>
      <w:r w:rsidRPr="00E93012" w:rsidR="00EC6427">
        <w:rPr>
          <w:lang w:val="fr-FR"/>
        </w:rPr>
        <w:t>.  La Cour relève que ce grief est lié à celui examiné ci-dessus et doit donc aussi être déclaré recevable.</w:t>
      </w:r>
    </w:p>
    <w:p w:rsidRPr="00941FEB" w:rsidR="00574DD8" w:rsidP="00941FEB" w:rsidRDefault="00574DD8">
      <w:pPr>
        <w:pStyle w:val="ECHRHeading2"/>
      </w:pPr>
      <w:r w:rsidRPr="00941FEB">
        <w:t>B.  Sur le fond</w:t>
      </w:r>
    </w:p>
    <w:p w:rsidRPr="00E93012" w:rsidR="00D16195"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98</w:t>
      </w:r>
      <w:r w:rsidRPr="00F77040">
        <w:rPr>
          <w:noProof/>
        </w:rPr>
        <w:fldChar w:fldCharType="end"/>
      </w:r>
      <w:r w:rsidRPr="00E93012" w:rsidR="00574DD8">
        <w:rPr>
          <w:lang w:val="fr-FR"/>
        </w:rPr>
        <w:t xml:space="preserve">.  La société requérante </w:t>
      </w:r>
      <w:r w:rsidRPr="00E93012" w:rsidR="00D70611">
        <w:rPr>
          <w:lang w:val="fr-FR"/>
        </w:rPr>
        <w:t>soutient qu</w:t>
      </w:r>
      <w:r w:rsidR="009A4F8B">
        <w:rPr>
          <w:lang w:val="fr-FR"/>
        </w:rPr>
        <w:t>’</w:t>
      </w:r>
      <w:r w:rsidRPr="00E93012" w:rsidR="00D70611">
        <w:rPr>
          <w:lang w:val="fr-FR"/>
        </w:rPr>
        <w:t>elle ne disposait d</w:t>
      </w:r>
      <w:r w:rsidR="009A4F8B">
        <w:rPr>
          <w:lang w:val="fr-FR"/>
        </w:rPr>
        <w:t>’</w:t>
      </w:r>
      <w:r w:rsidRPr="00E93012" w:rsidR="00D70611">
        <w:rPr>
          <w:lang w:val="fr-FR"/>
        </w:rPr>
        <w:t>aucun recours effectif se rapportant aux motifs de l</w:t>
      </w:r>
      <w:r w:rsidR="009A4F8B">
        <w:rPr>
          <w:lang w:val="fr-FR"/>
        </w:rPr>
        <w:t>’</w:t>
      </w:r>
      <w:r w:rsidRPr="00E93012" w:rsidR="00D70611">
        <w:rPr>
          <w:lang w:val="fr-FR"/>
        </w:rPr>
        <w:t>inspection</w:t>
      </w:r>
      <w:r w:rsidRPr="00E93012" w:rsidR="0005566E">
        <w:rPr>
          <w:lang w:val="fr-FR"/>
        </w:rPr>
        <w:t>,</w:t>
      </w:r>
      <w:r w:rsidRPr="00E93012" w:rsidR="00D70611">
        <w:rPr>
          <w:lang w:val="fr-FR"/>
        </w:rPr>
        <w:t xml:space="preserve"> à son but et à la manière dont elle a été effectuée.</w:t>
      </w:r>
    </w:p>
    <w:p w:rsidRPr="00E93012" w:rsidR="00D70611"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99</w:t>
      </w:r>
      <w:r w:rsidRPr="00F77040">
        <w:rPr>
          <w:noProof/>
        </w:rPr>
        <w:fldChar w:fldCharType="end"/>
      </w:r>
      <w:r w:rsidRPr="00E93012" w:rsidR="00E277C7">
        <w:rPr>
          <w:lang w:val="fr-FR"/>
        </w:rPr>
        <w:t xml:space="preserve">.  Premièrement, </w:t>
      </w:r>
      <w:r w:rsidRPr="00E93012" w:rsidR="00D70611">
        <w:rPr>
          <w:lang w:val="fr-FR"/>
        </w:rPr>
        <w:t>l</w:t>
      </w:r>
      <w:r w:rsidR="009A4F8B">
        <w:rPr>
          <w:lang w:val="fr-FR"/>
        </w:rPr>
        <w:t>’</w:t>
      </w:r>
      <w:r w:rsidRPr="00E93012" w:rsidR="00D70611">
        <w:rPr>
          <w:lang w:val="fr-FR"/>
        </w:rPr>
        <w:t>inspection a été réalisée sur la base d</w:t>
      </w:r>
      <w:r w:rsidR="009A4F8B">
        <w:rPr>
          <w:lang w:val="fr-FR"/>
        </w:rPr>
        <w:t>’</w:t>
      </w:r>
      <w:r w:rsidRPr="00E93012" w:rsidR="00D70611">
        <w:rPr>
          <w:lang w:val="fr-FR"/>
        </w:rPr>
        <w:t>une notification d</w:t>
      </w:r>
      <w:r w:rsidR="009A4F8B">
        <w:rPr>
          <w:lang w:val="fr-FR"/>
        </w:rPr>
        <w:t>’</w:t>
      </w:r>
      <w:r w:rsidRPr="00E93012" w:rsidR="00D70611">
        <w:rPr>
          <w:lang w:val="fr-FR"/>
        </w:rPr>
        <w:t>ouverture de la procédure administrative</w:t>
      </w:r>
      <w:r w:rsidRPr="00E93012" w:rsidR="00585771">
        <w:rPr>
          <w:lang w:val="fr-FR"/>
        </w:rPr>
        <w:t>,</w:t>
      </w:r>
      <w:r w:rsidRPr="00E93012" w:rsidR="00D70611">
        <w:rPr>
          <w:lang w:val="fr-FR"/>
        </w:rPr>
        <w:t xml:space="preserve"> qui ne spécifiait ni des motifs ou soupçons concrets justifiant l</w:t>
      </w:r>
      <w:r w:rsidR="009A4F8B">
        <w:rPr>
          <w:lang w:val="fr-FR"/>
        </w:rPr>
        <w:t>’</w:t>
      </w:r>
      <w:r w:rsidRPr="00E93012" w:rsidR="00D70611">
        <w:rPr>
          <w:lang w:val="fr-FR"/>
        </w:rPr>
        <w:t>inspection ni son but et son ampleur</w:t>
      </w:r>
      <w:r w:rsidRPr="00E93012" w:rsidR="0005566E">
        <w:rPr>
          <w:lang w:val="fr-FR"/>
        </w:rPr>
        <w:t>,</w:t>
      </w:r>
      <w:r w:rsidRPr="00E93012" w:rsidR="00585771">
        <w:rPr>
          <w:lang w:val="fr-FR"/>
        </w:rPr>
        <w:t xml:space="preserve"> et qui n</w:t>
      </w:r>
      <w:r w:rsidR="009A4F8B">
        <w:rPr>
          <w:lang w:val="fr-FR"/>
        </w:rPr>
        <w:t>’</w:t>
      </w:r>
      <w:r w:rsidRPr="00E93012" w:rsidR="00585771">
        <w:rPr>
          <w:lang w:val="fr-FR"/>
        </w:rPr>
        <w:t xml:space="preserve">était </w:t>
      </w:r>
      <w:r w:rsidRPr="00E93012" w:rsidR="0005566E">
        <w:rPr>
          <w:lang w:val="fr-FR"/>
        </w:rPr>
        <w:t xml:space="preserve">pas </w:t>
      </w:r>
      <w:r w:rsidRPr="00E93012" w:rsidR="00585771">
        <w:rPr>
          <w:lang w:val="fr-FR"/>
        </w:rPr>
        <w:t>susceptible d</w:t>
      </w:r>
      <w:r w:rsidRPr="00E93012" w:rsidR="0005566E">
        <w:rPr>
          <w:lang w:val="fr-FR"/>
        </w:rPr>
        <w:t>e</w:t>
      </w:r>
      <w:r w:rsidRPr="00E93012" w:rsidR="00585771">
        <w:rPr>
          <w:lang w:val="fr-FR"/>
        </w:rPr>
        <w:t xml:space="preserve"> réexamen judiciaire</w:t>
      </w:r>
      <w:r w:rsidRPr="00E93012" w:rsidR="00E277C7">
        <w:rPr>
          <w:lang w:val="fr-FR"/>
        </w:rPr>
        <w:t>.</w:t>
      </w:r>
      <w:r w:rsidRPr="00E93012" w:rsidR="00EB4580">
        <w:rPr>
          <w:lang w:val="fr-FR"/>
        </w:rPr>
        <w:t xml:space="preserve"> L</w:t>
      </w:r>
      <w:r w:rsidR="009A4F8B">
        <w:rPr>
          <w:lang w:val="fr-FR"/>
        </w:rPr>
        <w:t>’</w:t>
      </w:r>
      <w:r w:rsidRPr="00E93012" w:rsidR="00EB4580">
        <w:rPr>
          <w:lang w:val="fr-FR"/>
        </w:rPr>
        <w:t>inspection même n</w:t>
      </w:r>
      <w:r w:rsidR="009A4F8B">
        <w:rPr>
          <w:lang w:val="fr-FR"/>
        </w:rPr>
        <w:t>’</w:t>
      </w:r>
      <w:r w:rsidRPr="00E93012" w:rsidR="00EB4580">
        <w:rPr>
          <w:lang w:val="fr-FR"/>
        </w:rPr>
        <w:t>a fait l</w:t>
      </w:r>
      <w:r w:rsidR="009A4F8B">
        <w:rPr>
          <w:lang w:val="fr-FR"/>
        </w:rPr>
        <w:t>’</w:t>
      </w:r>
      <w:r w:rsidRPr="00E93012" w:rsidR="00EB4580">
        <w:rPr>
          <w:lang w:val="fr-FR"/>
        </w:rPr>
        <w:t>objet d</w:t>
      </w:r>
      <w:r w:rsidR="009A4F8B">
        <w:rPr>
          <w:lang w:val="fr-FR"/>
        </w:rPr>
        <w:t>’</w:t>
      </w:r>
      <w:r w:rsidRPr="00E93012" w:rsidR="00EB4580">
        <w:rPr>
          <w:lang w:val="fr-FR"/>
        </w:rPr>
        <w:t>aucune décision qui pourrait être contestée en vertu de l</w:t>
      </w:r>
      <w:r w:rsidR="009A4F8B">
        <w:rPr>
          <w:lang w:val="fr-FR"/>
        </w:rPr>
        <w:t>’</w:t>
      </w:r>
      <w:r w:rsidRPr="00E93012" w:rsidR="00EB4580">
        <w:rPr>
          <w:lang w:val="fr-FR"/>
        </w:rPr>
        <w:t>article 65 du code de justice administrative. S</w:t>
      </w:r>
      <w:r w:rsidR="009A4F8B">
        <w:rPr>
          <w:lang w:val="fr-FR"/>
        </w:rPr>
        <w:t>’</w:t>
      </w:r>
      <w:r w:rsidRPr="00E93012" w:rsidR="00EB4580">
        <w:rPr>
          <w:lang w:val="fr-FR"/>
        </w:rPr>
        <w:t>il est vrai que l</w:t>
      </w:r>
      <w:r w:rsidR="009A4F8B">
        <w:rPr>
          <w:lang w:val="fr-FR"/>
        </w:rPr>
        <w:t>’</w:t>
      </w:r>
      <w:r w:rsidRPr="00E93012" w:rsidR="00EB4580">
        <w:rPr>
          <w:lang w:val="fr-FR"/>
        </w:rPr>
        <w:t>inspection a été effectuée dans le cadre d</w:t>
      </w:r>
      <w:r w:rsidR="009A4F8B">
        <w:rPr>
          <w:lang w:val="fr-FR"/>
        </w:rPr>
        <w:t>’</w:t>
      </w:r>
      <w:r w:rsidRPr="00E93012" w:rsidR="00EB4580">
        <w:rPr>
          <w:lang w:val="fr-FR"/>
        </w:rPr>
        <w:t>une procédure portant sur la violation des règles de la concurrence, laquelle a donné lieu à une décision susceptible d</w:t>
      </w:r>
      <w:r w:rsidR="009A4F8B">
        <w:rPr>
          <w:lang w:val="fr-FR"/>
        </w:rPr>
        <w:t>’</w:t>
      </w:r>
      <w:r w:rsidRPr="00E93012" w:rsidR="00EB4580">
        <w:rPr>
          <w:lang w:val="fr-FR"/>
        </w:rPr>
        <w:t>un examen judiciaire selon l</w:t>
      </w:r>
      <w:r w:rsidR="009A4F8B">
        <w:rPr>
          <w:lang w:val="fr-FR"/>
        </w:rPr>
        <w:t>’</w:t>
      </w:r>
      <w:r w:rsidRPr="00E93012" w:rsidR="00EB4580">
        <w:rPr>
          <w:lang w:val="fr-FR"/>
        </w:rPr>
        <w:t>article 65, cet examen portait uniquement su</w:t>
      </w:r>
      <w:r w:rsidRPr="00E93012" w:rsidR="00CF59A2">
        <w:rPr>
          <w:lang w:val="fr-FR"/>
        </w:rPr>
        <w:t>r le prétendu comportement anti</w:t>
      </w:r>
      <w:r w:rsidRPr="00E93012" w:rsidR="00EB4580">
        <w:rPr>
          <w:lang w:val="fr-FR"/>
        </w:rPr>
        <w:t>concurrentiel de la requérante et non sur le caractère justifié, proportionné et nécessaire de l</w:t>
      </w:r>
      <w:r w:rsidR="009A4F8B">
        <w:rPr>
          <w:lang w:val="fr-FR"/>
        </w:rPr>
        <w:t>’</w:t>
      </w:r>
      <w:r w:rsidRPr="00E93012" w:rsidR="00EB4580">
        <w:rPr>
          <w:lang w:val="fr-FR"/>
        </w:rPr>
        <w:t>inspection. De plus, la première décision relative à la violation de l</w:t>
      </w:r>
      <w:r w:rsidR="009A4F8B">
        <w:rPr>
          <w:lang w:val="fr-FR"/>
        </w:rPr>
        <w:t>’</w:t>
      </w:r>
      <w:r w:rsidRPr="00E93012" w:rsidR="00EB4580">
        <w:rPr>
          <w:lang w:val="fr-FR"/>
        </w:rPr>
        <w:t>article 3 § 1 de la loi n</w:t>
      </w:r>
      <w:r w:rsidRPr="00E93012" w:rsidR="00D16195">
        <w:rPr>
          <w:vertAlign w:val="superscript"/>
          <w:lang w:val="fr-FR"/>
        </w:rPr>
        <w:t>o</w:t>
      </w:r>
      <w:r w:rsidRPr="00E93012" w:rsidR="00A105F1">
        <w:rPr>
          <w:lang w:val="fr-FR"/>
        </w:rPr>
        <w:t> </w:t>
      </w:r>
      <w:r w:rsidRPr="00E93012" w:rsidR="009414BF">
        <w:rPr>
          <w:lang w:val="fr-FR"/>
        </w:rPr>
        <w:t>143/2001 n</w:t>
      </w:r>
      <w:r w:rsidR="009A4F8B">
        <w:rPr>
          <w:lang w:val="fr-FR"/>
        </w:rPr>
        <w:t>’</w:t>
      </w:r>
      <w:r w:rsidRPr="00E93012" w:rsidR="009414BF">
        <w:rPr>
          <w:lang w:val="fr-FR"/>
        </w:rPr>
        <w:t>a été adoptée qu</w:t>
      </w:r>
      <w:r w:rsidR="009A4F8B">
        <w:rPr>
          <w:lang w:val="fr-FR"/>
        </w:rPr>
        <w:t>’</w:t>
      </w:r>
      <w:r w:rsidRPr="00E93012" w:rsidR="009414BF">
        <w:rPr>
          <w:lang w:val="fr-FR"/>
        </w:rPr>
        <w:t>en juillet 2005, soit presque deux ans après l</w:t>
      </w:r>
      <w:r w:rsidR="009A4F8B">
        <w:rPr>
          <w:lang w:val="fr-FR"/>
        </w:rPr>
        <w:t>’</w:t>
      </w:r>
      <w:r w:rsidRPr="00E93012" w:rsidR="009414BF">
        <w:rPr>
          <w:lang w:val="fr-FR"/>
        </w:rPr>
        <w:t>inspection, et a été ensuite annulée. Ne saurait non plus être considérée comme effective l</w:t>
      </w:r>
      <w:r w:rsidR="009A4F8B">
        <w:rPr>
          <w:lang w:val="fr-FR"/>
        </w:rPr>
        <w:t>’</w:t>
      </w:r>
      <w:r w:rsidRPr="00E93012" w:rsidR="009414BF">
        <w:rPr>
          <w:lang w:val="fr-FR"/>
        </w:rPr>
        <w:t>action dirigée en vertu de l</w:t>
      </w:r>
      <w:r w:rsidR="009A4F8B">
        <w:rPr>
          <w:lang w:val="fr-FR"/>
        </w:rPr>
        <w:t>’</w:t>
      </w:r>
      <w:r w:rsidRPr="00E93012" w:rsidR="009414BF">
        <w:rPr>
          <w:lang w:val="fr-FR"/>
        </w:rPr>
        <w:t>article 65 contre la décision relative à l</w:t>
      </w:r>
      <w:r w:rsidR="009A4F8B">
        <w:rPr>
          <w:lang w:val="fr-FR"/>
        </w:rPr>
        <w:t>’</w:t>
      </w:r>
      <w:r w:rsidRPr="00E93012" w:rsidR="009414BF">
        <w:rPr>
          <w:lang w:val="fr-FR"/>
        </w:rPr>
        <w:t>infliction de l</w:t>
      </w:r>
      <w:r w:rsidR="009A4F8B">
        <w:rPr>
          <w:lang w:val="fr-FR"/>
        </w:rPr>
        <w:t>’</w:t>
      </w:r>
      <w:r w:rsidRPr="00E93012" w:rsidR="009414BF">
        <w:rPr>
          <w:lang w:val="fr-FR"/>
        </w:rPr>
        <w:t>amende, dans le cadre de laquelle la société requérante, dépourvue d</w:t>
      </w:r>
      <w:r w:rsidR="009A4F8B">
        <w:rPr>
          <w:lang w:val="fr-FR"/>
        </w:rPr>
        <w:t>’</w:t>
      </w:r>
      <w:r w:rsidRPr="00E93012" w:rsidR="009414BF">
        <w:rPr>
          <w:lang w:val="fr-FR"/>
        </w:rPr>
        <w:t xml:space="preserve">autres moyens, tentait de </w:t>
      </w:r>
      <w:r w:rsidRPr="00E93012" w:rsidR="00CF59A2">
        <w:rPr>
          <w:lang w:val="fr-FR"/>
        </w:rPr>
        <w:t>dénoncer</w:t>
      </w:r>
      <w:r w:rsidRPr="00E93012" w:rsidR="009414BF">
        <w:rPr>
          <w:lang w:val="fr-FR"/>
        </w:rPr>
        <w:t xml:space="preserve"> la violation de l</w:t>
      </w:r>
      <w:r w:rsidR="009A4F8B">
        <w:rPr>
          <w:lang w:val="fr-FR"/>
        </w:rPr>
        <w:t>’</w:t>
      </w:r>
      <w:r w:rsidRPr="00E93012" w:rsidR="009414BF">
        <w:rPr>
          <w:lang w:val="fr-FR"/>
        </w:rPr>
        <w:t>article 8 de la Convention par l</w:t>
      </w:r>
      <w:r w:rsidR="009A4F8B">
        <w:rPr>
          <w:lang w:val="fr-FR"/>
        </w:rPr>
        <w:t>’</w:t>
      </w:r>
      <w:r w:rsidRPr="00E93012" w:rsidR="009414BF">
        <w:rPr>
          <w:lang w:val="fr-FR"/>
        </w:rPr>
        <w:t xml:space="preserve">Autorité. Dans cette procédure, </w:t>
      </w:r>
      <w:r w:rsidRPr="00E93012" w:rsidR="000E43C5">
        <w:rPr>
          <w:lang w:val="fr-FR"/>
        </w:rPr>
        <w:t>les tribunaux</w:t>
      </w:r>
      <w:r w:rsidRPr="00E93012" w:rsidR="00E277C7">
        <w:rPr>
          <w:lang w:val="fr-FR"/>
        </w:rPr>
        <w:t xml:space="preserve"> </w:t>
      </w:r>
      <w:r w:rsidRPr="00E93012" w:rsidR="009414BF">
        <w:rPr>
          <w:lang w:val="fr-FR"/>
        </w:rPr>
        <w:t>ont examiné seulement</w:t>
      </w:r>
      <w:r w:rsidRPr="00E93012" w:rsidR="000E43C5">
        <w:rPr>
          <w:lang w:val="fr-FR"/>
        </w:rPr>
        <w:t xml:space="preserve"> la légalité de l</w:t>
      </w:r>
      <w:r w:rsidR="009A4F8B">
        <w:rPr>
          <w:lang w:val="fr-FR"/>
        </w:rPr>
        <w:t>’</w:t>
      </w:r>
      <w:r w:rsidRPr="00E93012" w:rsidR="000E43C5">
        <w:rPr>
          <w:lang w:val="fr-FR"/>
        </w:rPr>
        <w:t xml:space="preserve">inspection et le comportement de la société requérante durant </w:t>
      </w:r>
      <w:r w:rsidRPr="00E93012" w:rsidR="0005566E">
        <w:rPr>
          <w:lang w:val="fr-FR"/>
        </w:rPr>
        <w:t xml:space="preserve">cette </w:t>
      </w:r>
      <w:r w:rsidRPr="00E93012" w:rsidR="000E43C5">
        <w:rPr>
          <w:lang w:val="fr-FR"/>
        </w:rPr>
        <w:t xml:space="preserve">inspection, </w:t>
      </w:r>
      <w:r w:rsidRPr="00E93012" w:rsidR="009414BF">
        <w:rPr>
          <w:lang w:val="fr-FR"/>
        </w:rPr>
        <w:t xml:space="preserve">et non </w:t>
      </w:r>
      <w:r w:rsidRPr="00E93012" w:rsidR="000E43C5">
        <w:rPr>
          <w:lang w:val="fr-FR"/>
        </w:rPr>
        <w:t>les questions de la nécessité et de la proportionnalité</w:t>
      </w:r>
      <w:r w:rsidRPr="00E93012" w:rsidR="0005566E">
        <w:rPr>
          <w:lang w:val="fr-FR"/>
        </w:rPr>
        <w:t xml:space="preserve"> de celle-ci</w:t>
      </w:r>
      <w:r w:rsidRPr="00E93012" w:rsidR="000E43C5">
        <w:rPr>
          <w:lang w:val="fr-FR"/>
        </w:rPr>
        <w:t>.</w:t>
      </w:r>
      <w:r w:rsidRPr="00E93012" w:rsidR="009414BF">
        <w:rPr>
          <w:lang w:val="fr-FR"/>
        </w:rPr>
        <w:t xml:space="preserve"> L</w:t>
      </w:r>
      <w:r w:rsidR="009A4F8B">
        <w:rPr>
          <w:lang w:val="fr-FR"/>
        </w:rPr>
        <w:t>’</w:t>
      </w:r>
      <w:r w:rsidRPr="00E93012" w:rsidR="009414BF">
        <w:rPr>
          <w:lang w:val="fr-FR"/>
        </w:rPr>
        <w:t>ineffectivité découle également du fait que la dernière décision judiciaire à ce sujet n</w:t>
      </w:r>
      <w:r w:rsidR="009A4F8B">
        <w:rPr>
          <w:lang w:val="fr-FR"/>
        </w:rPr>
        <w:t>’</w:t>
      </w:r>
      <w:r w:rsidRPr="00E93012" w:rsidR="009414BF">
        <w:rPr>
          <w:lang w:val="fr-FR"/>
        </w:rPr>
        <w:t>a été adoptée qu</w:t>
      </w:r>
      <w:r w:rsidR="009A4F8B">
        <w:rPr>
          <w:lang w:val="fr-FR"/>
        </w:rPr>
        <w:t>’</w:t>
      </w:r>
      <w:r w:rsidRPr="00E93012" w:rsidR="009414BF">
        <w:rPr>
          <w:lang w:val="fr-FR"/>
        </w:rPr>
        <w:t>en août 2010, soit presque sept ans après l</w:t>
      </w:r>
      <w:r w:rsidR="009A4F8B">
        <w:rPr>
          <w:lang w:val="fr-FR"/>
        </w:rPr>
        <w:t>’</w:t>
      </w:r>
      <w:r w:rsidRPr="00E93012" w:rsidR="009414BF">
        <w:rPr>
          <w:lang w:val="fr-FR"/>
        </w:rPr>
        <w:t>inspection.</w:t>
      </w:r>
    </w:p>
    <w:p w:rsidRPr="00E93012" w:rsidR="00D16195" w:rsidP="00F77040" w:rsidRDefault="008710A1">
      <w:pPr>
        <w:pStyle w:val="ECHRPara"/>
        <w:rPr>
          <w:lang w:val="fr-FR"/>
        </w:rPr>
      </w:pPr>
      <w:r w:rsidRPr="00E93012">
        <w:rPr>
          <w:lang w:val="fr-FR"/>
        </w:rPr>
        <w:t>La société requérante affirme en outre que ne peut être qualifié d</w:t>
      </w:r>
      <w:r w:rsidR="009A4F8B">
        <w:rPr>
          <w:lang w:val="fr-FR"/>
        </w:rPr>
        <w:t>’</w:t>
      </w:r>
      <w:r w:rsidRPr="00E93012">
        <w:rPr>
          <w:lang w:val="fr-FR"/>
        </w:rPr>
        <w:t>effectif qu</w:t>
      </w:r>
      <w:r w:rsidR="009A4F8B">
        <w:rPr>
          <w:lang w:val="fr-FR"/>
        </w:rPr>
        <w:t>’</w:t>
      </w:r>
      <w:r w:rsidRPr="00E93012">
        <w:rPr>
          <w:lang w:val="fr-FR"/>
        </w:rPr>
        <w:t>un recours dont la personne concernée dispose en toutes circonstances, et non seulement en fonction des circonstances indépendantes de son influence et de sa volonté. En effet, si l</w:t>
      </w:r>
      <w:r w:rsidR="009A4F8B">
        <w:rPr>
          <w:lang w:val="fr-FR"/>
        </w:rPr>
        <w:t>’</w:t>
      </w:r>
      <w:r w:rsidRPr="00E93012">
        <w:rPr>
          <w:lang w:val="fr-FR"/>
        </w:rPr>
        <w:t>Autorité n</w:t>
      </w:r>
      <w:r w:rsidR="009A4F8B">
        <w:rPr>
          <w:lang w:val="fr-FR"/>
        </w:rPr>
        <w:t>’</w:t>
      </w:r>
      <w:r w:rsidRPr="00E93012">
        <w:rPr>
          <w:lang w:val="fr-FR"/>
        </w:rPr>
        <w:t>avait pas décidé de lui infliger une amende ou si la procédure sur la violation des règles de la concurrence s</w:t>
      </w:r>
      <w:r w:rsidR="009A4F8B">
        <w:rPr>
          <w:lang w:val="fr-FR"/>
        </w:rPr>
        <w:t>’</w:t>
      </w:r>
      <w:r w:rsidRPr="00E93012">
        <w:rPr>
          <w:lang w:val="fr-FR"/>
        </w:rPr>
        <w:t>était terminée par une décision favorable à la requérante ou par une extinction, il n</w:t>
      </w:r>
      <w:r w:rsidR="009A4F8B">
        <w:rPr>
          <w:lang w:val="fr-FR"/>
        </w:rPr>
        <w:t>’</w:t>
      </w:r>
      <w:r w:rsidRPr="00E93012">
        <w:rPr>
          <w:lang w:val="fr-FR"/>
        </w:rPr>
        <w:t>existerait aucune décision pouvant faire l</w:t>
      </w:r>
      <w:r w:rsidR="009A4F8B">
        <w:rPr>
          <w:lang w:val="fr-FR"/>
        </w:rPr>
        <w:t>’</w:t>
      </w:r>
      <w:r w:rsidRPr="00E93012">
        <w:rPr>
          <w:lang w:val="fr-FR"/>
        </w:rPr>
        <w:t>objet d</w:t>
      </w:r>
      <w:r w:rsidR="009A4F8B">
        <w:rPr>
          <w:lang w:val="fr-FR"/>
        </w:rPr>
        <w:t>’</w:t>
      </w:r>
      <w:r w:rsidRPr="00E93012">
        <w:rPr>
          <w:lang w:val="fr-FR"/>
        </w:rPr>
        <w:t xml:space="preserve">un réexamen judiciaire dans le cadre duquel </w:t>
      </w:r>
      <w:r w:rsidRPr="00E93012" w:rsidR="0005566E">
        <w:rPr>
          <w:lang w:val="fr-FR"/>
        </w:rPr>
        <w:t>elle</w:t>
      </w:r>
      <w:r w:rsidRPr="00E93012">
        <w:rPr>
          <w:lang w:val="fr-FR"/>
        </w:rPr>
        <w:t xml:space="preserve"> pourrait soulever ses griefs relatifs à l</w:t>
      </w:r>
      <w:r w:rsidR="009A4F8B">
        <w:rPr>
          <w:lang w:val="fr-FR"/>
        </w:rPr>
        <w:t>’</w:t>
      </w:r>
      <w:r w:rsidRPr="00E93012">
        <w:rPr>
          <w:lang w:val="fr-FR"/>
        </w:rPr>
        <w:t>inspection.</w:t>
      </w:r>
    </w:p>
    <w:p w:rsidRPr="00E93012" w:rsidR="00D16195"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100</w:t>
      </w:r>
      <w:r w:rsidRPr="00F77040">
        <w:rPr>
          <w:noProof/>
        </w:rPr>
        <w:fldChar w:fldCharType="end"/>
      </w:r>
      <w:r w:rsidRPr="00E93012" w:rsidR="00E277C7">
        <w:rPr>
          <w:lang w:val="fr-FR"/>
        </w:rPr>
        <w:t xml:space="preserve">.  Deuxièmement, </w:t>
      </w:r>
      <w:r w:rsidRPr="00E93012" w:rsidR="00574DD8">
        <w:rPr>
          <w:lang w:val="fr-FR"/>
        </w:rPr>
        <w:t>l</w:t>
      </w:r>
      <w:r w:rsidR="009A4F8B">
        <w:rPr>
          <w:lang w:val="fr-FR"/>
        </w:rPr>
        <w:t>’</w:t>
      </w:r>
      <w:r w:rsidRPr="00E93012" w:rsidR="00574DD8">
        <w:rPr>
          <w:lang w:val="fr-FR"/>
        </w:rPr>
        <w:t>action selon l</w:t>
      </w:r>
      <w:r w:rsidR="009A4F8B">
        <w:rPr>
          <w:lang w:val="fr-FR"/>
        </w:rPr>
        <w:t>’</w:t>
      </w:r>
      <w:r w:rsidRPr="00E93012" w:rsidR="00574DD8">
        <w:rPr>
          <w:lang w:val="fr-FR"/>
        </w:rPr>
        <w:t>article 82 du code de procédure administrative n</w:t>
      </w:r>
      <w:r w:rsidR="009A4F8B">
        <w:rPr>
          <w:lang w:val="fr-FR"/>
        </w:rPr>
        <w:t>’</w:t>
      </w:r>
      <w:r w:rsidRPr="00E93012" w:rsidR="00E277C7">
        <w:rPr>
          <w:lang w:val="fr-FR"/>
        </w:rPr>
        <w:t xml:space="preserve">aurait pas eu de chances de succès car elle ne pouvait </w:t>
      </w:r>
      <w:r w:rsidRPr="00E93012" w:rsidR="00EB4580">
        <w:rPr>
          <w:lang w:val="fr-FR"/>
        </w:rPr>
        <w:t>viser qu</w:t>
      </w:r>
      <w:r w:rsidR="009A4F8B">
        <w:rPr>
          <w:lang w:val="fr-FR"/>
        </w:rPr>
        <w:t>’</w:t>
      </w:r>
      <w:r w:rsidRPr="00E93012" w:rsidR="00EB4580">
        <w:rPr>
          <w:lang w:val="fr-FR"/>
        </w:rPr>
        <w:t xml:space="preserve">une </w:t>
      </w:r>
      <w:r w:rsidRPr="00E93012" w:rsidR="00574DD8">
        <w:rPr>
          <w:lang w:val="fr-FR"/>
        </w:rPr>
        <w:t xml:space="preserve">ingérence </w:t>
      </w:r>
      <w:r w:rsidRPr="00E93012" w:rsidR="00EB4580">
        <w:rPr>
          <w:lang w:val="fr-FR"/>
        </w:rPr>
        <w:t xml:space="preserve">toujours </w:t>
      </w:r>
      <w:r w:rsidRPr="00E93012" w:rsidR="00574DD8">
        <w:rPr>
          <w:lang w:val="fr-FR"/>
        </w:rPr>
        <w:t>en cours</w:t>
      </w:r>
      <w:r w:rsidRPr="00E93012" w:rsidR="00EB4580">
        <w:rPr>
          <w:lang w:val="fr-FR"/>
        </w:rPr>
        <w:t xml:space="preserve"> ou une ingérence susceptible de se répéter, ce qui n</w:t>
      </w:r>
      <w:r w:rsidR="009A4F8B">
        <w:rPr>
          <w:lang w:val="fr-FR"/>
        </w:rPr>
        <w:t>’</w:t>
      </w:r>
      <w:r w:rsidRPr="00E93012" w:rsidR="00EB4580">
        <w:rPr>
          <w:lang w:val="fr-FR"/>
        </w:rPr>
        <w:t>était pas le cas en l</w:t>
      </w:r>
      <w:r w:rsidR="009A4F8B">
        <w:rPr>
          <w:lang w:val="fr-FR"/>
        </w:rPr>
        <w:t>’</w:t>
      </w:r>
      <w:r w:rsidRPr="00E93012" w:rsidR="00EB4580">
        <w:rPr>
          <w:lang w:val="fr-FR"/>
        </w:rPr>
        <w:t>espèce. Rien ne saurait y changer le fait, mis en avant par le Gouvernement, qu</w:t>
      </w:r>
      <w:r w:rsidR="009A4F8B">
        <w:rPr>
          <w:lang w:val="fr-FR"/>
        </w:rPr>
        <w:t>’</w:t>
      </w:r>
      <w:r w:rsidRPr="00E93012" w:rsidR="00EB4580">
        <w:rPr>
          <w:lang w:val="fr-FR"/>
        </w:rPr>
        <w:t>une telle action ne serait pas rejetée pour irrecevabilité mais pour manque de fondement.</w:t>
      </w:r>
    </w:p>
    <w:p w:rsidRPr="00E93012" w:rsidR="00E550AC"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101</w:t>
      </w:r>
      <w:r w:rsidRPr="00F77040">
        <w:rPr>
          <w:noProof/>
        </w:rPr>
        <w:fldChar w:fldCharType="end"/>
      </w:r>
      <w:r w:rsidRPr="00E93012" w:rsidR="00E550AC">
        <w:rPr>
          <w:lang w:val="fr-FR"/>
        </w:rPr>
        <w:t>.  Selon le Gouvernement, ce grief est identique à la question, examinée sur le terrain de l</w:t>
      </w:r>
      <w:r w:rsidR="009A4F8B">
        <w:rPr>
          <w:lang w:val="fr-FR"/>
        </w:rPr>
        <w:t>’</w:t>
      </w:r>
      <w:r w:rsidRPr="00E93012" w:rsidR="00E550AC">
        <w:rPr>
          <w:lang w:val="fr-FR"/>
        </w:rPr>
        <w:t>article 8, de l</w:t>
      </w:r>
      <w:r w:rsidR="009A4F8B">
        <w:rPr>
          <w:lang w:val="fr-FR"/>
        </w:rPr>
        <w:t>’</w:t>
      </w:r>
      <w:r w:rsidRPr="00E93012" w:rsidR="00E550AC">
        <w:rPr>
          <w:lang w:val="fr-FR"/>
        </w:rPr>
        <w:t>existence d</w:t>
      </w:r>
      <w:r w:rsidR="009A4F8B">
        <w:rPr>
          <w:lang w:val="fr-FR"/>
        </w:rPr>
        <w:t>’</w:t>
      </w:r>
      <w:r w:rsidRPr="00E93012" w:rsidR="00E550AC">
        <w:rPr>
          <w:lang w:val="fr-FR"/>
        </w:rPr>
        <w:t xml:space="preserve">un contrôle judiciaire </w:t>
      </w:r>
      <w:r w:rsidRPr="00E93012" w:rsidR="00E550AC">
        <w:rPr>
          <w:i/>
          <w:lang w:val="fr-FR"/>
        </w:rPr>
        <w:t xml:space="preserve">a posteriori </w:t>
      </w:r>
      <w:r w:rsidRPr="00E93012" w:rsidR="00E550AC">
        <w:rPr>
          <w:lang w:val="fr-FR"/>
        </w:rPr>
        <w:t>de la légalité et du déroulement de l</w:t>
      </w:r>
      <w:r w:rsidR="009A4F8B">
        <w:rPr>
          <w:lang w:val="fr-FR"/>
        </w:rPr>
        <w:t>’</w:t>
      </w:r>
      <w:r w:rsidRPr="00E93012" w:rsidR="00E550AC">
        <w:rPr>
          <w:lang w:val="fr-FR"/>
        </w:rPr>
        <w:t>inspection litigieuse.</w:t>
      </w:r>
      <w:r w:rsidRPr="00E93012" w:rsidR="00B02A6F">
        <w:rPr>
          <w:lang w:val="fr-FR"/>
        </w:rPr>
        <w:t xml:space="preserve"> Il réitère que la société requérante disposait de voies de recours au travers desquels elle pouvait faire valoir ses doléances (voir aussi paragraphe </w:t>
      </w:r>
      <w:r w:rsidRPr="00F77040" w:rsidR="00B02A6F">
        <w:fldChar w:fldCharType="begin"/>
      </w:r>
      <w:r w:rsidRPr="00E93012" w:rsidR="00B02A6F">
        <w:rPr>
          <w:lang w:val="fr-FR"/>
        </w:rPr>
        <w:instrText xml:space="preserve"> REF par68 \h </w:instrText>
      </w:r>
      <w:r w:rsidRPr="00E93012" w:rsidR="005D5224">
        <w:rPr>
          <w:lang w:val="fr-FR"/>
        </w:rPr>
        <w:instrText xml:space="preserve"> \* MERGEFORMAT </w:instrText>
      </w:r>
      <w:r w:rsidRPr="00F77040" w:rsidR="00B02A6F">
        <w:fldChar w:fldCharType="separate"/>
      </w:r>
      <w:r w:rsidRPr="00E93012" w:rsidR="00E41CAC">
        <w:rPr>
          <w:noProof/>
          <w:lang w:val="fr-FR"/>
        </w:rPr>
        <w:t>73</w:t>
      </w:r>
      <w:r w:rsidRPr="00F77040" w:rsidR="00B02A6F">
        <w:fldChar w:fldCharType="end"/>
      </w:r>
      <w:r w:rsidRPr="00E93012" w:rsidR="00B02A6F">
        <w:rPr>
          <w:lang w:val="fr-FR"/>
        </w:rPr>
        <w:t xml:space="preserve"> ci-dessus).</w:t>
      </w:r>
    </w:p>
    <w:bookmarkStart w:name="par98" w:id="29"/>
    <w:p w:rsidRPr="00E93012" w:rsidR="004D165C" w:rsidP="00F77040" w:rsidRDefault="004F4E9A">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102</w:t>
      </w:r>
      <w:r w:rsidRPr="00F77040">
        <w:rPr>
          <w:noProof/>
        </w:rPr>
        <w:fldChar w:fldCharType="end"/>
      </w:r>
      <w:bookmarkEnd w:id="29"/>
      <w:r w:rsidRPr="00E93012" w:rsidR="00B02A6F">
        <w:rPr>
          <w:lang w:val="fr-FR"/>
        </w:rPr>
        <w:t>.  Le Gouvernement s</w:t>
      </w:r>
      <w:r w:rsidR="009A4F8B">
        <w:rPr>
          <w:lang w:val="fr-FR"/>
        </w:rPr>
        <w:t>’</w:t>
      </w:r>
      <w:r w:rsidRPr="00E93012" w:rsidR="00B02A6F">
        <w:rPr>
          <w:lang w:val="fr-FR"/>
        </w:rPr>
        <w:t>oppose en outre à l</w:t>
      </w:r>
      <w:r w:rsidR="009A4F8B">
        <w:rPr>
          <w:lang w:val="fr-FR"/>
        </w:rPr>
        <w:t>’</w:t>
      </w:r>
      <w:r w:rsidRPr="00E93012" w:rsidR="00B02A6F">
        <w:rPr>
          <w:lang w:val="fr-FR"/>
        </w:rPr>
        <w:t>argument de la société requérante selon lequel l</w:t>
      </w:r>
      <w:r w:rsidR="009A4F8B">
        <w:rPr>
          <w:lang w:val="fr-FR"/>
        </w:rPr>
        <w:t>’</w:t>
      </w:r>
      <w:r w:rsidRPr="00E93012" w:rsidR="00B02A6F">
        <w:rPr>
          <w:lang w:val="fr-FR"/>
        </w:rPr>
        <w:t>action contre une ingérence illégale au sens de l</w:t>
      </w:r>
      <w:r w:rsidR="009A4F8B">
        <w:rPr>
          <w:lang w:val="fr-FR"/>
        </w:rPr>
        <w:t>’</w:t>
      </w:r>
      <w:r w:rsidRPr="00E93012" w:rsidR="00B02A6F">
        <w:rPr>
          <w:lang w:val="fr-FR"/>
        </w:rPr>
        <w:t xml:space="preserve">article 82 du code de justice administrative ne peut pas être considérée comme un recours effectif car elle ne vaut que pour les ingérences en cours </w:t>
      </w:r>
      <w:r w:rsidRPr="00E93012" w:rsidR="00162E19">
        <w:rPr>
          <w:lang w:val="fr-FR"/>
        </w:rPr>
        <w:t>(</w:t>
      </w:r>
      <w:r w:rsidRPr="00E93012" w:rsidR="00B02A6F">
        <w:rPr>
          <w:lang w:val="fr-FR"/>
        </w:rPr>
        <w:t>alors que l</w:t>
      </w:r>
      <w:r w:rsidR="009A4F8B">
        <w:rPr>
          <w:lang w:val="fr-FR"/>
        </w:rPr>
        <w:t>’</w:t>
      </w:r>
      <w:r w:rsidRPr="00E93012" w:rsidR="00B02A6F">
        <w:rPr>
          <w:lang w:val="fr-FR"/>
        </w:rPr>
        <w:t>inspection est généralement terminée au moment de l</w:t>
      </w:r>
      <w:r w:rsidR="009A4F8B">
        <w:rPr>
          <w:lang w:val="fr-FR"/>
        </w:rPr>
        <w:t>’</w:t>
      </w:r>
      <w:r w:rsidRPr="00E93012" w:rsidR="00B02A6F">
        <w:rPr>
          <w:lang w:val="fr-FR"/>
        </w:rPr>
        <w:t>introduction de l</w:t>
      </w:r>
      <w:r w:rsidR="009A4F8B">
        <w:rPr>
          <w:lang w:val="fr-FR"/>
        </w:rPr>
        <w:t>’</w:t>
      </w:r>
      <w:r w:rsidRPr="00E93012" w:rsidR="00B02A6F">
        <w:rPr>
          <w:lang w:val="fr-FR"/>
        </w:rPr>
        <w:t>action</w:t>
      </w:r>
      <w:r w:rsidRPr="00E93012" w:rsidR="00162E19">
        <w:rPr>
          <w:lang w:val="fr-FR"/>
        </w:rPr>
        <w:t>)</w:t>
      </w:r>
      <w:r w:rsidRPr="00E93012" w:rsidR="00B02A6F">
        <w:rPr>
          <w:lang w:val="fr-FR"/>
        </w:rPr>
        <w:t>.</w:t>
      </w:r>
      <w:r w:rsidRPr="00E93012" w:rsidR="00162E19">
        <w:rPr>
          <w:lang w:val="fr-FR"/>
        </w:rPr>
        <w:t xml:space="preserve"> Se référant à la jurisprudence de la Cour administrative suprême (voir paragraphe </w:t>
      </w:r>
      <w:r w:rsidRPr="00F77040" w:rsidR="00162E19">
        <w:fldChar w:fldCharType="begin"/>
      </w:r>
      <w:r w:rsidRPr="00E93012" w:rsidR="00162E19">
        <w:rPr>
          <w:lang w:val="fr-FR"/>
        </w:rPr>
        <w:instrText xml:space="preserve"> REF par45 \h </w:instrText>
      </w:r>
      <w:r w:rsidRPr="00E93012" w:rsidR="005D5224">
        <w:rPr>
          <w:lang w:val="fr-FR"/>
        </w:rPr>
        <w:instrText xml:space="preserve"> \* MERGEFORMAT </w:instrText>
      </w:r>
      <w:r w:rsidRPr="00F77040" w:rsidR="00162E19">
        <w:fldChar w:fldCharType="separate"/>
      </w:r>
      <w:r w:rsidRPr="00E93012" w:rsidR="00E41CAC">
        <w:rPr>
          <w:noProof/>
          <w:lang w:val="fr-FR"/>
        </w:rPr>
        <w:t>48</w:t>
      </w:r>
      <w:r w:rsidRPr="00F77040" w:rsidR="00162E19">
        <w:fldChar w:fldCharType="end"/>
      </w:r>
      <w:r w:rsidRPr="00E93012" w:rsidR="00162E19">
        <w:rPr>
          <w:lang w:val="fr-FR"/>
        </w:rPr>
        <w:t xml:space="preserve"> ci-dessus), il note que l</w:t>
      </w:r>
      <w:r w:rsidR="009A4F8B">
        <w:rPr>
          <w:lang w:val="fr-FR"/>
        </w:rPr>
        <w:t>’</w:t>
      </w:r>
      <w:r w:rsidRPr="00E93012" w:rsidR="00162E19">
        <w:rPr>
          <w:lang w:val="fr-FR"/>
        </w:rPr>
        <w:t>absence d</w:t>
      </w:r>
      <w:r w:rsidR="009A4F8B">
        <w:rPr>
          <w:lang w:val="fr-FR"/>
        </w:rPr>
        <w:t>’</w:t>
      </w:r>
      <w:r w:rsidRPr="00E93012" w:rsidR="00162E19">
        <w:rPr>
          <w:lang w:val="fr-FR"/>
        </w:rPr>
        <w:t>un élément prévu par l</w:t>
      </w:r>
      <w:r w:rsidR="009A4F8B">
        <w:rPr>
          <w:lang w:val="fr-FR"/>
        </w:rPr>
        <w:t>’</w:t>
      </w:r>
      <w:r w:rsidRPr="00E93012" w:rsidR="00162E19">
        <w:rPr>
          <w:lang w:val="fr-FR"/>
        </w:rPr>
        <w:t>article 82 du code de justice administrative relève de l</w:t>
      </w:r>
      <w:r w:rsidR="009A4F8B">
        <w:rPr>
          <w:lang w:val="fr-FR"/>
        </w:rPr>
        <w:t>’</w:t>
      </w:r>
      <w:r w:rsidRPr="00E93012" w:rsidR="00162E19">
        <w:rPr>
          <w:lang w:val="fr-FR"/>
        </w:rPr>
        <w:t>examen du bien-fondé mais n</w:t>
      </w:r>
      <w:r w:rsidR="009A4F8B">
        <w:rPr>
          <w:lang w:val="fr-FR"/>
        </w:rPr>
        <w:t>’</w:t>
      </w:r>
      <w:r w:rsidRPr="00E93012" w:rsidR="00162E19">
        <w:rPr>
          <w:lang w:val="fr-FR"/>
        </w:rPr>
        <w:t>entraîne pas l</w:t>
      </w:r>
      <w:r w:rsidR="009A4F8B">
        <w:rPr>
          <w:lang w:val="fr-FR"/>
        </w:rPr>
        <w:t>’</w:t>
      </w:r>
      <w:r w:rsidRPr="00E93012" w:rsidR="00162E19">
        <w:rPr>
          <w:lang w:val="fr-FR"/>
        </w:rPr>
        <w:t>irrecevabilité de l</w:t>
      </w:r>
      <w:r w:rsidR="009A4F8B">
        <w:rPr>
          <w:lang w:val="fr-FR"/>
        </w:rPr>
        <w:t>’</w:t>
      </w:r>
      <w:r w:rsidRPr="00E93012" w:rsidR="00162E19">
        <w:rPr>
          <w:lang w:val="fr-FR"/>
        </w:rPr>
        <w:t>action. Il ressort néanmoins de cette jurisprudence que l</w:t>
      </w:r>
      <w:r w:rsidR="009A4F8B">
        <w:rPr>
          <w:lang w:val="fr-FR"/>
        </w:rPr>
        <w:t>’</w:t>
      </w:r>
      <w:r w:rsidRPr="00E93012" w:rsidR="00162E19">
        <w:rPr>
          <w:lang w:val="fr-FR"/>
        </w:rPr>
        <w:t>action selon l</w:t>
      </w:r>
      <w:r w:rsidR="009A4F8B">
        <w:rPr>
          <w:lang w:val="fr-FR"/>
        </w:rPr>
        <w:t>’</w:t>
      </w:r>
      <w:r w:rsidRPr="00E93012" w:rsidR="00162E19">
        <w:rPr>
          <w:lang w:val="fr-FR"/>
        </w:rPr>
        <w:t>article 82 revêt un caractère subsidiaire par rapport à celle prévu</w:t>
      </w:r>
      <w:r w:rsidRPr="00E93012" w:rsidR="003106C9">
        <w:rPr>
          <w:lang w:val="fr-FR"/>
        </w:rPr>
        <w:t>e</w:t>
      </w:r>
      <w:r w:rsidRPr="00E93012" w:rsidR="00162E19">
        <w:rPr>
          <w:lang w:val="fr-FR"/>
        </w:rPr>
        <w:t xml:space="preserve"> par l</w:t>
      </w:r>
      <w:r w:rsidR="009A4F8B">
        <w:rPr>
          <w:lang w:val="fr-FR"/>
        </w:rPr>
        <w:t>’</w:t>
      </w:r>
      <w:r w:rsidRPr="00E93012" w:rsidR="00162E19">
        <w:rPr>
          <w:lang w:val="fr-FR"/>
        </w:rPr>
        <w:t>article 65 dudit code</w:t>
      </w:r>
      <w:r w:rsidRPr="00E93012" w:rsidR="00CD25D9">
        <w:rPr>
          <w:lang w:val="fr-FR"/>
        </w:rPr>
        <w:t> ; elle sera donc recevable uniquement lorsqu</w:t>
      </w:r>
      <w:r w:rsidRPr="00E93012" w:rsidR="003106C9">
        <w:rPr>
          <w:lang w:val="fr-FR"/>
        </w:rPr>
        <w:t>e le</w:t>
      </w:r>
      <w:r w:rsidRPr="00E93012" w:rsidR="00CD25D9">
        <w:rPr>
          <w:lang w:val="fr-FR"/>
        </w:rPr>
        <w:t xml:space="preserve"> contrôle n</w:t>
      </w:r>
      <w:r w:rsidR="009A4F8B">
        <w:rPr>
          <w:lang w:val="fr-FR"/>
        </w:rPr>
        <w:t>’</w:t>
      </w:r>
      <w:r w:rsidRPr="00E93012" w:rsidR="00CD25D9">
        <w:rPr>
          <w:lang w:val="fr-FR"/>
        </w:rPr>
        <w:t>aboutit pas à une décision de l</w:t>
      </w:r>
      <w:r w:rsidR="009A4F8B">
        <w:rPr>
          <w:lang w:val="fr-FR"/>
        </w:rPr>
        <w:t>’</w:t>
      </w:r>
      <w:r w:rsidRPr="00E93012" w:rsidR="00CD25D9">
        <w:rPr>
          <w:lang w:val="fr-FR"/>
        </w:rPr>
        <w:t>autorité administrative que la personne concernée pourrait contester en vertu de l</w:t>
      </w:r>
      <w:r w:rsidR="009A4F8B">
        <w:rPr>
          <w:lang w:val="fr-FR"/>
        </w:rPr>
        <w:t>’</w:t>
      </w:r>
      <w:r w:rsidRPr="00E93012" w:rsidR="00CD25D9">
        <w:rPr>
          <w:lang w:val="fr-FR"/>
        </w:rPr>
        <w:t>article 65. En l</w:t>
      </w:r>
      <w:r w:rsidR="009A4F8B">
        <w:rPr>
          <w:lang w:val="fr-FR"/>
        </w:rPr>
        <w:t>’</w:t>
      </w:r>
      <w:r w:rsidRPr="00E93012" w:rsidR="00CD25D9">
        <w:rPr>
          <w:lang w:val="fr-FR"/>
        </w:rPr>
        <w:t>espèce, une telle décision a cependant été rendue, à savoir celle sur l</w:t>
      </w:r>
      <w:r w:rsidR="009A4F8B">
        <w:rPr>
          <w:lang w:val="fr-FR"/>
        </w:rPr>
        <w:t>’</w:t>
      </w:r>
      <w:r w:rsidRPr="00E93012" w:rsidR="00CD25D9">
        <w:rPr>
          <w:lang w:val="fr-FR"/>
        </w:rPr>
        <w:t>infliction d</w:t>
      </w:r>
      <w:r w:rsidR="009A4F8B">
        <w:rPr>
          <w:lang w:val="fr-FR"/>
        </w:rPr>
        <w:t>’</w:t>
      </w:r>
      <w:r w:rsidRPr="00E93012" w:rsidR="00CD25D9">
        <w:rPr>
          <w:lang w:val="fr-FR"/>
        </w:rPr>
        <w:t>une amende, et la société requérante a donc pu saisir les tribunaux administratifs sur le fondement de l</w:t>
      </w:r>
      <w:r w:rsidR="009A4F8B">
        <w:rPr>
          <w:lang w:val="fr-FR"/>
        </w:rPr>
        <w:t>’</w:t>
      </w:r>
      <w:r w:rsidRPr="00E93012" w:rsidR="00CD25D9">
        <w:rPr>
          <w:lang w:val="fr-FR"/>
        </w:rPr>
        <w:t>article 65. Dans le cadre de cette procédure</w:t>
      </w:r>
      <w:r w:rsidRPr="00E93012" w:rsidR="00B41100">
        <w:rPr>
          <w:lang w:val="fr-FR"/>
        </w:rPr>
        <w:t xml:space="preserve">, les tribunaux ont </w:t>
      </w:r>
      <w:r w:rsidRPr="00E93012" w:rsidR="001E083C">
        <w:rPr>
          <w:lang w:val="fr-FR"/>
        </w:rPr>
        <w:t xml:space="preserve">dûment </w:t>
      </w:r>
      <w:r w:rsidRPr="00E93012" w:rsidR="00B41100">
        <w:rPr>
          <w:lang w:val="fr-FR"/>
        </w:rPr>
        <w:t>examiné ses arguments ainsi que la légalité et le déroulement de l</w:t>
      </w:r>
      <w:r w:rsidR="009A4F8B">
        <w:rPr>
          <w:lang w:val="fr-FR"/>
        </w:rPr>
        <w:t>’</w:t>
      </w:r>
      <w:r w:rsidRPr="00E93012" w:rsidR="00B41100">
        <w:rPr>
          <w:lang w:val="fr-FR"/>
        </w:rPr>
        <w:t>inspection</w:t>
      </w:r>
      <w:r w:rsidRPr="00E93012" w:rsidR="001E083C">
        <w:rPr>
          <w:lang w:val="fr-FR"/>
        </w:rPr>
        <w:t>. Par son étendue, ce contrôle correspondait à celui auquel les tribunaux procèdent dans une procédure menée selon l</w:t>
      </w:r>
      <w:r w:rsidR="009A4F8B">
        <w:rPr>
          <w:lang w:val="fr-FR"/>
        </w:rPr>
        <w:t>’</w:t>
      </w:r>
      <w:r w:rsidRPr="00E93012" w:rsidR="001E083C">
        <w:rPr>
          <w:lang w:val="fr-FR"/>
        </w:rPr>
        <w:t>article 82 du code de justice administrative et aussi au test utilisé par la Cour pour apprécier la compatibilité d</w:t>
      </w:r>
      <w:r w:rsidR="009A4F8B">
        <w:rPr>
          <w:lang w:val="fr-FR"/>
        </w:rPr>
        <w:t>’</w:t>
      </w:r>
      <w:r w:rsidRPr="00E93012" w:rsidR="001E083C">
        <w:rPr>
          <w:lang w:val="fr-FR"/>
        </w:rPr>
        <w:t>u</w:t>
      </w:r>
      <w:r w:rsidRPr="00E93012" w:rsidR="0067092D">
        <w:rPr>
          <w:lang w:val="fr-FR"/>
        </w:rPr>
        <w:t>ne ingérence avec la Convention.</w:t>
      </w:r>
    </w:p>
    <w:p w:rsidRPr="00E93012" w:rsidR="004D165C"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103</w:t>
      </w:r>
      <w:r w:rsidRPr="00F77040">
        <w:rPr>
          <w:noProof/>
        </w:rPr>
        <w:fldChar w:fldCharType="end"/>
      </w:r>
      <w:r w:rsidRPr="00E93012" w:rsidR="008D6458">
        <w:rPr>
          <w:lang w:val="fr-FR"/>
        </w:rPr>
        <w:t>.  </w:t>
      </w:r>
      <w:r w:rsidRPr="00E93012" w:rsidR="00EC6427">
        <w:rPr>
          <w:lang w:val="fr-FR"/>
        </w:rPr>
        <w:t>Eu égard au constat relatif à l</w:t>
      </w:r>
      <w:r w:rsidR="009A4F8B">
        <w:rPr>
          <w:lang w:val="fr-FR"/>
        </w:rPr>
        <w:t>’</w:t>
      </w:r>
      <w:r w:rsidRPr="00E93012" w:rsidR="00EC6427">
        <w:rPr>
          <w:lang w:val="fr-FR"/>
        </w:rPr>
        <w:t xml:space="preserve">article </w:t>
      </w:r>
      <w:r w:rsidRPr="00E93012" w:rsidR="00574DD8">
        <w:rPr>
          <w:lang w:val="fr-FR"/>
        </w:rPr>
        <w:t>8</w:t>
      </w:r>
      <w:r w:rsidRPr="00E93012" w:rsidR="00EC6427">
        <w:rPr>
          <w:lang w:val="fr-FR"/>
        </w:rPr>
        <w:t>, la Cour estime qu</w:t>
      </w:r>
      <w:r w:rsidR="009A4F8B">
        <w:rPr>
          <w:lang w:val="fr-FR"/>
        </w:rPr>
        <w:t>’</w:t>
      </w:r>
      <w:r w:rsidRPr="00E93012" w:rsidR="00EC6427">
        <w:rPr>
          <w:lang w:val="fr-FR"/>
        </w:rPr>
        <w:t>il n</w:t>
      </w:r>
      <w:r w:rsidR="009A4F8B">
        <w:rPr>
          <w:lang w:val="fr-FR"/>
        </w:rPr>
        <w:t>’</w:t>
      </w:r>
      <w:r w:rsidRPr="00E93012" w:rsidR="00EC6427">
        <w:rPr>
          <w:lang w:val="fr-FR"/>
        </w:rPr>
        <w:t>y a pas lieu d</w:t>
      </w:r>
      <w:r w:rsidR="009A4F8B">
        <w:rPr>
          <w:lang w:val="fr-FR"/>
        </w:rPr>
        <w:t>’</w:t>
      </w:r>
      <w:r w:rsidRPr="00E93012" w:rsidR="00EC6427">
        <w:rPr>
          <w:lang w:val="fr-FR"/>
        </w:rPr>
        <w:t>examiner s</w:t>
      </w:r>
      <w:r w:rsidR="009A4F8B">
        <w:rPr>
          <w:lang w:val="fr-FR"/>
        </w:rPr>
        <w:t>’</w:t>
      </w:r>
      <w:r w:rsidRPr="00E93012" w:rsidR="00EC6427">
        <w:rPr>
          <w:lang w:val="fr-FR"/>
        </w:rPr>
        <w:t>il y a eu, en l</w:t>
      </w:r>
      <w:r w:rsidR="009A4F8B">
        <w:rPr>
          <w:lang w:val="fr-FR"/>
        </w:rPr>
        <w:t>’</w:t>
      </w:r>
      <w:r w:rsidRPr="00E93012" w:rsidR="00EC6427">
        <w:rPr>
          <w:lang w:val="fr-FR"/>
        </w:rPr>
        <w:t xml:space="preserve">espèce, violation de cette disposition (voir, entre autres, </w:t>
      </w:r>
      <w:r w:rsidRPr="00E93012" w:rsidR="00574DD8">
        <w:rPr>
          <w:i/>
          <w:lang w:val="fr-FR"/>
        </w:rPr>
        <w:t>Heino</w:t>
      </w:r>
      <w:r w:rsidRPr="00E93012" w:rsidR="00574DD8">
        <w:rPr>
          <w:lang w:val="fr-FR"/>
        </w:rPr>
        <w:t>, arrêt précité</w:t>
      </w:r>
      <w:r w:rsidRPr="00E93012" w:rsidR="0067092D">
        <w:rPr>
          <w:lang w:val="fr-FR"/>
        </w:rPr>
        <w:t>, § 55</w:t>
      </w:r>
      <w:r w:rsidRPr="00E93012" w:rsidR="00EC6427">
        <w:rPr>
          <w:lang w:val="fr-FR"/>
        </w:rPr>
        <w:t>).</w:t>
      </w:r>
    </w:p>
    <w:p w:rsidRPr="00F77040" w:rsidR="00EC6427" w:rsidP="00F77040" w:rsidRDefault="008E7C32">
      <w:pPr>
        <w:pStyle w:val="ECHRHeading1"/>
      </w:pPr>
      <w:r w:rsidRPr="00F77040">
        <w:t>III</w:t>
      </w:r>
      <w:r w:rsidRPr="00F77040" w:rsidR="00EC6427">
        <w:t>.  SUR LES AUTRES VIOLATIONS ALLÉGUÉES</w:t>
      </w:r>
    </w:p>
    <w:p w:rsidRPr="00F77040" w:rsidR="008E7C32" w:rsidP="00F77040" w:rsidRDefault="008E7C32">
      <w:pPr>
        <w:pStyle w:val="ECHRHeading2"/>
      </w:pPr>
      <w:r w:rsidRPr="00F77040">
        <w:t>A.</w:t>
      </w:r>
      <w:r w:rsidRPr="00F77040" w:rsidR="00D74901">
        <w:t>  </w:t>
      </w:r>
      <w:r w:rsidRPr="00F77040">
        <w:t>Sur la violation alléguée de l</w:t>
      </w:r>
      <w:r w:rsidR="009A4F8B">
        <w:t>’</w:t>
      </w:r>
      <w:r w:rsidRPr="00F77040">
        <w:t>article 6 § 1 de la Convention</w:t>
      </w:r>
    </w:p>
    <w:p w:rsidRPr="00E93012" w:rsidR="00A44C61"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104</w:t>
      </w:r>
      <w:r w:rsidRPr="00F77040">
        <w:rPr>
          <w:noProof/>
        </w:rPr>
        <w:fldChar w:fldCharType="end"/>
      </w:r>
      <w:r w:rsidRPr="00E93012" w:rsidR="00EC6427">
        <w:rPr>
          <w:lang w:val="fr-FR"/>
        </w:rPr>
        <w:t>.  </w:t>
      </w:r>
      <w:r w:rsidRPr="00E93012" w:rsidR="00334244">
        <w:rPr>
          <w:lang w:val="fr-FR"/>
        </w:rPr>
        <w:t>Invoquant l</w:t>
      </w:r>
      <w:r w:rsidR="009A4F8B">
        <w:rPr>
          <w:lang w:val="fr-FR"/>
        </w:rPr>
        <w:t>’</w:t>
      </w:r>
      <w:r w:rsidRPr="00E93012" w:rsidR="00334244">
        <w:rPr>
          <w:lang w:val="fr-FR"/>
        </w:rPr>
        <w:t>article 6 § 1 de la Convention, l</w:t>
      </w:r>
      <w:r w:rsidRPr="00E93012" w:rsidR="009916EE">
        <w:rPr>
          <w:noProof/>
          <w:lang w:val="fr-FR"/>
        </w:rPr>
        <w:t>a</w:t>
      </w:r>
      <w:r w:rsidRPr="00E93012" w:rsidR="009916EE">
        <w:rPr>
          <w:lang w:val="fr-FR"/>
        </w:rPr>
        <w:t xml:space="preserve"> </w:t>
      </w:r>
      <w:r w:rsidRPr="00E93012" w:rsidR="00A44C61">
        <w:rPr>
          <w:lang w:val="fr-FR"/>
        </w:rPr>
        <w:t>société requérante allègue</w:t>
      </w:r>
      <w:r w:rsidRPr="00E93012" w:rsidR="009916EE">
        <w:rPr>
          <w:lang w:val="fr-FR"/>
        </w:rPr>
        <w:t xml:space="preserve"> également</w:t>
      </w:r>
      <w:r w:rsidRPr="00E93012" w:rsidR="00A44C61">
        <w:rPr>
          <w:lang w:val="fr-FR"/>
        </w:rPr>
        <w:t xml:space="preserve"> une méconnaissance d</w:t>
      </w:r>
      <w:r w:rsidRPr="00E93012" w:rsidR="009916EE">
        <w:rPr>
          <w:lang w:val="fr-FR"/>
        </w:rPr>
        <w:t>e son</w:t>
      </w:r>
      <w:r w:rsidRPr="00E93012" w:rsidR="00A44C61">
        <w:rPr>
          <w:lang w:val="fr-FR"/>
        </w:rPr>
        <w:t xml:space="preserve"> droit de ne pas contribuer à sa propre incrimination. Faisant référence à l</w:t>
      </w:r>
      <w:r w:rsidR="009A4F8B">
        <w:rPr>
          <w:lang w:val="fr-FR"/>
        </w:rPr>
        <w:t>’</w:t>
      </w:r>
      <w:r w:rsidRPr="00E93012" w:rsidR="00A44C61">
        <w:rPr>
          <w:lang w:val="fr-FR"/>
        </w:rPr>
        <w:t xml:space="preserve">affaire </w:t>
      </w:r>
      <w:r w:rsidRPr="00E93012" w:rsidR="009916EE">
        <w:rPr>
          <w:rFonts w:ascii="Times New Roman" w:hAnsi="Times New Roman" w:eastAsia="Times New Roman" w:cs="Times New Roman"/>
          <w:i/>
          <w:szCs w:val="20"/>
          <w:lang w:val="fr-FR"/>
        </w:rPr>
        <w:t>J.B. c. Suisse</w:t>
      </w:r>
      <w:r w:rsidRPr="00E93012" w:rsidR="009916EE">
        <w:rPr>
          <w:rFonts w:ascii="Times New Roman" w:hAnsi="Times New Roman" w:eastAsia="Times New Roman" w:cs="Times New Roman"/>
          <w:szCs w:val="20"/>
          <w:lang w:val="fr-FR"/>
        </w:rPr>
        <w:t xml:space="preserve"> (n</w:t>
      </w:r>
      <w:r w:rsidRPr="00E93012" w:rsidR="009916EE">
        <w:rPr>
          <w:rFonts w:ascii="Times New Roman" w:hAnsi="Times New Roman" w:eastAsia="Times New Roman" w:cs="Times New Roman"/>
          <w:szCs w:val="20"/>
          <w:vertAlign w:val="superscript"/>
          <w:lang w:val="fr-FR"/>
        </w:rPr>
        <w:t>o</w:t>
      </w:r>
      <w:r w:rsidRPr="00E93012" w:rsidR="00A105F1">
        <w:rPr>
          <w:rFonts w:ascii="Times New Roman" w:hAnsi="Times New Roman" w:eastAsia="Times New Roman" w:cs="Times New Roman"/>
          <w:szCs w:val="20"/>
          <w:lang w:val="fr-FR"/>
        </w:rPr>
        <w:t> </w:t>
      </w:r>
      <w:r w:rsidRPr="00E93012" w:rsidR="009916EE">
        <w:rPr>
          <w:rFonts w:ascii="Times New Roman" w:hAnsi="Times New Roman" w:eastAsia="Times New Roman" w:cs="Times New Roman"/>
          <w:szCs w:val="20"/>
          <w:lang w:val="fr-FR"/>
        </w:rPr>
        <w:t>31827/96, CEDH 2001</w:t>
      </w:r>
      <w:r w:rsidRPr="00E93012" w:rsidR="009916EE">
        <w:rPr>
          <w:rFonts w:ascii="Times New Roman" w:hAnsi="Times New Roman" w:eastAsia="Times New Roman" w:cs="Times New Roman"/>
          <w:szCs w:val="20"/>
          <w:lang w:val="fr-FR"/>
        </w:rPr>
        <w:noBreakHyphen/>
        <w:t>III)</w:t>
      </w:r>
      <w:r w:rsidRPr="00E93012" w:rsidR="00A44C61">
        <w:rPr>
          <w:lang w:val="fr-FR"/>
        </w:rPr>
        <w:t>, elle se plaint d</w:t>
      </w:r>
      <w:r w:rsidR="009A4F8B">
        <w:rPr>
          <w:lang w:val="fr-FR"/>
        </w:rPr>
        <w:t>’</w:t>
      </w:r>
      <w:r w:rsidRPr="00E93012" w:rsidR="00A44C61">
        <w:rPr>
          <w:lang w:val="fr-FR"/>
        </w:rPr>
        <w:t>avoir été obligée</w:t>
      </w:r>
      <w:r w:rsidRPr="00E93012" w:rsidR="00D241CE">
        <w:rPr>
          <w:lang w:val="fr-FR"/>
        </w:rPr>
        <w:t>, sous peine d</w:t>
      </w:r>
      <w:r w:rsidR="009A4F8B">
        <w:rPr>
          <w:lang w:val="fr-FR"/>
        </w:rPr>
        <w:t>’</w:t>
      </w:r>
      <w:r w:rsidRPr="00E93012" w:rsidR="00D241CE">
        <w:rPr>
          <w:lang w:val="fr-FR"/>
        </w:rPr>
        <w:t>amende,</w:t>
      </w:r>
      <w:r w:rsidRPr="00E93012" w:rsidR="00A44C61">
        <w:rPr>
          <w:lang w:val="fr-FR"/>
        </w:rPr>
        <w:t xml:space="preserve"> de coopérer </w:t>
      </w:r>
      <w:r w:rsidRPr="00E93012" w:rsidR="00D241CE">
        <w:rPr>
          <w:lang w:val="fr-FR"/>
        </w:rPr>
        <w:t>avec l</w:t>
      </w:r>
      <w:r w:rsidR="009A4F8B">
        <w:rPr>
          <w:lang w:val="fr-FR"/>
        </w:rPr>
        <w:t>’</w:t>
      </w:r>
      <w:r w:rsidRPr="00E93012" w:rsidR="00D241CE">
        <w:rPr>
          <w:lang w:val="fr-FR"/>
        </w:rPr>
        <w:t xml:space="preserve">Autorité </w:t>
      </w:r>
      <w:r w:rsidRPr="00E93012" w:rsidR="003106C9">
        <w:rPr>
          <w:lang w:val="fr-FR"/>
        </w:rPr>
        <w:t xml:space="preserve">de la concurrence </w:t>
      </w:r>
      <w:r w:rsidRPr="00E93012" w:rsidR="00A44C61">
        <w:rPr>
          <w:lang w:val="fr-FR"/>
        </w:rPr>
        <w:t>durant l</w:t>
      </w:r>
      <w:r w:rsidR="009A4F8B">
        <w:rPr>
          <w:lang w:val="fr-FR"/>
        </w:rPr>
        <w:t>’</w:t>
      </w:r>
      <w:r w:rsidRPr="00E93012" w:rsidR="00A44C61">
        <w:rPr>
          <w:lang w:val="fr-FR"/>
        </w:rPr>
        <w:t>inspection d</w:t>
      </w:r>
      <w:r w:rsidRPr="00E93012" w:rsidR="00CF59A2">
        <w:rPr>
          <w:lang w:val="fr-FR"/>
        </w:rPr>
        <w:t>e</w:t>
      </w:r>
      <w:r w:rsidRPr="00E93012" w:rsidR="00A44C61">
        <w:rPr>
          <w:lang w:val="fr-FR"/>
        </w:rPr>
        <w:t xml:space="preserve"> ses locaux. De surcroît, une amende de 300 000 </w:t>
      </w:r>
      <w:r w:rsidRPr="00E93012" w:rsidR="00CF59A2">
        <w:rPr>
          <w:lang w:val="fr-FR"/>
        </w:rPr>
        <w:t xml:space="preserve">couronnes tchèques </w:t>
      </w:r>
      <w:r w:rsidRPr="00E93012" w:rsidR="00A44C61">
        <w:rPr>
          <w:lang w:val="fr-FR"/>
        </w:rPr>
        <w:t>lui a effectivement été infligée en raison du manque de coopération de ses employés</w:t>
      </w:r>
      <w:r w:rsidRPr="00E93012" w:rsidR="00334244">
        <w:rPr>
          <w:lang w:val="fr-FR"/>
        </w:rPr>
        <w:t>,</w:t>
      </w:r>
      <w:r w:rsidRPr="00E93012" w:rsidR="00A44C61">
        <w:rPr>
          <w:lang w:val="fr-FR"/>
        </w:rPr>
        <w:t xml:space="preserve"> </w:t>
      </w:r>
      <w:r w:rsidRPr="00E93012" w:rsidR="003106C9">
        <w:rPr>
          <w:lang w:val="fr-FR"/>
        </w:rPr>
        <w:t>qui n</w:t>
      </w:r>
      <w:r w:rsidR="009A4F8B">
        <w:rPr>
          <w:lang w:val="fr-FR"/>
        </w:rPr>
        <w:t>’</w:t>
      </w:r>
      <w:r w:rsidRPr="00E93012" w:rsidR="003106C9">
        <w:rPr>
          <w:lang w:val="fr-FR"/>
        </w:rPr>
        <w:t>auraient p</w:t>
      </w:r>
      <w:r w:rsidRPr="00E93012" w:rsidR="00881E1C">
        <w:rPr>
          <w:lang w:val="fr-FR"/>
        </w:rPr>
        <w:t>as permis à l</w:t>
      </w:r>
      <w:r w:rsidR="009A4F8B">
        <w:rPr>
          <w:lang w:val="fr-FR"/>
        </w:rPr>
        <w:t>’</w:t>
      </w:r>
      <w:r w:rsidRPr="00E93012" w:rsidR="00881E1C">
        <w:rPr>
          <w:lang w:val="fr-FR"/>
        </w:rPr>
        <w:t>A</w:t>
      </w:r>
      <w:r w:rsidRPr="00E93012" w:rsidR="00A44C61">
        <w:rPr>
          <w:lang w:val="fr-FR"/>
        </w:rPr>
        <w:t xml:space="preserve">utorité </w:t>
      </w:r>
      <w:r w:rsidRPr="00E93012" w:rsidR="00881E1C">
        <w:rPr>
          <w:lang w:val="fr-FR"/>
        </w:rPr>
        <w:t>d</w:t>
      </w:r>
      <w:r w:rsidR="009A4F8B">
        <w:rPr>
          <w:lang w:val="fr-FR"/>
        </w:rPr>
        <w:t>’</w:t>
      </w:r>
      <w:r w:rsidRPr="00E93012" w:rsidR="00A44C61">
        <w:rPr>
          <w:lang w:val="fr-FR"/>
        </w:rPr>
        <w:t xml:space="preserve">accéder </w:t>
      </w:r>
      <w:r w:rsidRPr="00E93012" w:rsidR="00881E1C">
        <w:rPr>
          <w:lang w:val="fr-FR"/>
        </w:rPr>
        <w:t>à l</w:t>
      </w:r>
      <w:r w:rsidR="009A4F8B">
        <w:rPr>
          <w:lang w:val="fr-FR"/>
        </w:rPr>
        <w:t>’</w:t>
      </w:r>
      <w:r w:rsidRPr="00E93012" w:rsidR="00881E1C">
        <w:rPr>
          <w:lang w:val="fr-FR"/>
        </w:rPr>
        <w:t xml:space="preserve">intégralité de </w:t>
      </w:r>
      <w:r w:rsidRPr="00E93012" w:rsidR="003106C9">
        <w:rPr>
          <w:lang w:val="fr-FR"/>
        </w:rPr>
        <w:t>leur</w:t>
      </w:r>
      <w:r w:rsidRPr="00E93012" w:rsidR="00A44C61">
        <w:rPr>
          <w:lang w:val="fr-FR"/>
        </w:rPr>
        <w:t xml:space="preserve"> correspondance électronique.</w:t>
      </w:r>
    </w:p>
    <w:p w:rsidRPr="00E93012" w:rsidR="009916EE"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105</w:t>
      </w:r>
      <w:r w:rsidRPr="00F77040">
        <w:rPr>
          <w:noProof/>
        </w:rPr>
        <w:fldChar w:fldCharType="end"/>
      </w:r>
      <w:r w:rsidRPr="00E93012" w:rsidR="00334244">
        <w:rPr>
          <w:lang w:val="fr-FR"/>
        </w:rPr>
        <w:t>.  Le Gouverneme</w:t>
      </w:r>
      <w:r w:rsidRPr="00E93012" w:rsidR="00936E5E">
        <w:rPr>
          <w:lang w:val="fr-FR"/>
        </w:rPr>
        <w:t>nt excipe d</w:t>
      </w:r>
      <w:r w:rsidR="009A4F8B">
        <w:rPr>
          <w:lang w:val="fr-FR"/>
        </w:rPr>
        <w:t>’</w:t>
      </w:r>
      <w:r w:rsidRPr="00E93012" w:rsidR="00936E5E">
        <w:rPr>
          <w:lang w:val="fr-FR"/>
        </w:rPr>
        <w:t>abord de l</w:t>
      </w:r>
      <w:r w:rsidR="009A4F8B">
        <w:rPr>
          <w:lang w:val="fr-FR"/>
        </w:rPr>
        <w:t>’</w:t>
      </w:r>
      <w:r w:rsidRPr="00E93012" w:rsidR="00936E5E">
        <w:rPr>
          <w:lang w:val="fr-FR"/>
        </w:rPr>
        <w:t xml:space="preserve">incompatibilité </w:t>
      </w:r>
      <w:r w:rsidRPr="00E93012" w:rsidR="00936E5E">
        <w:rPr>
          <w:i/>
          <w:lang w:val="fr-FR"/>
        </w:rPr>
        <w:t>ratione materiae</w:t>
      </w:r>
      <w:r w:rsidRPr="00E93012" w:rsidR="00936E5E">
        <w:rPr>
          <w:lang w:val="fr-FR"/>
        </w:rPr>
        <w:t>. Tout en admettant que, vu le montant de l</w:t>
      </w:r>
      <w:r w:rsidR="009A4F8B">
        <w:rPr>
          <w:lang w:val="fr-FR"/>
        </w:rPr>
        <w:t>’</w:t>
      </w:r>
      <w:r w:rsidRPr="00E93012" w:rsidR="00936E5E">
        <w:rPr>
          <w:lang w:val="fr-FR"/>
        </w:rPr>
        <w:t>amende encourue et son but répressif et dissuasif, le volet pénal de l</w:t>
      </w:r>
      <w:r w:rsidR="009A4F8B">
        <w:rPr>
          <w:lang w:val="fr-FR"/>
        </w:rPr>
        <w:t>’</w:t>
      </w:r>
      <w:r w:rsidRPr="00E93012" w:rsidR="00936E5E">
        <w:rPr>
          <w:lang w:val="fr-FR"/>
        </w:rPr>
        <w:t>article 6 s</w:t>
      </w:r>
      <w:r w:rsidR="009A4F8B">
        <w:rPr>
          <w:lang w:val="fr-FR"/>
        </w:rPr>
        <w:t>’</w:t>
      </w:r>
      <w:r w:rsidRPr="00E93012" w:rsidR="00936E5E">
        <w:rPr>
          <w:lang w:val="fr-FR"/>
        </w:rPr>
        <w:t>appliquerait en l</w:t>
      </w:r>
      <w:r w:rsidR="009A4F8B">
        <w:rPr>
          <w:lang w:val="fr-FR"/>
        </w:rPr>
        <w:t>’</w:t>
      </w:r>
      <w:r w:rsidRPr="00E93012" w:rsidR="00936E5E">
        <w:rPr>
          <w:lang w:val="fr-FR"/>
        </w:rPr>
        <w:t>espèce, il note que la société requérante se plaint de s</w:t>
      </w:r>
      <w:r w:rsidR="009A4F8B">
        <w:rPr>
          <w:lang w:val="fr-FR"/>
        </w:rPr>
        <w:t>’</w:t>
      </w:r>
      <w:r w:rsidRPr="00E93012" w:rsidR="00936E5E">
        <w:rPr>
          <w:lang w:val="fr-FR"/>
        </w:rPr>
        <w:t>être vu infliger une amende en invoquant le caractère privé de la correspondance à laquelle elle a refusé de donner accès. Ainsi, elle a elle-même exclu que cette correspondance puisse avoir un quelconque rapport avec l</w:t>
      </w:r>
      <w:r w:rsidR="009A4F8B">
        <w:rPr>
          <w:lang w:val="fr-FR"/>
        </w:rPr>
        <w:t>’</w:t>
      </w:r>
      <w:r w:rsidRPr="00E93012" w:rsidR="00936E5E">
        <w:rPr>
          <w:lang w:val="fr-FR"/>
        </w:rPr>
        <w:t>objet de l</w:t>
      </w:r>
      <w:r w:rsidR="009A4F8B">
        <w:rPr>
          <w:lang w:val="fr-FR"/>
        </w:rPr>
        <w:t>’</w:t>
      </w:r>
      <w:r w:rsidRPr="00E93012" w:rsidR="00936E5E">
        <w:rPr>
          <w:lang w:val="fr-FR"/>
        </w:rPr>
        <w:t>enquête, alors que le droit de ne pas contribuer à sa propre incrimination ne saurait porter que sur les informations relatives à « l</w:t>
      </w:r>
      <w:r w:rsidR="009A4F8B">
        <w:rPr>
          <w:lang w:val="fr-FR"/>
        </w:rPr>
        <w:t>’</w:t>
      </w:r>
      <w:r w:rsidRPr="00E93012" w:rsidR="00936E5E">
        <w:rPr>
          <w:lang w:val="fr-FR"/>
        </w:rPr>
        <w:t>accusation » examinée dans la procédure en question.</w:t>
      </w:r>
    </w:p>
    <w:p w:rsidRPr="00E93012" w:rsidR="00670A66"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106</w:t>
      </w:r>
      <w:r w:rsidRPr="00F77040">
        <w:rPr>
          <w:noProof/>
        </w:rPr>
        <w:fldChar w:fldCharType="end"/>
      </w:r>
      <w:r w:rsidRPr="00E93012" w:rsidR="006F1B96">
        <w:rPr>
          <w:lang w:val="fr-FR"/>
        </w:rPr>
        <w:t>.  Le Gouvernement soulève ensuite une exception de non-épuisement des voies de recours internes, relevant que la société requérante n</w:t>
      </w:r>
      <w:r w:rsidR="009A4F8B">
        <w:rPr>
          <w:lang w:val="fr-FR"/>
        </w:rPr>
        <w:t>’</w:t>
      </w:r>
      <w:r w:rsidRPr="00E93012" w:rsidR="006F1B96">
        <w:rPr>
          <w:lang w:val="fr-FR"/>
        </w:rPr>
        <w:t xml:space="preserve">a </w:t>
      </w:r>
      <w:r w:rsidRPr="00E93012" w:rsidR="00670A66">
        <w:rPr>
          <w:lang w:val="fr-FR"/>
        </w:rPr>
        <w:t xml:space="preserve">formulé ce grief </w:t>
      </w:r>
      <w:r w:rsidRPr="00E93012" w:rsidR="006F1B96">
        <w:rPr>
          <w:lang w:val="fr-FR"/>
        </w:rPr>
        <w:t>pour la première fois</w:t>
      </w:r>
      <w:r w:rsidRPr="00E93012" w:rsidR="00670A66">
        <w:rPr>
          <w:lang w:val="fr-FR"/>
        </w:rPr>
        <w:t xml:space="preserve"> que dans son recours constitutionnel, ce que la Cour constitutionnelle a qualifié d</w:t>
      </w:r>
      <w:r w:rsidR="009A4F8B">
        <w:rPr>
          <w:lang w:val="fr-FR"/>
        </w:rPr>
        <w:t>’</w:t>
      </w:r>
      <w:r w:rsidRPr="00E93012" w:rsidR="00670A66">
        <w:rPr>
          <w:lang w:val="fr-FR"/>
        </w:rPr>
        <w:t xml:space="preserve">une nouveauté soulevée de façon inadmissible. Si </w:t>
      </w:r>
      <w:r w:rsidRPr="00E93012" w:rsidR="003106C9">
        <w:rPr>
          <w:lang w:val="fr-FR"/>
        </w:rPr>
        <w:t xml:space="preserve">cette </w:t>
      </w:r>
      <w:r w:rsidRPr="00E93012" w:rsidR="00CF59A2">
        <w:rPr>
          <w:lang w:val="fr-FR"/>
        </w:rPr>
        <w:t xml:space="preserve">juridiction </w:t>
      </w:r>
      <w:r w:rsidRPr="00E93012" w:rsidR="00670A66">
        <w:rPr>
          <w:lang w:val="fr-FR"/>
        </w:rPr>
        <w:t>s</w:t>
      </w:r>
      <w:r w:rsidR="009A4F8B">
        <w:rPr>
          <w:lang w:val="fr-FR"/>
        </w:rPr>
        <w:t>’</w:t>
      </w:r>
      <w:r w:rsidRPr="00E93012" w:rsidR="00670A66">
        <w:rPr>
          <w:lang w:val="fr-FR"/>
        </w:rPr>
        <w:t>est malgré tout brièvement exprimée sur ce grief, il s</w:t>
      </w:r>
      <w:r w:rsidR="009A4F8B">
        <w:rPr>
          <w:lang w:val="fr-FR"/>
        </w:rPr>
        <w:t>’</w:t>
      </w:r>
      <w:r w:rsidRPr="00E93012" w:rsidR="00670A66">
        <w:rPr>
          <w:lang w:val="fr-FR"/>
        </w:rPr>
        <w:t>agissait selon le Gouvernement uniquement d</w:t>
      </w:r>
      <w:r w:rsidR="009A4F8B">
        <w:rPr>
          <w:lang w:val="fr-FR"/>
        </w:rPr>
        <w:t>’</w:t>
      </w:r>
      <w:r w:rsidRPr="00E93012" w:rsidR="00670A66">
        <w:rPr>
          <w:lang w:val="fr-FR"/>
        </w:rPr>
        <w:t xml:space="preserve">un constat </w:t>
      </w:r>
      <w:r w:rsidRPr="00E93012" w:rsidR="00670A66">
        <w:rPr>
          <w:i/>
          <w:lang w:val="fr-FR"/>
        </w:rPr>
        <w:t xml:space="preserve">obiter dictum </w:t>
      </w:r>
      <w:r w:rsidRPr="00E93012" w:rsidR="00670A66">
        <w:rPr>
          <w:lang w:val="fr-FR"/>
        </w:rPr>
        <w:t xml:space="preserve">par lequel </w:t>
      </w:r>
      <w:r w:rsidRPr="00E93012" w:rsidR="00D21798">
        <w:rPr>
          <w:lang w:val="fr-FR"/>
        </w:rPr>
        <w:t>la cour</w:t>
      </w:r>
      <w:r w:rsidRPr="00E93012" w:rsidR="00670A66">
        <w:rPr>
          <w:lang w:val="fr-FR"/>
        </w:rPr>
        <w:t xml:space="preserve"> a simplement re</w:t>
      </w:r>
      <w:r w:rsidRPr="00E93012" w:rsidR="003106C9">
        <w:rPr>
          <w:lang w:val="fr-FR"/>
        </w:rPr>
        <w:t>levé des</w:t>
      </w:r>
      <w:r w:rsidRPr="00E93012" w:rsidR="00670A66">
        <w:rPr>
          <w:lang w:val="fr-FR"/>
        </w:rPr>
        <w:t xml:space="preserve"> incohérences dans les allégations de la société requérante, sans se prononcer davantage.</w:t>
      </w:r>
    </w:p>
    <w:p w:rsidRPr="00E93012" w:rsidR="00D16195"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107</w:t>
      </w:r>
      <w:r w:rsidRPr="00F77040">
        <w:rPr>
          <w:noProof/>
        </w:rPr>
        <w:fldChar w:fldCharType="end"/>
      </w:r>
      <w:r w:rsidRPr="00E93012" w:rsidR="00D21798">
        <w:rPr>
          <w:lang w:val="fr-FR"/>
        </w:rPr>
        <w:t>.  Selon la société requérante, il importe pour l</w:t>
      </w:r>
      <w:r w:rsidR="009A4F8B">
        <w:rPr>
          <w:lang w:val="fr-FR"/>
        </w:rPr>
        <w:t>’</w:t>
      </w:r>
      <w:r w:rsidRPr="00E93012" w:rsidR="00D21798">
        <w:rPr>
          <w:lang w:val="fr-FR"/>
        </w:rPr>
        <w:t>applicabilité de l</w:t>
      </w:r>
      <w:r w:rsidR="009A4F8B">
        <w:rPr>
          <w:lang w:val="fr-FR"/>
        </w:rPr>
        <w:t>’</w:t>
      </w:r>
      <w:r w:rsidRPr="00E93012" w:rsidR="00D21798">
        <w:rPr>
          <w:lang w:val="fr-FR"/>
        </w:rPr>
        <w:t>article 6 que l</w:t>
      </w:r>
      <w:r w:rsidR="009A4F8B">
        <w:rPr>
          <w:lang w:val="fr-FR"/>
        </w:rPr>
        <w:t>’</w:t>
      </w:r>
      <w:r w:rsidRPr="00E93012" w:rsidR="00D21798">
        <w:rPr>
          <w:lang w:val="fr-FR"/>
        </w:rPr>
        <w:t>Autorité a considéré sa correspondance comme étant une preuve de son comportement anticoncurrentiel, preuve dont elle ne disposait pas avant l</w:t>
      </w:r>
      <w:r w:rsidR="009A4F8B">
        <w:rPr>
          <w:lang w:val="fr-FR"/>
        </w:rPr>
        <w:t>’</w:t>
      </w:r>
      <w:r w:rsidRPr="00E93012" w:rsidR="00D21798">
        <w:rPr>
          <w:lang w:val="fr-FR"/>
        </w:rPr>
        <w:t>inspection et qu</w:t>
      </w:r>
      <w:r w:rsidR="009A4F8B">
        <w:rPr>
          <w:lang w:val="fr-FR"/>
        </w:rPr>
        <w:t>’</w:t>
      </w:r>
      <w:r w:rsidRPr="00E93012" w:rsidR="00D21798">
        <w:rPr>
          <w:lang w:val="fr-FR"/>
        </w:rPr>
        <w:t xml:space="preserve">elle espérait recueillir à cette occasion. </w:t>
      </w:r>
      <w:r w:rsidRPr="00E93012" w:rsidR="00164F6E">
        <w:rPr>
          <w:lang w:val="fr-FR"/>
        </w:rPr>
        <w:t>De l</w:t>
      </w:r>
      <w:r w:rsidR="009A4F8B">
        <w:rPr>
          <w:lang w:val="fr-FR"/>
        </w:rPr>
        <w:t>’</w:t>
      </w:r>
      <w:r w:rsidRPr="00E93012" w:rsidR="00164F6E">
        <w:rPr>
          <w:lang w:val="fr-FR"/>
        </w:rPr>
        <w:t>avis de la société requérante, il ressort de l</w:t>
      </w:r>
      <w:r w:rsidR="009A4F8B">
        <w:rPr>
          <w:lang w:val="fr-FR"/>
        </w:rPr>
        <w:t>’</w:t>
      </w:r>
      <w:r w:rsidRPr="00E93012" w:rsidR="00164F6E">
        <w:rPr>
          <w:lang w:val="fr-FR"/>
        </w:rPr>
        <w:t xml:space="preserve">arrêt </w:t>
      </w:r>
      <w:r w:rsidRPr="00E93012" w:rsidR="00164F6E">
        <w:rPr>
          <w:i/>
          <w:lang w:val="fr-FR"/>
        </w:rPr>
        <w:t xml:space="preserve">J.B. </w:t>
      </w:r>
      <w:r w:rsidRPr="00E93012" w:rsidR="00164F6E">
        <w:rPr>
          <w:lang w:val="fr-FR"/>
        </w:rPr>
        <w:t xml:space="preserve">(précité) que les autorités ne peuvent pas contraindre les personnes concernées à leur remettre, contre leur gré, des documents pouvant mener à leur inculpation, en particulier lorsque les autorités ne savent </w:t>
      </w:r>
      <w:r w:rsidRPr="00E93012" w:rsidR="006E55F7">
        <w:rPr>
          <w:lang w:val="fr-FR"/>
        </w:rPr>
        <w:t xml:space="preserve">pas </w:t>
      </w:r>
      <w:r w:rsidRPr="00E93012" w:rsidR="00164F6E">
        <w:rPr>
          <w:lang w:val="fr-FR"/>
        </w:rPr>
        <w:t>précisément si de tels documents existent.</w:t>
      </w:r>
    </w:p>
    <w:p w:rsidRPr="00E93012" w:rsidR="00001A18"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108</w:t>
      </w:r>
      <w:r w:rsidRPr="00F77040">
        <w:rPr>
          <w:noProof/>
        </w:rPr>
        <w:fldChar w:fldCharType="end"/>
      </w:r>
      <w:r w:rsidRPr="00E93012" w:rsidR="00001A18">
        <w:rPr>
          <w:lang w:val="fr-FR"/>
        </w:rPr>
        <w:t>.  La société requérante objecte également que, dès lors que l</w:t>
      </w:r>
      <w:r w:rsidR="009A4F8B">
        <w:rPr>
          <w:lang w:val="fr-FR"/>
        </w:rPr>
        <w:t>’</w:t>
      </w:r>
      <w:r w:rsidRPr="00E93012" w:rsidR="00001A18">
        <w:rPr>
          <w:lang w:val="fr-FR"/>
        </w:rPr>
        <w:t>inspection n</w:t>
      </w:r>
      <w:r w:rsidR="009A4F8B">
        <w:rPr>
          <w:lang w:val="fr-FR"/>
        </w:rPr>
        <w:t>’</w:t>
      </w:r>
      <w:r w:rsidRPr="00E93012" w:rsidR="00001A18">
        <w:rPr>
          <w:lang w:val="fr-FR"/>
        </w:rPr>
        <w:t>a pas fait l</w:t>
      </w:r>
      <w:r w:rsidR="009A4F8B">
        <w:rPr>
          <w:lang w:val="fr-FR"/>
        </w:rPr>
        <w:t>’</w:t>
      </w:r>
      <w:r w:rsidRPr="00E93012" w:rsidR="00001A18">
        <w:rPr>
          <w:lang w:val="fr-FR"/>
        </w:rPr>
        <w:t>objet d</w:t>
      </w:r>
      <w:r w:rsidR="009A4F8B">
        <w:rPr>
          <w:lang w:val="fr-FR"/>
        </w:rPr>
        <w:t>’</w:t>
      </w:r>
      <w:r w:rsidRPr="00E93012" w:rsidR="00001A18">
        <w:rPr>
          <w:lang w:val="fr-FR"/>
        </w:rPr>
        <w:t>une décision susceptible d</w:t>
      </w:r>
      <w:r w:rsidR="009A4F8B">
        <w:rPr>
          <w:lang w:val="fr-FR"/>
        </w:rPr>
        <w:t>’</w:t>
      </w:r>
      <w:r w:rsidRPr="00E93012" w:rsidR="00001A18">
        <w:rPr>
          <w:lang w:val="fr-FR"/>
        </w:rPr>
        <w:t xml:space="preserve">être </w:t>
      </w:r>
      <w:r w:rsidRPr="00E93012" w:rsidR="003011F6">
        <w:rPr>
          <w:lang w:val="fr-FR"/>
        </w:rPr>
        <w:t xml:space="preserve">réexaminée par </w:t>
      </w:r>
      <w:r w:rsidRPr="00E93012" w:rsidR="00001A18">
        <w:rPr>
          <w:lang w:val="fr-FR"/>
        </w:rPr>
        <w:t>un tribunal, elle ne disposait d</w:t>
      </w:r>
      <w:r w:rsidR="009A4F8B">
        <w:rPr>
          <w:lang w:val="fr-FR"/>
        </w:rPr>
        <w:t>’</w:t>
      </w:r>
      <w:r w:rsidRPr="00E93012" w:rsidR="00001A18">
        <w:rPr>
          <w:lang w:val="fr-FR"/>
        </w:rPr>
        <w:t xml:space="preserve">aucun recours à cet égard. </w:t>
      </w:r>
      <w:r w:rsidRPr="00E93012" w:rsidR="003011F6">
        <w:rPr>
          <w:lang w:val="fr-FR"/>
        </w:rPr>
        <w:t>Elle ne pouvait contester que la décision relative à l</w:t>
      </w:r>
      <w:r w:rsidR="009A4F8B">
        <w:rPr>
          <w:lang w:val="fr-FR"/>
        </w:rPr>
        <w:t>’</w:t>
      </w:r>
      <w:r w:rsidRPr="00E93012" w:rsidR="003011F6">
        <w:rPr>
          <w:lang w:val="fr-FR"/>
        </w:rPr>
        <w:t>amende et</w:t>
      </w:r>
      <w:r w:rsidRPr="00E93012" w:rsidR="003106C9">
        <w:rPr>
          <w:lang w:val="fr-FR"/>
        </w:rPr>
        <w:t xml:space="preserve"> </w:t>
      </w:r>
      <w:r w:rsidRPr="00E93012" w:rsidR="003011F6">
        <w:rPr>
          <w:lang w:val="fr-FR"/>
        </w:rPr>
        <w:t>fai</w:t>
      </w:r>
      <w:r w:rsidRPr="00E93012" w:rsidR="003106C9">
        <w:rPr>
          <w:lang w:val="fr-FR"/>
        </w:rPr>
        <w:t>re</w:t>
      </w:r>
      <w:r w:rsidRPr="00E93012" w:rsidR="003011F6">
        <w:rPr>
          <w:lang w:val="fr-FR"/>
        </w:rPr>
        <w:t xml:space="preserve"> valoir ses objections contre la conduite de l</w:t>
      </w:r>
      <w:r w:rsidR="009A4F8B">
        <w:rPr>
          <w:lang w:val="fr-FR"/>
        </w:rPr>
        <w:t>’</w:t>
      </w:r>
      <w:r w:rsidRPr="00E93012" w:rsidR="003011F6">
        <w:rPr>
          <w:lang w:val="fr-FR"/>
        </w:rPr>
        <w:t>Autorité</w:t>
      </w:r>
      <w:r w:rsidRPr="00E93012" w:rsidR="003106C9">
        <w:rPr>
          <w:lang w:val="fr-FR"/>
        </w:rPr>
        <w:t xml:space="preserve"> dans ce cadre</w:t>
      </w:r>
      <w:r w:rsidRPr="00E93012" w:rsidR="003011F6">
        <w:rPr>
          <w:lang w:val="fr-FR"/>
        </w:rPr>
        <w:t>, mais la procédure qui s</w:t>
      </w:r>
      <w:r w:rsidR="009A4F8B">
        <w:rPr>
          <w:lang w:val="fr-FR"/>
        </w:rPr>
        <w:t>’</w:t>
      </w:r>
      <w:r w:rsidRPr="00E93012" w:rsidR="003011F6">
        <w:rPr>
          <w:lang w:val="fr-FR"/>
        </w:rPr>
        <w:t>en est suivie n</w:t>
      </w:r>
      <w:r w:rsidR="009A4F8B">
        <w:rPr>
          <w:lang w:val="fr-FR"/>
        </w:rPr>
        <w:t>’</w:t>
      </w:r>
      <w:r w:rsidRPr="00E93012" w:rsidR="003011F6">
        <w:rPr>
          <w:lang w:val="fr-FR"/>
        </w:rPr>
        <w:t>a pas porté sur l</w:t>
      </w:r>
      <w:r w:rsidR="009A4F8B">
        <w:rPr>
          <w:lang w:val="fr-FR"/>
        </w:rPr>
        <w:t>’</w:t>
      </w:r>
      <w:r w:rsidRPr="00E93012" w:rsidR="003011F6">
        <w:rPr>
          <w:lang w:val="fr-FR"/>
        </w:rPr>
        <w:t>exercice des pouvoirs par l</w:t>
      </w:r>
      <w:r w:rsidR="009A4F8B">
        <w:rPr>
          <w:lang w:val="fr-FR"/>
        </w:rPr>
        <w:t>’</w:t>
      </w:r>
      <w:r w:rsidRPr="00E93012" w:rsidR="003011F6">
        <w:rPr>
          <w:lang w:val="fr-FR"/>
        </w:rPr>
        <w:t>Autorité ni sur le caractère justifié de l</w:t>
      </w:r>
      <w:r w:rsidR="009A4F8B">
        <w:rPr>
          <w:lang w:val="fr-FR"/>
        </w:rPr>
        <w:t>’</w:t>
      </w:r>
      <w:r w:rsidRPr="00E93012" w:rsidR="003011F6">
        <w:rPr>
          <w:lang w:val="fr-FR"/>
        </w:rPr>
        <w:t xml:space="preserve">inspection. </w:t>
      </w:r>
      <w:r w:rsidRPr="00E93012" w:rsidR="00001A18">
        <w:rPr>
          <w:lang w:val="fr-FR"/>
        </w:rPr>
        <w:t>C</w:t>
      </w:r>
      <w:r w:rsidR="009A4F8B">
        <w:rPr>
          <w:lang w:val="fr-FR"/>
        </w:rPr>
        <w:t>’</w:t>
      </w:r>
      <w:r w:rsidRPr="00E93012" w:rsidR="00001A18">
        <w:rPr>
          <w:lang w:val="fr-FR"/>
        </w:rPr>
        <w:t>est pourquoi elle a soumis</w:t>
      </w:r>
      <w:r w:rsidRPr="00E93012" w:rsidR="003011F6">
        <w:rPr>
          <w:lang w:val="fr-FR"/>
        </w:rPr>
        <w:t xml:space="preserve"> ses doléances à la juridiction appelée à protéger les droits garantis par la Convention, à savoir la Cour constitutionnelle, qui a cependant rejeté tous ses griefs. La société requérante estime en outre que tous les tribunaux saisis en l</w:t>
      </w:r>
      <w:r w:rsidR="009A4F8B">
        <w:rPr>
          <w:lang w:val="fr-FR"/>
        </w:rPr>
        <w:t>’</w:t>
      </w:r>
      <w:r w:rsidRPr="00E93012" w:rsidR="003011F6">
        <w:rPr>
          <w:lang w:val="fr-FR"/>
        </w:rPr>
        <w:t xml:space="preserve">espèce étaient </w:t>
      </w:r>
      <w:r w:rsidRPr="00E93012" w:rsidR="003106C9">
        <w:rPr>
          <w:lang w:val="fr-FR"/>
        </w:rPr>
        <w:t>obligés</w:t>
      </w:r>
      <w:r w:rsidRPr="00E93012" w:rsidR="003011F6">
        <w:rPr>
          <w:lang w:val="fr-FR"/>
        </w:rPr>
        <w:t xml:space="preserve"> de tenir compte des éventuelles violations de</w:t>
      </w:r>
      <w:r w:rsidRPr="00E93012" w:rsidR="006E55F7">
        <w:rPr>
          <w:lang w:val="fr-FR"/>
        </w:rPr>
        <w:t xml:space="preserve"> se</w:t>
      </w:r>
      <w:r w:rsidRPr="00E93012" w:rsidR="003011F6">
        <w:rPr>
          <w:lang w:val="fr-FR"/>
        </w:rPr>
        <w:t xml:space="preserve">s droits </w:t>
      </w:r>
      <w:r w:rsidRPr="00E93012" w:rsidR="006E55F7">
        <w:rPr>
          <w:lang w:val="fr-FR"/>
        </w:rPr>
        <w:t xml:space="preserve">fondamentaux </w:t>
      </w:r>
      <w:r w:rsidRPr="00E93012" w:rsidR="003011F6">
        <w:rPr>
          <w:lang w:val="fr-FR"/>
        </w:rPr>
        <w:t>d</w:t>
      </w:r>
      <w:r w:rsidR="009A4F8B">
        <w:rPr>
          <w:lang w:val="fr-FR"/>
        </w:rPr>
        <w:t>’</w:t>
      </w:r>
      <w:r w:rsidRPr="00E93012" w:rsidR="003011F6">
        <w:rPr>
          <w:lang w:val="fr-FR"/>
        </w:rPr>
        <w:t>office, sans une objection expresse de sa part.</w:t>
      </w:r>
    </w:p>
    <w:p w:rsidRPr="00E93012" w:rsidR="00D16195"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109</w:t>
      </w:r>
      <w:r w:rsidRPr="00F77040">
        <w:rPr>
          <w:noProof/>
        </w:rPr>
        <w:fldChar w:fldCharType="end"/>
      </w:r>
      <w:r w:rsidRPr="00E93012" w:rsidR="00F92E07">
        <w:rPr>
          <w:lang w:val="fr-FR"/>
        </w:rPr>
        <w:t>.  </w:t>
      </w:r>
      <w:r w:rsidRPr="00E93012" w:rsidR="005E0FD4">
        <w:rPr>
          <w:lang w:val="fr-FR"/>
        </w:rPr>
        <w:t>La Cour n</w:t>
      </w:r>
      <w:r w:rsidR="009A4F8B">
        <w:rPr>
          <w:lang w:val="fr-FR"/>
        </w:rPr>
        <w:t>’</w:t>
      </w:r>
      <w:r w:rsidRPr="00E93012" w:rsidR="005E0FD4">
        <w:rPr>
          <w:lang w:val="fr-FR"/>
        </w:rPr>
        <w:t>estime pas nécessaire d</w:t>
      </w:r>
      <w:r w:rsidR="009A4F8B">
        <w:rPr>
          <w:lang w:val="fr-FR"/>
        </w:rPr>
        <w:t>’</w:t>
      </w:r>
      <w:r w:rsidRPr="00E93012" w:rsidR="005E0FD4">
        <w:rPr>
          <w:lang w:val="fr-FR"/>
        </w:rPr>
        <w:t>examiner la question de savoir si l</w:t>
      </w:r>
      <w:r w:rsidR="009A4F8B">
        <w:rPr>
          <w:lang w:val="fr-FR"/>
        </w:rPr>
        <w:t>’</w:t>
      </w:r>
      <w:r w:rsidRPr="00E93012" w:rsidR="005E0FD4">
        <w:rPr>
          <w:lang w:val="fr-FR"/>
        </w:rPr>
        <w:t>article 6 s</w:t>
      </w:r>
      <w:r w:rsidR="009A4F8B">
        <w:rPr>
          <w:lang w:val="fr-FR"/>
        </w:rPr>
        <w:t>’</w:t>
      </w:r>
      <w:r w:rsidRPr="00E93012" w:rsidR="005E0FD4">
        <w:rPr>
          <w:lang w:val="fr-FR"/>
        </w:rPr>
        <w:t>applique en l</w:t>
      </w:r>
      <w:r w:rsidR="009A4F8B">
        <w:rPr>
          <w:lang w:val="fr-FR"/>
        </w:rPr>
        <w:t>’</w:t>
      </w:r>
      <w:r w:rsidRPr="00E93012" w:rsidR="005E0FD4">
        <w:rPr>
          <w:lang w:val="fr-FR"/>
        </w:rPr>
        <w:t>espèce car, même si tel était le cas, le présent grief est irrecevable pour un autre motif.</w:t>
      </w:r>
    </w:p>
    <w:p w:rsidRPr="00E93012" w:rsidR="00663844"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110</w:t>
      </w:r>
      <w:r w:rsidRPr="00F77040">
        <w:rPr>
          <w:noProof/>
        </w:rPr>
        <w:fldChar w:fldCharType="end"/>
      </w:r>
      <w:r w:rsidRPr="00E93012" w:rsidR="005E0FD4">
        <w:rPr>
          <w:lang w:val="fr-FR"/>
        </w:rPr>
        <w:t>.  Elle</w:t>
      </w:r>
      <w:r w:rsidRPr="00E93012" w:rsidR="00663844">
        <w:rPr>
          <w:lang w:val="fr-FR"/>
        </w:rPr>
        <w:t xml:space="preserve"> rappelle</w:t>
      </w:r>
      <w:r w:rsidRPr="00E93012" w:rsidR="005E0FD4">
        <w:rPr>
          <w:lang w:val="fr-FR"/>
        </w:rPr>
        <w:t xml:space="preserve"> à cet égard</w:t>
      </w:r>
      <w:r w:rsidRPr="00E93012" w:rsidR="00663844">
        <w:rPr>
          <w:lang w:val="fr-FR"/>
        </w:rPr>
        <w:t xml:space="preserve"> que</w:t>
      </w:r>
      <w:r w:rsidRPr="00E93012" w:rsidR="00F17282">
        <w:rPr>
          <w:lang w:val="fr-FR"/>
        </w:rPr>
        <w:t>, en vertu de</w:t>
      </w:r>
      <w:r w:rsidRPr="00E93012" w:rsidR="00663844">
        <w:rPr>
          <w:lang w:val="fr-FR"/>
        </w:rPr>
        <w:t xml:space="preserve"> l</w:t>
      </w:r>
      <w:r w:rsidR="009A4F8B">
        <w:rPr>
          <w:lang w:val="fr-FR"/>
        </w:rPr>
        <w:t>’</w:t>
      </w:r>
      <w:r w:rsidRPr="00E93012" w:rsidR="00F17282">
        <w:rPr>
          <w:lang w:val="fr-FR"/>
        </w:rPr>
        <w:t>article</w:t>
      </w:r>
      <w:r w:rsidRPr="00E93012" w:rsidR="00663844">
        <w:rPr>
          <w:lang w:val="fr-FR"/>
        </w:rPr>
        <w:t xml:space="preserve"> 35</w:t>
      </w:r>
      <w:r w:rsidRPr="00E93012" w:rsidR="00F17282">
        <w:rPr>
          <w:lang w:val="fr-FR"/>
        </w:rPr>
        <w:t xml:space="preserve"> § 1</w:t>
      </w:r>
      <w:r w:rsidRPr="00E93012" w:rsidR="00663844">
        <w:rPr>
          <w:lang w:val="fr-FR"/>
        </w:rPr>
        <w:t xml:space="preserve"> de la Convention</w:t>
      </w:r>
      <w:r w:rsidRPr="00E93012" w:rsidR="00F17282">
        <w:rPr>
          <w:lang w:val="fr-FR"/>
        </w:rPr>
        <w:t>,</w:t>
      </w:r>
      <w:r w:rsidRPr="00E93012" w:rsidR="00663844">
        <w:rPr>
          <w:lang w:val="fr-FR"/>
        </w:rPr>
        <w:t xml:space="preserve"> le grief dont on entend saisir la Cour doit d</w:t>
      </w:r>
      <w:r w:rsidR="009A4F8B">
        <w:rPr>
          <w:lang w:val="fr-FR"/>
        </w:rPr>
        <w:t>’</w:t>
      </w:r>
      <w:r w:rsidRPr="00E93012" w:rsidR="00663844">
        <w:rPr>
          <w:lang w:val="fr-FR"/>
        </w:rPr>
        <w:t>abord être soulevé, au moins en substance, dans les formes et délais prescrits par le droit interne, devant les juridictions nationales appropriées (</w:t>
      </w:r>
      <w:r w:rsidRPr="00E93012" w:rsidR="006E55F7">
        <w:rPr>
          <w:rFonts w:ascii="Times New Roman" w:hAnsi="Times New Roman" w:eastAsia="Times New Roman" w:cs="Times New Roman"/>
          <w:i/>
          <w:szCs w:val="20"/>
          <w:lang w:val="fr-FR"/>
        </w:rPr>
        <w:t>Sabeh El Leil c. </w:t>
      </w:r>
      <w:r w:rsidRPr="00E93012" w:rsidR="00F17282">
        <w:rPr>
          <w:rFonts w:ascii="Times New Roman" w:hAnsi="Times New Roman" w:eastAsia="Times New Roman" w:cs="Times New Roman"/>
          <w:i/>
          <w:szCs w:val="20"/>
          <w:lang w:val="fr-FR"/>
        </w:rPr>
        <w:t xml:space="preserve">France </w:t>
      </w:r>
      <w:r w:rsidRPr="00E93012" w:rsidR="00F17282">
        <w:rPr>
          <w:rFonts w:ascii="Times New Roman" w:hAnsi="Times New Roman" w:eastAsia="Times New Roman" w:cs="Times New Roman"/>
          <w:szCs w:val="20"/>
          <w:lang w:val="fr-FR"/>
        </w:rPr>
        <w:t>[GC], n</w:t>
      </w:r>
      <w:r w:rsidRPr="00E93012" w:rsidR="00F17282">
        <w:rPr>
          <w:rFonts w:ascii="Times New Roman" w:hAnsi="Times New Roman" w:eastAsia="Times New Roman" w:cs="Times New Roman"/>
          <w:szCs w:val="20"/>
          <w:vertAlign w:val="superscript"/>
          <w:lang w:val="fr-FR"/>
        </w:rPr>
        <w:t>o</w:t>
      </w:r>
      <w:r w:rsidRPr="00E93012" w:rsidR="00F17282">
        <w:rPr>
          <w:rFonts w:ascii="Times New Roman" w:hAnsi="Times New Roman" w:eastAsia="Times New Roman" w:cs="Times New Roman"/>
          <w:szCs w:val="20"/>
          <w:lang w:val="fr-FR"/>
        </w:rPr>
        <w:t xml:space="preserve"> 34869/05</w:t>
      </w:r>
      <w:r w:rsidRPr="00E93012" w:rsidR="00F17282">
        <w:rPr>
          <w:rFonts w:ascii="Times New Roman" w:hAnsi="Times New Roman" w:eastAsia="Times New Roman" w:cs="Times New Roman"/>
          <w:snapToGrid w:val="0"/>
          <w:szCs w:val="24"/>
          <w:lang w:val="fr-FR"/>
        </w:rPr>
        <w:t>, § 32, 2</w:t>
      </w:r>
      <w:r w:rsidRPr="00E93012" w:rsidR="00F17282">
        <w:rPr>
          <w:rFonts w:ascii="Times New Roman" w:hAnsi="Times New Roman" w:eastAsia="Times New Roman" w:cs="Times New Roman"/>
          <w:szCs w:val="24"/>
          <w:lang w:val="fr-FR"/>
        </w:rPr>
        <w:t>9</w:t>
      </w:r>
      <w:r w:rsidRPr="00E93012" w:rsidR="00F17282">
        <w:rPr>
          <w:rFonts w:ascii="Times New Roman" w:hAnsi="Times New Roman" w:eastAsia="Times New Roman" w:cs="Times New Roman"/>
          <w:snapToGrid w:val="0"/>
          <w:szCs w:val="24"/>
          <w:lang w:val="fr-FR"/>
        </w:rPr>
        <w:t xml:space="preserve"> </w:t>
      </w:r>
      <w:r w:rsidRPr="00E93012" w:rsidR="00F17282">
        <w:rPr>
          <w:rFonts w:ascii="Times New Roman" w:hAnsi="Times New Roman" w:eastAsia="Times New Roman" w:cs="Times New Roman"/>
          <w:szCs w:val="24"/>
          <w:lang w:val="fr-FR"/>
        </w:rPr>
        <w:t>juin</w:t>
      </w:r>
      <w:r w:rsidRPr="00E93012" w:rsidR="00F17282">
        <w:rPr>
          <w:rFonts w:ascii="Times New Roman" w:hAnsi="Times New Roman" w:eastAsia="Times New Roman" w:cs="Times New Roman"/>
          <w:snapToGrid w:val="0"/>
          <w:szCs w:val="24"/>
          <w:lang w:val="fr-FR"/>
        </w:rPr>
        <w:t xml:space="preserve"> 2011 ; </w:t>
      </w:r>
      <w:r w:rsidRPr="00E93012" w:rsidR="00F17282">
        <w:rPr>
          <w:rFonts w:ascii="Times New Roman" w:hAnsi="Times New Roman" w:eastAsia="Times New Roman" w:cs="Times New Roman"/>
          <w:i/>
          <w:lang w:val="fr-FR"/>
        </w:rPr>
        <w:t>Bureš c. République tchèque</w:t>
      </w:r>
      <w:r w:rsidRPr="00E93012" w:rsidR="00F17282">
        <w:rPr>
          <w:rFonts w:ascii="Times New Roman" w:hAnsi="Times New Roman" w:eastAsia="Times New Roman" w:cs="Times New Roman"/>
          <w:lang w:val="fr-FR"/>
        </w:rPr>
        <w:t>, n</w:t>
      </w:r>
      <w:r w:rsidRPr="00E93012" w:rsidR="00F17282">
        <w:rPr>
          <w:rFonts w:ascii="Times New Roman" w:hAnsi="Times New Roman" w:eastAsia="Times New Roman" w:cs="Times New Roman"/>
          <w:vertAlign w:val="superscript"/>
          <w:lang w:val="fr-FR"/>
        </w:rPr>
        <w:t>o</w:t>
      </w:r>
      <w:r w:rsidRPr="00E93012" w:rsidR="00F17282">
        <w:rPr>
          <w:rFonts w:ascii="Times New Roman" w:hAnsi="Times New Roman" w:eastAsia="Times New Roman" w:cs="Times New Roman"/>
          <w:lang w:val="fr-FR"/>
        </w:rPr>
        <w:t xml:space="preserve"> 37679/08</w:t>
      </w:r>
      <w:r w:rsidRPr="00E93012" w:rsidR="00F17282">
        <w:rPr>
          <w:rFonts w:ascii="Times New Roman" w:hAnsi="Times New Roman" w:eastAsia="Times New Roman" w:cs="Times New Roman"/>
          <w:szCs w:val="20"/>
          <w:lang w:val="fr-FR"/>
        </w:rPr>
        <w:t>, § 141, 18 octobre 2012</w:t>
      </w:r>
      <w:r w:rsidRPr="00E93012" w:rsidR="00663844">
        <w:rPr>
          <w:lang w:val="fr-FR"/>
        </w:rPr>
        <w:t>).</w:t>
      </w:r>
    </w:p>
    <w:p w:rsidRPr="00E93012" w:rsidR="00D16195"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111</w:t>
      </w:r>
      <w:r w:rsidRPr="00F77040">
        <w:rPr>
          <w:noProof/>
        </w:rPr>
        <w:fldChar w:fldCharType="end"/>
      </w:r>
      <w:r w:rsidRPr="00E93012" w:rsidR="0041036E">
        <w:rPr>
          <w:lang w:val="fr-FR"/>
        </w:rPr>
        <w:t>.  Il ressort de la jurisprudence établie par la Cour dans les affaires tchèques que, à l</w:t>
      </w:r>
      <w:r w:rsidR="009A4F8B">
        <w:rPr>
          <w:lang w:val="fr-FR"/>
        </w:rPr>
        <w:t>’</w:t>
      </w:r>
      <w:r w:rsidRPr="00E93012" w:rsidR="0041036E">
        <w:rPr>
          <w:lang w:val="fr-FR"/>
        </w:rPr>
        <w:t xml:space="preserve">exception de certains griefs liés </w:t>
      </w:r>
      <w:r w:rsidRPr="00E93012" w:rsidR="003106C9">
        <w:rPr>
          <w:lang w:val="fr-FR"/>
        </w:rPr>
        <w:t xml:space="preserve">notamment </w:t>
      </w:r>
      <w:r w:rsidRPr="00E93012" w:rsidR="0041036E">
        <w:rPr>
          <w:lang w:val="fr-FR"/>
        </w:rPr>
        <w:t>à la durée de la procédure, le recours constitutionnel est en principe un moyen susceptible de remédier à la violation des droits et libertés reconnus dans la Convention et doit donc être exercé aux fins de l</w:t>
      </w:r>
      <w:r w:rsidR="009A4F8B">
        <w:rPr>
          <w:lang w:val="fr-FR"/>
        </w:rPr>
        <w:t>’</w:t>
      </w:r>
      <w:r w:rsidRPr="00E93012" w:rsidR="0041036E">
        <w:rPr>
          <w:lang w:val="fr-FR"/>
        </w:rPr>
        <w:t>article 35 § 1. En effet, en annulant une décision pour non-respect de la Convention, la Cour constitutionnelle reconnaît la violation, la fait cesser et rétablit l</w:t>
      </w:r>
      <w:r w:rsidR="009A4F8B">
        <w:rPr>
          <w:lang w:val="fr-FR"/>
        </w:rPr>
        <w:t>’</w:t>
      </w:r>
      <w:r w:rsidRPr="00E93012" w:rsidR="0041036E">
        <w:rPr>
          <w:lang w:val="fr-FR"/>
        </w:rPr>
        <w:t>état de droit antérieur.</w:t>
      </w:r>
      <w:r w:rsidRPr="00E93012" w:rsidR="006A2117">
        <w:rPr>
          <w:lang w:val="fr-FR"/>
        </w:rPr>
        <w:t xml:space="preserve"> Pour ce qui est des conditions de recevabilité du recours constitutionnel, elles font l</w:t>
      </w:r>
      <w:r w:rsidR="009A4F8B">
        <w:rPr>
          <w:lang w:val="fr-FR"/>
        </w:rPr>
        <w:t>’</w:t>
      </w:r>
      <w:r w:rsidRPr="00E93012" w:rsidR="006A2117">
        <w:rPr>
          <w:lang w:val="fr-FR"/>
        </w:rPr>
        <w:t>objet d</w:t>
      </w:r>
      <w:r w:rsidR="009A4F8B">
        <w:rPr>
          <w:lang w:val="fr-FR"/>
        </w:rPr>
        <w:t>’</w:t>
      </w:r>
      <w:r w:rsidRPr="00E93012" w:rsidR="006A2117">
        <w:rPr>
          <w:lang w:val="fr-FR"/>
        </w:rPr>
        <w:t>une réglementation par l</w:t>
      </w:r>
      <w:r w:rsidR="009A4F8B">
        <w:rPr>
          <w:lang w:val="fr-FR"/>
        </w:rPr>
        <w:t>’</w:t>
      </w:r>
      <w:r w:rsidRPr="00E93012" w:rsidR="006A2117">
        <w:rPr>
          <w:lang w:val="fr-FR"/>
        </w:rPr>
        <w:t>Etat relative aux formalités et délais, que la Cour constitutionnelle est appelée à interpréter. En l</w:t>
      </w:r>
      <w:r w:rsidR="009A4F8B">
        <w:rPr>
          <w:lang w:val="fr-FR"/>
        </w:rPr>
        <w:t>’</w:t>
      </w:r>
      <w:r w:rsidRPr="00E93012" w:rsidR="006A2117">
        <w:rPr>
          <w:lang w:val="fr-FR"/>
        </w:rPr>
        <w:t>occurrence, la Cour n</w:t>
      </w:r>
      <w:r w:rsidR="009A4F8B">
        <w:rPr>
          <w:lang w:val="fr-FR"/>
        </w:rPr>
        <w:t>’</w:t>
      </w:r>
      <w:r w:rsidRPr="00E93012" w:rsidR="006A2117">
        <w:rPr>
          <w:lang w:val="fr-FR"/>
        </w:rPr>
        <w:t>aperçoit pas de raison de douter que l</w:t>
      </w:r>
      <w:r w:rsidR="009A4F8B">
        <w:rPr>
          <w:lang w:val="fr-FR"/>
        </w:rPr>
        <w:t>’</w:t>
      </w:r>
      <w:r w:rsidRPr="00E93012" w:rsidR="006A2117">
        <w:rPr>
          <w:lang w:val="fr-FR"/>
        </w:rPr>
        <w:t>exigence selon laquelle un grief se rapportant à une décision mise en cause dans le recours constitutionnel doit être soulevé devant les juridictions inférieures ayant statué avant la Cour constitutionnelle (</w:t>
      </w:r>
      <w:r w:rsidRPr="00E93012" w:rsidR="006643EB">
        <w:rPr>
          <w:lang w:val="fr-FR"/>
        </w:rPr>
        <w:t xml:space="preserve">voir paragraphe </w:t>
      </w:r>
      <w:r w:rsidRPr="00F77040" w:rsidR="006643EB">
        <w:fldChar w:fldCharType="begin"/>
      </w:r>
      <w:r w:rsidRPr="00E93012" w:rsidR="006643EB">
        <w:rPr>
          <w:lang w:val="fr-FR"/>
        </w:rPr>
        <w:instrText xml:space="preserve"> REF par44 \h </w:instrText>
      </w:r>
      <w:r w:rsidRPr="00E93012" w:rsidR="005D5224">
        <w:rPr>
          <w:lang w:val="fr-FR"/>
        </w:rPr>
        <w:instrText xml:space="preserve"> \* MERGEFORMAT </w:instrText>
      </w:r>
      <w:r w:rsidRPr="00F77040" w:rsidR="006643EB">
        <w:fldChar w:fldCharType="separate"/>
      </w:r>
      <w:r w:rsidRPr="00E93012" w:rsidR="00E41CAC">
        <w:rPr>
          <w:noProof/>
          <w:lang w:val="fr-FR"/>
        </w:rPr>
        <w:t>46</w:t>
      </w:r>
      <w:r w:rsidRPr="00F77040" w:rsidR="006643EB">
        <w:fldChar w:fldCharType="end"/>
      </w:r>
      <w:r w:rsidRPr="00E93012" w:rsidR="006643EB">
        <w:rPr>
          <w:lang w:val="fr-FR"/>
        </w:rPr>
        <w:t xml:space="preserve"> ci-dessus)</w:t>
      </w:r>
      <w:r w:rsidRPr="00E93012" w:rsidR="006A2117">
        <w:rPr>
          <w:lang w:val="fr-FR"/>
        </w:rPr>
        <w:t xml:space="preserve"> vise à assurer la bonne administration de la justice</w:t>
      </w:r>
      <w:r w:rsidRPr="00E93012" w:rsidR="00DE22B9">
        <w:rPr>
          <w:lang w:val="fr-FR"/>
        </w:rPr>
        <w:t>, dont f</w:t>
      </w:r>
      <w:r w:rsidRPr="00E93012" w:rsidR="00184E31">
        <w:rPr>
          <w:lang w:val="fr-FR"/>
        </w:rPr>
        <w:t>ont</w:t>
      </w:r>
      <w:r w:rsidRPr="00E93012" w:rsidR="00DE22B9">
        <w:rPr>
          <w:lang w:val="fr-FR"/>
        </w:rPr>
        <w:t xml:space="preserve"> partie le rôle de l</w:t>
      </w:r>
      <w:r w:rsidR="009A4F8B">
        <w:rPr>
          <w:lang w:val="fr-FR"/>
        </w:rPr>
        <w:t>’</w:t>
      </w:r>
      <w:r w:rsidRPr="00E93012" w:rsidR="00DE22B9">
        <w:rPr>
          <w:lang w:val="fr-FR"/>
        </w:rPr>
        <w:t>instance suprême conféré à la Cour constitutionnelle</w:t>
      </w:r>
      <w:r w:rsidRPr="00E93012" w:rsidR="00184E31">
        <w:rPr>
          <w:lang w:val="fr-FR"/>
        </w:rPr>
        <w:t xml:space="preserve"> et la subsidiarité d</w:t>
      </w:r>
      <w:r w:rsidR="009A4F8B">
        <w:rPr>
          <w:lang w:val="fr-FR"/>
        </w:rPr>
        <w:t>’</w:t>
      </w:r>
      <w:r w:rsidRPr="00E93012" w:rsidR="00184E31">
        <w:rPr>
          <w:lang w:val="fr-FR"/>
        </w:rPr>
        <w:t>un recours constitutionnel</w:t>
      </w:r>
      <w:r w:rsidRPr="00E93012" w:rsidR="00DE22B9">
        <w:rPr>
          <w:lang w:val="fr-FR"/>
        </w:rPr>
        <w:t>.</w:t>
      </w:r>
    </w:p>
    <w:p w:rsidRPr="00E93012" w:rsidR="009916EE"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112</w:t>
      </w:r>
      <w:r w:rsidRPr="00F77040">
        <w:rPr>
          <w:noProof/>
        </w:rPr>
        <w:fldChar w:fldCharType="end"/>
      </w:r>
      <w:r w:rsidRPr="00E93012" w:rsidR="00432FA4">
        <w:rPr>
          <w:lang w:val="fr-FR"/>
        </w:rPr>
        <w:t>.  En l</w:t>
      </w:r>
      <w:r w:rsidR="009A4F8B">
        <w:rPr>
          <w:lang w:val="fr-FR"/>
        </w:rPr>
        <w:t>’</w:t>
      </w:r>
      <w:r w:rsidRPr="00E93012" w:rsidR="00432FA4">
        <w:rPr>
          <w:lang w:val="fr-FR"/>
        </w:rPr>
        <w:t>espèce, la Cour relève que l</w:t>
      </w:r>
      <w:r w:rsidRPr="00E93012" w:rsidR="009916EE">
        <w:rPr>
          <w:lang w:val="fr-FR"/>
        </w:rPr>
        <w:t>a société requérante n</w:t>
      </w:r>
      <w:r w:rsidR="009A4F8B">
        <w:rPr>
          <w:lang w:val="fr-FR"/>
        </w:rPr>
        <w:t>’</w:t>
      </w:r>
      <w:r w:rsidRPr="00E93012" w:rsidR="00881E1C">
        <w:rPr>
          <w:lang w:val="fr-FR"/>
        </w:rPr>
        <w:t>a</w:t>
      </w:r>
      <w:r w:rsidRPr="00E93012" w:rsidR="009916EE">
        <w:rPr>
          <w:lang w:val="fr-FR"/>
        </w:rPr>
        <w:t xml:space="preserve"> pas manqué d</w:t>
      </w:r>
      <w:r w:rsidR="009A4F8B">
        <w:rPr>
          <w:lang w:val="fr-FR"/>
        </w:rPr>
        <w:t>’</w:t>
      </w:r>
      <w:r w:rsidRPr="00E93012" w:rsidR="009916EE">
        <w:rPr>
          <w:lang w:val="fr-FR"/>
        </w:rPr>
        <w:t>entamer l</w:t>
      </w:r>
      <w:r w:rsidRPr="00E93012" w:rsidR="00432FA4">
        <w:rPr>
          <w:lang w:val="fr-FR"/>
        </w:rPr>
        <w:t xml:space="preserve">a procédure </w:t>
      </w:r>
      <w:r w:rsidRPr="00E93012" w:rsidR="009916EE">
        <w:rPr>
          <w:lang w:val="fr-FR"/>
        </w:rPr>
        <w:t xml:space="preserve">prévue en droit tchèque pour </w:t>
      </w:r>
      <w:r w:rsidRPr="00E93012" w:rsidR="00432FA4">
        <w:rPr>
          <w:lang w:val="fr-FR"/>
        </w:rPr>
        <w:t xml:space="preserve">contester la décision </w:t>
      </w:r>
      <w:r w:rsidRPr="00E93012" w:rsidR="00881C8E">
        <w:rPr>
          <w:lang w:val="fr-FR"/>
        </w:rPr>
        <w:t>de lui infliger une amende datée du 30 décembre 2003</w:t>
      </w:r>
      <w:r w:rsidRPr="00E93012" w:rsidR="009916EE">
        <w:rPr>
          <w:lang w:val="fr-FR"/>
        </w:rPr>
        <w:t>.</w:t>
      </w:r>
      <w:r w:rsidRPr="00E93012" w:rsidR="00881C8E">
        <w:rPr>
          <w:lang w:val="fr-FR"/>
        </w:rPr>
        <w:t xml:space="preserve"> </w:t>
      </w:r>
      <w:r w:rsidRPr="00E93012" w:rsidR="005E0FD4">
        <w:rPr>
          <w:lang w:val="fr-FR"/>
        </w:rPr>
        <w:t xml:space="preserve">Tout au long de cette procédure, </w:t>
      </w:r>
      <w:r w:rsidRPr="00E93012" w:rsidR="00EC78E6">
        <w:rPr>
          <w:lang w:val="fr-FR"/>
        </w:rPr>
        <w:t xml:space="preserve">dans laquelle elle a été représentée par un avocat, </w:t>
      </w:r>
      <w:r w:rsidRPr="00E93012" w:rsidR="00881C8E">
        <w:rPr>
          <w:lang w:val="fr-FR"/>
        </w:rPr>
        <w:t>elle fai</w:t>
      </w:r>
      <w:r w:rsidRPr="00E93012" w:rsidR="005E0FD4">
        <w:rPr>
          <w:lang w:val="fr-FR"/>
        </w:rPr>
        <w:t>sait</w:t>
      </w:r>
      <w:r w:rsidRPr="00E93012" w:rsidR="00881C8E">
        <w:rPr>
          <w:lang w:val="fr-FR"/>
        </w:rPr>
        <w:t xml:space="preserve"> valoir </w:t>
      </w:r>
      <w:r w:rsidRPr="00E93012" w:rsidR="00DE22B9">
        <w:rPr>
          <w:lang w:val="fr-FR"/>
        </w:rPr>
        <w:t xml:space="preserve">entre autres </w:t>
      </w:r>
      <w:r w:rsidRPr="00E93012" w:rsidR="00881C8E">
        <w:rPr>
          <w:lang w:val="fr-FR"/>
        </w:rPr>
        <w:t>ses doléances</w:t>
      </w:r>
      <w:r w:rsidRPr="00E93012" w:rsidR="009916EE">
        <w:rPr>
          <w:lang w:val="fr-FR"/>
        </w:rPr>
        <w:t xml:space="preserve"> tirées de l</w:t>
      </w:r>
      <w:r w:rsidR="009A4F8B">
        <w:rPr>
          <w:lang w:val="fr-FR"/>
        </w:rPr>
        <w:t>’</w:t>
      </w:r>
      <w:r w:rsidRPr="00E93012" w:rsidR="009916EE">
        <w:rPr>
          <w:lang w:val="fr-FR"/>
        </w:rPr>
        <w:t xml:space="preserve">article 8 de la Convention. </w:t>
      </w:r>
      <w:r w:rsidRPr="00E93012" w:rsidR="005E0FD4">
        <w:rPr>
          <w:lang w:val="fr-FR"/>
        </w:rPr>
        <w:t>Or, même si elle se plaint à présent que le fait de s</w:t>
      </w:r>
      <w:r w:rsidR="009A4F8B">
        <w:rPr>
          <w:lang w:val="fr-FR"/>
        </w:rPr>
        <w:t>’</w:t>
      </w:r>
      <w:r w:rsidRPr="00E93012" w:rsidR="005E0FD4">
        <w:rPr>
          <w:lang w:val="fr-FR"/>
        </w:rPr>
        <w:t>être vu infliger une amende pour ne pas avoir donné accès à certaines informations susceptibles selon l</w:t>
      </w:r>
      <w:r w:rsidR="009A4F8B">
        <w:rPr>
          <w:lang w:val="fr-FR"/>
        </w:rPr>
        <w:t>’</w:t>
      </w:r>
      <w:r w:rsidRPr="00E93012" w:rsidR="005E0FD4">
        <w:rPr>
          <w:lang w:val="fr-FR"/>
        </w:rPr>
        <w:t xml:space="preserve">Autorité de </w:t>
      </w:r>
      <w:r w:rsidRPr="00E93012" w:rsidR="006E55F7">
        <w:rPr>
          <w:lang w:val="fr-FR"/>
        </w:rPr>
        <w:t>démontrer son comportement anti</w:t>
      </w:r>
      <w:r w:rsidRPr="00E93012" w:rsidR="005E0FD4">
        <w:rPr>
          <w:lang w:val="fr-FR"/>
        </w:rPr>
        <w:t>concurrentiel n</w:t>
      </w:r>
      <w:r w:rsidR="009A4F8B">
        <w:rPr>
          <w:lang w:val="fr-FR"/>
        </w:rPr>
        <w:t>’</w:t>
      </w:r>
      <w:r w:rsidRPr="00E93012" w:rsidR="005E0FD4">
        <w:rPr>
          <w:lang w:val="fr-FR"/>
        </w:rPr>
        <w:t>était pas conforme au</w:t>
      </w:r>
      <w:r w:rsidRPr="00E93012" w:rsidR="00B45A0D">
        <w:rPr>
          <w:lang w:val="fr-FR"/>
        </w:rPr>
        <w:t xml:space="preserve"> droit garanti par </w:t>
      </w:r>
      <w:r w:rsidRPr="00E93012" w:rsidR="005E0FD4">
        <w:rPr>
          <w:lang w:val="fr-FR"/>
        </w:rPr>
        <w:t>l</w:t>
      </w:r>
      <w:r w:rsidR="009A4F8B">
        <w:rPr>
          <w:lang w:val="fr-FR"/>
        </w:rPr>
        <w:t>’</w:t>
      </w:r>
      <w:r w:rsidRPr="00E93012" w:rsidR="003F6232">
        <w:rPr>
          <w:lang w:val="fr-FR"/>
        </w:rPr>
        <w:t>article 6 § 1 de l</w:t>
      </w:r>
      <w:r w:rsidRPr="00E93012" w:rsidR="005E0FD4">
        <w:rPr>
          <w:lang w:val="fr-FR"/>
        </w:rPr>
        <w:t>a Convention</w:t>
      </w:r>
      <w:r w:rsidRPr="00E93012" w:rsidR="00B45A0D">
        <w:rPr>
          <w:lang w:val="fr-FR"/>
        </w:rPr>
        <w:t xml:space="preserve"> de ne pas contribuer à sa propre incrimination, </w:t>
      </w:r>
      <w:r w:rsidRPr="00E93012" w:rsidR="003F6232">
        <w:rPr>
          <w:lang w:val="fr-FR"/>
        </w:rPr>
        <w:t xml:space="preserve">la société requérante </w:t>
      </w:r>
      <w:r w:rsidRPr="00E93012" w:rsidR="00B45A0D">
        <w:rPr>
          <w:lang w:val="fr-FR"/>
        </w:rPr>
        <w:t>n</w:t>
      </w:r>
      <w:r w:rsidR="009A4F8B">
        <w:rPr>
          <w:lang w:val="fr-FR"/>
        </w:rPr>
        <w:t>’</w:t>
      </w:r>
      <w:r w:rsidRPr="00E93012" w:rsidR="00B45A0D">
        <w:rPr>
          <w:lang w:val="fr-FR"/>
        </w:rPr>
        <w:t>a pas soulevé ce</w:t>
      </w:r>
      <w:r w:rsidRPr="00E93012" w:rsidR="00EC78E6">
        <w:rPr>
          <w:lang w:val="fr-FR"/>
        </w:rPr>
        <w:t xml:space="preserve">t argument </w:t>
      </w:r>
      <w:r w:rsidRPr="00E93012" w:rsidR="00B45A0D">
        <w:rPr>
          <w:lang w:val="fr-FR"/>
        </w:rPr>
        <w:t xml:space="preserve">ni devant le tribunal régional ni devant la Cour administrative suprême. </w:t>
      </w:r>
      <w:r w:rsidRPr="00E93012" w:rsidR="009916EE">
        <w:rPr>
          <w:lang w:val="fr-FR"/>
        </w:rPr>
        <w:t>De l</w:t>
      </w:r>
      <w:r w:rsidR="009A4F8B">
        <w:rPr>
          <w:lang w:val="fr-FR"/>
        </w:rPr>
        <w:t>’</w:t>
      </w:r>
      <w:r w:rsidRPr="00E93012" w:rsidR="009916EE">
        <w:rPr>
          <w:lang w:val="fr-FR"/>
        </w:rPr>
        <w:t xml:space="preserve">avis de la Cour, </w:t>
      </w:r>
      <w:r w:rsidRPr="00E93012" w:rsidR="003F6232">
        <w:rPr>
          <w:lang w:val="fr-FR"/>
        </w:rPr>
        <w:t>c</w:t>
      </w:r>
      <w:r w:rsidRPr="00E93012" w:rsidR="00B45A0D">
        <w:rPr>
          <w:lang w:val="fr-FR"/>
        </w:rPr>
        <w:t xml:space="preserve">e </w:t>
      </w:r>
      <w:r w:rsidRPr="00E93012" w:rsidR="003F6232">
        <w:rPr>
          <w:lang w:val="fr-FR"/>
        </w:rPr>
        <w:t xml:space="preserve">grief </w:t>
      </w:r>
      <w:r w:rsidRPr="00E93012" w:rsidR="00B45A0D">
        <w:rPr>
          <w:lang w:val="fr-FR"/>
        </w:rPr>
        <w:t>ne saurait être considéré comme inhérent</w:t>
      </w:r>
      <w:r w:rsidRPr="00E93012" w:rsidR="009916EE">
        <w:rPr>
          <w:lang w:val="fr-FR"/>
        </w:rPr>
        <w:t xml:space="preserve"> à la situation telle qu</w:t>
      </w:r>
      <w:r w:rsidR="009A4F8B">
        <w:rPr>
          <w:lang w:val="fr-FR"/>
        </w:rPr>
        <w:t>’</w:t>
      </w:r>
      <w:r w:rsidRPr="00E93012" w:rsidR="009916EE">
        <w:rPr>
          <w:lang w:val="fr-FR"/>
        </w:rPr>
        <w:t>elle était dénoncée par la société requérante sur le terrain de l</w:t>
      </w:r>
      <w:r w:rsidR="009A4F8B">
        <w:rPr>
          <w:lang w:val="fr-FR"/>
        </w:rPr>
        <w:t>’</w:t>
      </w:r>
      <w:r w:rsidRPr="00E93012" w:rsidR="009916EE">
        <w:rPr>
          <w:lang w:val="fr-FR"/>
        </w:rPr>
        <w:t>article 8</w:t>
      </w:r>
      <w:r w:rsidRPr="00E93012" w:rsidR="003F6232">
        <w:rPr>
          <w:lang w:val="fr-FR"/>
        </w:rPr>
        <w:t>, de sorte à appeler un examen d</w:t>
      </w:r>
      <w:r w:rsidR="009A4F8B">
        <w:rPr>
          <w:lang w:val="fr-FR"/>
        </w:rPr>
        <w:t>’</w:t>
      </w:r>
      <w:r w:rsidRPr="00E93012" w:rsidR="003F6232">
        <w:rPr>
          <w:lang w:val="fr-FR"/>
        </w:rPr>
        <w:t>office par ces tribunaux</w:t>
      </w:r>
      <w:r w:rsidRPr="00E93012" w:rsidR="009916EE">
        <w:rPr>
          <w:lang w:val="fr-FR"/>
        </w:rPr>
        <w:t>.</w:t>
      </w:r>
    </w:p>
    <w:p w:rsidRPr="00E93012" w:rsidR="003F6232"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113</w:t>
      </w:r>
      <w:r w:rsidRPr="00F77040">
        <w:rPr>
          <w:noProof/>
        </w:rPr>
        <w:fldChar w:fldCharType="end"/>
      </w:r>
      <w:r w:rsidRPr="00E93012" w:rsidR="003F6232">
        <w:rPr>
          <w:lang w:val="fr-FR"/>
        </w:rPr>
        <w:t>.  Il convient également de relever que, à la différence de l</w:t>
      </w:r>
      <w:r w:rsidR="009A4F8B">
        <w:rPr>
          <w:lang w:val="fr-FR"/>
        </w:rPr>
        <w:t>’</w:t>
      </w:r>
      <w:r w:rsidRPr="00E93012" w:rsidR="003F6232">
        <w:rPr>
          <w:lang w:val="fr-FR"/>
        </w:rPr>
        <w:t xml:space="preserve">affaire </w:t>
      </w:r>
      <w:r w:rsidRPr="00E93012" w:rsidR="003F6232">
        <w:rPr>
          <w:rFonts w:ascii="Times New Roman" w:hAnsi="Times New Roman" w:eastAsia="Times New Roman" w:cs="Times New Roman"/>
          <w:i/>
          <w:szCs w:val="20"/>
          <w:lang w:val="fr-FR"/>
        </w:rPr>
        <w:t xml:space="preserve">D.H. et autres c. République tchèque </w:t>
      </w:r>
      <w:r w:rsidRPr="00E93012" w:rsidR="003F6232">
        <w:rPr>
          <w:rFonts w:ascii="Times New Roman" w:hAnsi="Times New Roman" w:eastAsia="Times New Roman" w:cs="Times New Roman"/>
          <w:szCs w:val="20"/>
          <w:lang w:val="fr-FR"/>
        </w:rPr>
        <w:t>[GC] (n</w:t>
      </w:r>
      <w:r w:rsidRPr="00E93012" w:rsidR="003F6232">
        <w:rPr>
          <w:rFonts w:ascii="Times New Roman" w:hAnsi="Times New Roman" w:eastAsia="Times New Roman" w:cs="Times New Roman"/>
          <w:szCs w:val="20"/>
          <w:vertAlign w:val="superscript"/>
          <w:lang w:val="fr-FR"/>
        </w:rPr>
        <w:t>o</w:t>
      </w:r>
      <w:r w:rsidRPr="00E93012" w:rsidR="003F6232">
        <w:rPr>
          <w:rFonts w:ascii="Times New Roman" w:hAnsi="Times New Roman" w:eastAsia="Times New Roman" w:cs="Times New Roman"/>
          <w:szCs w:val="20"/>
          <w:lang w:val="fr-FR"/>
        </w:rPr>
        <w:t xml:space="preserve"> 57325/00, §§ 117-118, CEDH 2007</w:t>
      </w:r>
      <w:r w:rsidRPr="00E93012" w:rsidR="003F6232">
        <w:rPr>
          <w:rFonts w:ascii="Times New Roman" w:hAnsi="Times New Roman" w:eastAsia="Times New Roman" w:cs="Times New Roman"/>
          <w:szCs w:val="20"/>
          <w:lang w:val="fr-FR"/>
        </w:rPr>
        <w:noBreakHyphen/>
        <w:t>IV), la Cour constitutionnelle n</w:t>
      </w:r>
      <w:r w:rsidR="009A4F8B">
        <w:rPr>
          <w:rFonts w:ascii="Times New Roman" w:hAnsi="Times New Roman" w:eastAsia="Times New Roman" w:cs="Times New Roman"/>
          <w:szCs w:val="20"/>
          <w:lang w:val="fr-FR"/>
        </w:rPr>
        <w:t>’</w:t>
      </w:r>
      <w:r w:rsidRPr="00E93012" w:rsidR="003F6232">
        <w:rPr>
          <w:rFonts w:ascii="Times New Roman" w:hAnsi="Times New Roman" w:eastAsia="Times New Roman" w:cs="Times New Roman"/>
          <w:szCs w:val="20"/>
          <w:lang w:val="fr-FR"/>
        </w:rPr>
        <w:t>a pas décidé de ne pas tenir compte de ce manquement procédural ; au contraire, elle a considéré que ce grief constituait une</w:t>
      </w:r>
      <w:r w:rsidRPr="00E93012" w:rsidR="003F6232">
        <w:rPr>
          <w:lang w:val="fr-FR"/>
        </w:rPr>
        <w:t xml:space="preserve"> nouveauté soulevée de façon inadmissible pour la première fois dans le recours constitutionnel (voir paragraphe </w:t>
      </w:r>
      <w:r w:rsidRPr="00F77040" w:rsidR="003F6232">
        <w:fldChar w:fldCharType="begin"/>
      </w:r>
      <w:r w:rsidRPr="00E93012" w:rsidR="003F6232">
        <w:rPr>
          <w:lang w:val="fr-FR"/>
        </w:rPr>
        <w:instrText xml:space="preserve"> REF par23 \h </w:instrText>
      </w:r>
      <w:r w:rsidRPr="00E93012" w:rsidR="005D5224">
        <w:rPr>
          <w:lang w:val="fr-FR"/>
        </w:rPr>
        <w:instrText xml:space="preserve"> \* MERGEFORMAT </w:instrText>
      </w:r>
      <w:r w:rsidRPr="00F77040" w:rsidR="003F6232">
        <w:fldChar w:fldCharType="separate"/>
      </w:r>
      <w:r w:rsidRPr="00E93012" w:rsidR="00E41CAC">
        <w:rPr>
          <w:noProof/>
          <w:lang w:val="fr-FR"/>
        </w:rPr>
        <w:t>23</w:t>
      </w:r>
      <w:r w:rsidRPr="00F77040" w:rsidR="003F6232">
        <w:fldChar w:fldCharType="end"/>
      </w:r>
      <w:r w:rsidRPr="00E93012" w:rsidR="003F6232">
        <w:rPr>
          <w:lang w:val="fr-FR"/>
        </w:rPr>
        <w:t xml:space="preserve"> ci-dessus).</w:t>
      </w:r>
      <w:r w:rsidRPr="00E93012" w:rsidR="00116276">
        <w:rPr>
          <w:lang w:val="fr-FR"/>
        </w:rPr>
        <w:t xml:space="preserve"> C</w:t>
      </w:r>
      <w:r w:rsidR="009A4F8B">
        <w:rPr>
          <w:lang w:val="fr-FR"/>
        </w:rPr>
        <w:t>’</w:t>
      </w:r>
      <w:r w:rsidRPr="00E93012" w:rsidR="00116276">
        <w:rPr>
          <w:lang w:val="fr-FR"/>
        </w:rPr>
        <w:t>est pourquoi elle s</w:t>
      </w:r>
      <w:r w:rsidR="009A4F8B">
        <w:rPr>
          <w:lang w:val="fr-FR"/>
        </w:rPr>
        <w:t>’</w:t>
      </w:r>
      <w:r w:rsidRPr="00E93012" w:rsidR="00116276">
        <w:rPr>
          <w:lang w:val="fr-FR"/>
        </w:rPr>
        <w:t>est bornée uniquement à un constat à la marge, sans se prononcer sur le bien-fondé de ce grief (bien qu</w:t>
      </w:r>
      <w:r w:rsidR="009A4F8B">
        <w:rPr>
          <w:lang w:val="fr-FR"/>
        </w:rPr>
        <w:t>’</w:t>
      </w:r>
      <w:r w:rsidRPr="00E93012" w:rsidR="00116276">
        <w:rPr>
          <w:lang w:val="fr-FR"/>
        </w:rPr>
        <w:t>elle n</w:t>
      </w:r>
      <w:r w:rsidR="009A4F8B">
        <w:rPr>
          <w:lang w:val="fr-FR"/>
        </w:rPr>
        <w:t>’</w:t>
      </w:r>
      <w:r w:rsidRPr="00E93012" w:rsidR="00116276">
        <w:rPr>
          <w:lang w:val="fr-FR"/>
        </w:rPr>
        <w:t>ait pas formellement rejeté cette partie du recours pour non-épuisement des voies de recours).</w:t>
      </w:r>
    </w:p>
    <w:p w:rsidRPr="00E93012" w:rsidR="00432FA4" w:rsidP="00F77040" w:rsidRDefault="008A373E">
      <w:pPr>
        <w:pStyle w:val="ECHRPara"/>
        <w:rPr>
          <w:rFonts w:ascii="Times New Roman" w:hAnsi="Times New Roman" w:eastAsia="Times New Roman" w:cs="Times New Roman"/>
          <w:i/>
          <w:szCs w:val="20"/>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114</w:t>
      </w:r>
      <w:r w:rsidRPr="00F77040">
        <w:rPr>
          <w:noProof/>
        </w:rPr>
        <w:fldChar w:fldCharType="end"/>
      </w:r>
      <w:r w:rsidRPr="00E93012" w:rsidR="00116276">
        <w:rPr>
          <w:lang w:val="fr-FR"/>
        </w:rPr>
        <w:t>.  </w:t>
      </w:r>
      <w:r w:rsidRPr="00E93012" w:rsidR="00EC78E6">
        <w:rPr>
          <w:lang w:val="fr-FR"/>
        </w:rPr>
        <w:t>Dans ces circonstances, la Cour estime que la société requérante ne peut pas passer pour avoir fait tout ce qu</w:t>
      </w:r>
      <w:r w:rsidR="009A4F8B">
        <w:rPr>
          <w:lang w:val="fr-FR"/>
        </w:rPr>
        <w:t>’</w:t>
      </w:r>
      <w:r w:rsidRPr="00E93012" w:rsidR="00EC78E6">
        <w:rPr>
          <w:lang w:val="fr-FR"/>
        </w:rPr>
        <w:t>on pouvait raisonnablement attendre d</w:t>
      </w:r>
      <w:r w:rsidR="009A4F8B">
        <w:rPr>
          <w:lang w:val="fr-FR"/>
        </w:rPr>
        <w:t>’</w:t>
      </w:r>
      <w:r w:rsidRPr="00E93012" w:rsidR="00EC78E6">
        <w:rPr>
          <w:lang w:val="fr-FR"/>
        </w:rPr>
        <w:t>elle pour dûment épuiser les voies de recours internes</w:t>
      </w:r>
      <w:r w:rsidRPr="00E93012" w:rsidR="00121983">
        <w:rPr>
          <w:lang w:val="fr-FR"/>
        </w:rPr>
        <w:t xml:space="preserve"> au regard du grief tiré de l</w:t>
      </w:r>
      <w:r w:rsidR="009A4F8B">
        <w:rPr>
          <w:lang w:val="fr-FR"/>
        </w:rPr>
        <w:t>’</w:t>
      </w:r>
      <w:r w:rsidRPr="00E93012" w:rsidR="00121983">
        <w:rPr>
          <w:lang w:val="fr-FR"/>
        </w:rPr>
        <w:t>article 6 § 1 de la Convention</w:t>
      </w:r>
      <w:r w:rsidRPr="00E93012" w:rsidR="00EC78E6">
        <w:rPr>
          <w:lang w:val="fr-FR"/>
        </w:rPr>
        <w:t>.</w:t>
      </w:r>
      <w:r w:rsidRPr="00E93012" w:rsidR="00121983">
        <w:rPr>
          <w:lang w:val="fr-FR"/>
        </w:rPr>
        <w:t xml:space="preserve"> Il s</w:t>
      </w:r>
      <w:r w:rsidR="009A4F8B">
        <w:rPr>
          <w:lang w:val="fr-FR"/>
        </w:rPr>
        <w:t>’</w:t>
      </w:r>
      <w:r w:rsidRPr="00E93012" w:rsidR="00121983">
        <w:rPr>
          <w:lang w:val="fr-FR"/>
        </w:rPr>
        <w:t>ensuit que cette partie de la requête doit être rejetée pour non-épuisement des voies de recours internes, en application de l</w:t>
      </w:r>
      <w:r w:rsidR="009A4F8B">
        <w:rPr>
          <w:lang w:val="fr-FR"/>
        </w:rPr>
        <w:t>’</w:t>
      </w:r>
      <w:r w:rsidRPr="00E93012" w:rsidR="00121983">
        <w:rPr>
          <w:lang w:val="fr-FR"/>
        </w:rPr>
        <w:t>article 35 §§ 1 et 4 de la Convention.</w:t>
      </w:r>
    </w:p>
    <w:p w:rsidRPr="00F77040" w:rsidR="008E7C32" w:rsidP="00F77040" w:rsidRDefault="008E7C32">
      <w:pPr>
        <w:pStyle w:val="ECHRHeading2"/>
      </w:pPr>
      <w:r w:rsidRPr="00F77040">
        <w:t>B.</w:t>
      </w:r>
      <w:r w:rsidRPr="00F77040" w:rsidR="00D74901">
        <w:t>  </w:t>
      </w:r>
      <w:r w:rsidRPr="00F77040">
        <w:t>Sur la violation alléguée de l</w:t>
      </w:r>
      <w:r w:rsidR="009A4F8B">
        <w:t>’</w:t>
      </w:r>
      <w:r w:rsidRPr="00F77040">
        <w:t>article 14 combiné avec l</w:t>
      </w:r>
      <w:r w:rsidR="009A4F8B">
        <w:t>’</w:t>
      </w:r>
      <w:r w:rsidRPr="00F77040">
        <w:t>article 8 de la Convention</w:t>
      </w:r>
    </w:p>
    <w:p w:rsidRPr="00E93012" w:rsidR="007F026A"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115</w:t>
      </w:r>
      <w:r w:rsidRPr="00F77040">
        <w:rPr>
          <w:noProof/>
        </w:rPr>
        <w:fldChar w:fldCharType="end"/>
      </w:r>
      <w:r w:rsidRPr="00E93012" w:rsidR="000365E5">
        <w:rPr>
          <w:lang w:val="fr-FR"/>
        </w:rPr>
        <w:t>.  </w:t>
      </w:r>
      <w:r w:rsidRPr="00E93012" w:rsidR="007F026A">
        <w:rPr>
          <w:lang w:val="fr-FR"/>
        </w:rPr>
        <w:t>Invoquant l</w:t>
      </w:r>
      <w:r w:rsidR="009A4F8B">
        <w:rPr>
          <w:lang w:val="fr-FR"/>
        </w:rPr>
        <w:t>’</w:t>
      </w:r>
      <w:r w:rsidRPr="00E93012" w:rsidR="007F026A">
        <w:rPr>
          <w:lang w:val="fr-FR"/>
        </w:rPr>
        <w:t>article 14 de la Convention, la société requérante se plaint de ne pas avoir bénéficié du même degré de protection que les personnes morales ou physiques lors d</w:t>
      </w:r>
      <w:r w:rsidR="009A4F8B">
        <w:rPr>
          <w:lang w:val="fr-FR"/>
        </w:rPr>
        <w:t>’</w:t>
      </w:r>
      <w:r w:rsidRPr="00E93012" w:rsidR="007F026A">
        <w:rPr>
          <w:lang w:val="fr-FR"/>
        </w:rPr>
        <w:t>une perquisition effectuée dans le cadre d</w:t>
      </w:r>
      <w:r w:rsidR="009A4F8B">
        <w:rPr>
          <w:lang w:val="fr-FR"/>
        </w:rPr>
        <w:t>’</w:t>
      </w:r>
      <w:r w:rsidRPr="00E93012" w:rsidR="007F026A">
        <w:rPr>
          <w:lang w:val="fr-FR"/>
        </w:rPr>
        <w:t>une procédure pénale, que le droit interne soumet à l</w:t>
      </w:r>
      <w:r w:rsidR="009A4F8B">
        <w:rPr>
          <w:lang w:val="fr-FR"/>
        </w:rPr>
        <w:t>’</w:t>
      </w:r>
      <w:r w:rsidRPr="00E93012" w:rsidR="007F026A">
        <w:rPr>
          <w:lang w:val="fr-FR"/>
        </w:rPr>
        <w:t>autorisation préalable d</w:t>
      </w:r>
      <w:r w:rsidR="009A4F8B">
        <w:rPr>
          <w:lang w:val="fr-FR"/>
        </w:rPr>
        <w:t>’</w:t>
      </w:r>
      <w:r w:rsidRPr="00E93012" w:rsidR="007F026A">
        <w:rPr>
          <w:lang w:val="fr-FR"/>
        </w:rPr>
        <w:t>un tribunal.</w:t>
      </w:r>
      <w:r w:rsidRPr="00E93012" w:rsidR="000365E5">
        <w:rPr>
          <w:lang w:val="fr-FR"/>
        </w:rPr>
        <w:t xml:space="preserve"> Elle estime que si une perquisition domiciliaire chez une personne physique ne p</w:t>
      </w:r>
      <w:r w:rsidRPr="00E93012" w:rsidR="009813DC">
        <w:rPr>
          <w:lang w:val="fr-FR"/>
        </w:rPr>
        <w:t>eu</w:t>
      </w:r>
      <w:r w:rsidRPr="00E93012" w:rsidR="000365E5">
        <w:rPr>
          <w:lang w:val="fr-FR"/>
        </w:rPr>
        <w:t xml:space="preserve">t </w:t>
      </w:r>
      <w:r w:rsidRPr="00E93012" w:rsidR="009813DC">
        <w:rPr>
          <w:lang w:val="fr-FR"/>
        </w:rPr>
        <w:t xml:space="preserve">depuis </w:t>
      </w:r>
      <w:r w:rsidRPr="00E93012" w:rsidR="000365E5">
        <w:rPr>
          <w:lang w:val="fr-FR"/>
        </w:rPr>
        <w:t>toujours avoir lieu qu</w:t>
      </w:r>
      <w:r w:rsidR="009A4F8B">
        <w:rPr>
          <w:lang w:val="fr-FR"/>
        </w:rPr>
        <w:t>’</w:t>
      </w:r>
      <w:r w:rsidRPr="00E93012" w:rsidR="000365E5">
        <w:rPr>
          <w:lang w:val="fr-FR"/>
        </w:rPr>
        <w:t>en vertu d</w:t>
      </w:r>
      <w:r w:rsidR="009A4F8B">
        <w:rPr>
          <w:lang w:val="fr-FR"/>
        </w:rPr>
        <w:t>’</w:t>
      </w:r>
      <w:r w:rsidRPr="00E93012" w:rsidR="000365E5">
        <w:rPr>
          <w:lang w:val="fr-FR"/>
        </w:rPr>
        <w:t>un mandat judiciaire préalable et si la Cour constitutionnelle a conclu dans son arrêt n</w:t>
      </w:r>
      <w:r w:rsidRPr="00E93012" w:rsidR="00D16195">
        <w:rPr>
          <w:vertAlign w:val="superscript"/>
          <w:lang w:val="fr-FR"/>
        </w:rPr>
        <w:t>o</w:t>
      </w:r>
      <w:r w:rsidRPr="00E93012" w:rsidR="000365E5">
        <w:rPr>
          <w:lang w:val="fr-FR"/>
        </w:rPr>
        <w:t xml:space="preserve"> Pl. </w:t>
      </w:r>
      <w:r w:rsidRPr="00F77040" w:rsidR="000365E5">
        <w:rPr>
          <w:lang w:val="cs-CZ"/>
        </w:rPr>
        <w:t xml:space="preserve">ÚS </w:t>
      </w:r>
      <w:r w:rsidRPr="00E93012" w:rsidR="000365E5">
        <w:rPr>
          <w:lang w:val="fr-FR"/>
        </w:rPr>
        <w:t>3/09 qu</w:t>
      </w:r>
      <w:r w:rsidR="009A4F8B">
        <w:rPr>
          <w:lang w:val="fr-FR"/>
        </w:rPr>
        <w:t>’</w:t>
      </w:r>
      <w:r w:rsidRPr="00E93012" w:rsidR="000365E5">
        <w:rPr>
          <w:lang w:val="fr-FR"/>
        </w:rPr>
        <w:t>une approche identique s</w:t>
      </w:r>
      <w:r w:rsidR="009A4F8B">
        <w:rPr>
          <w:lang w:val="fr-FR"/>
        </w:rPr>
        <w:t>’</w:t>
      </w:r>
      <w:r w:rsidRPr="00E93012" w:rsidR="000365E5">
        <w:rPr>
          <w:lang w:val="fr-FR"/>
        </w:rPr>
        <w:t>imposait également dans le cas de perquisitions d</w:t>
      </w:r>
      <w:r w:rsidR="009A4F8B">
        <w:rPr>
          <w:lang w:val="fr-FR"/>
        </w:rPr>
        <w:t>’</w:t>
      </w:r>
      <w:r w:rsidRPr="00E93012" w:rsidR="000365E5">
        <w:rPr>
          <w:lang w:val="fr-FR"/>
        </w:rPr>
        <w:t>autres locaux et terrains impliquant les personnes morales, il n</w:t>
      </w:r>
      <w:r w:rsidR="009A4F8B">
        <w:rPr>
          <w:lang w:val="fr-FR"/>
        </w:rPr>
        <w:t>’</w:t>
      </w:r>
      <w:r w:rsidRPr="00E93012" w:rsidR="000365E5">
        <w:rPr>
          <w:lang w:val="fr-FR"/>
        </w:rPr>
        <w:t>est pas objectivement et raisonnablement justifié de procéder différemment à son égard lors d</w:t>
      </w:r>
      <w:r w:rsidR="009A4F8B">
        <w:rPr>
          <w:lang w:val="fr-FR"/>
        </w:rPr>
        <w:t>’</w:t>
      </w:r>
      <w:r w:rsidRPr="00E93012" w:rsidR="000365E5">
        <w:rPr>
          <w:lang w:val="fr-FR"/>
        </w:rPr>
        <w:t>une inspe</w:t>
      </w:r>
      <w:r w:rsidRPr="00E93012" w:rsidR="00945C44">
        <w:rPr>
          <w:lang w:val="fr-FR"/>
        </w:rPr>
        <w:t>ction effectuée selon la loi n</w:t>
      </w:r>
      <w:r w:rsidRPr="00E93012" w:rsidR="00D16195">
        <w:rPr>
          <w:vertAlign w:val="superscript"/>
          <w:lang w:val="fr-FR"/>
        </w:rPr>
        <w:t>o</w:t>
      </w:r>
      <w:r w:rsidRPr="00E93012" w:rsidR="00945C44">
        <w:rPr>
          <w:lang w:val="fr-FR"/>
        </w:rPr>
        <w:t> </w:t>
      </w:r>
      <w:r w:rsidRPr="00E93012" w:rsidR="000365E5">
        <w:rPr>
          <w:lang w:val="fr-FR"/>
        </w:rPr>
        <w:t>143/2001.</w:t>
      </w:r>
    </w:p>
    <w:p w:rsidRPr="00E93012" w:rsidR="00AC7738"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116</w:t>
      </w:r>
      <w:r w:rsidRPr="00F77040">
        <w:rPr>
          <w:noProof/>
        </w:rPr>
        <w:fldChar w:fldCharType="end"/>
      </w:r>
      <w:r w:rsidRPr="00E93012" w:rsidR="00AC7738">
        <w:rPr>
          <w:lang w:val="fr-FR"/>
        </w:rPr>
        <w:t>.  </w:t>
      </w:r>
      <w:r w:rsidRPr="00E93012" w:rsidR="003B0BEC">
        <w:rPr>
          <w:lang w:val="fr-FR"/>
        </w:rPr>
        <w:t>Le Gouvernement soulève une exception de non-épuisement des voies de recours internes, constatant que la société requérante</w:t>
      </w:r>
      <w:r w:rsidRPr="00E93012" w:rsidR="009813DC">
        <w:rPr>
          <w:lang w:val="fr-FR"/>
        </w:rPr>
        <w:t xml:space="preserve"> </w:t>
      </w:r>
      <w:r w:rsidRPr="00E93012" w:rsidR="003B0BEC">
        <w:rPr>
          <w:lang w:val="fr-FR"/>
        </w:rPr>
        <w:t>a fait valoir ce grief pour la première fois dans sa requête devant la Cour, alors qu</w:t>
      </w:r>
      <w:r w:rsidR="009A4F8B">
        <w:rPr>
          <w:lang w:val="fr-FR"/>
        </w:rPr>
        <w:t>’</w:t>
      </w:r>
      <w:r w:rsidRPr="00E93012" w:rsidR="003B0BEC">
        <w:rPr>
          <w:lang w:val="fr-FR"/>
        </w:rPr>
        <w:t>elle aurait dû le soumettre aux juridictions nationales.</w:t>
      </w:r>
      <w:r w:rsidRPr="00E93012" w:rsidR="001E5E00">
        <w:rPr>
          <w:lang w:val="fr-FR"/>
        </w:rPr>
        <w:t xml:space="preserve"> Il estime, à titre subsidiaire, que la requérante n</w:t>
      </w:r>
      <w:r w:rsidR="009A4F8B">
        <w:rPr>
          <w:lang w:val="fr-FR"/>
        </w:rPr>
        <w:t>’</w:t>
      </w:r>
      <w:r w:rsidRPr="00E93012" w:rsidR="001E5E00">
        <w:rPr>
          <w:lang w:val="fr-FR"/>
        </w:rPr>
        <w:t>était pas dans une situation comparable à celles des personnes (morales ou physiques) auxquelles s</w:t>
      </w:r>
      <w:r w:rsidR="009A4F8B">
        <w:rPr>
          <w:lang w:val="fr-FR"/>
        </w:rPr>
        <w:t>’</w:t>
      </w:r>
      <w:r w:rsidRPr="00E93012" w:rsidR="001E5E00">
        <w:rPr>
          <w:lang w:val="fr-FR"/>
        </w:rPr>
        <w:t>appliquait l</w:t>
      </w:r>
      <w:r w:rsidR="009A4F8B">
        <w:rPr>
          <w:lang w:val="fr-FR"/>
        </w:rPr>
        <w:t>’</w:t>
      </w:r>
      <w:r w:rsidRPr="00E93012" w:rsidR="001E5E00">
        <w:rPr>
          <w:lang w:val="fr-FR"/>
        </w:rPr>
        <w:t>article 83a du code de procédure pénale</w:t>
      </w:r>
      <w:r w:rsidRPr="00E93012" w:rsidR="009813DC">
        <w:rPr>
          <w:lang w:val="fr-FR"/>
        </w:rPr>
        <w:t>,</w:t>
      </w:r>
      <w:r w:rsidRPr="00E93012" w:rsidR="001E5E00">
        <w:rPr>
          <w:lang w:val="fr-FR"/>
        </w:rPr>
        <w:t xml:space="preserve"> et qu</w:t>
      </w:r>
      <w:r w:rsidR="009A4F8B">
        <w:rPr>
          <w:lang w:val="fr-FR"/>
        </w:rPr>
        <w:t>’</w:t>
      </w:r>
      <w:r w:rsidRPr="00E93012" w:rsidR="001E5E00">
        <w:rPr>
          <w:lang w:val="fr-FR"/>
        </w:rPr>
        <w:t>elle ne pouvait se comparer qu</w:t>
      </w:r>
      <w:r w:rsidR="009A4F8B">
        <w:rPr>
          <w:lang w:val="fr-FR"/>
        </w:rPr>
        <w:t>’</w:t>
      </w:r>
      <w:r w:rsidRPr="00E93012" w:rsidR="001E5E00">
        <w:rPr>
          <w:lang w:val="fr-FR"/>
        </w:rPr>
        <w:t>aux personnes soumises à la loi n</w:t>
      </w:r>
      <w:r w:rsidRPr="00E93012" w:rsidR="00D16195">
        <w:rPr>
          <w:vertAlign w:val="superscript"/>
          <w:lang w:val="fr-FR"/>
        </w:rPr>
        <w:t>o</w:t>
      </w:r>
      <w:r w:rsidRPr="00E93012" w:rsidR="001E5E00">
        <w:rPr>
          <w:lang w:val="fr-FR"/>
        </w:rPr>
        <w:t xml:space="preserve"> 143/2001.</w:t>
      </w:r>
    </w:p>
    <w:p w:rsidRPr="00E93012" w:rsidR="001E5E00"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117</w:t>
      </w:r>
      <w:r w:rsidRPr="00F77040">
        <w:rPr>
          <w:noProof/>
        </w:rPr>
        <w:fldChar w:fldCharType="end"/>
      </w:r>
      <w:r w:rsidRPr="00E93012" w:rsidR="003B0BEC">
        <w:rPr>
          <w:lang w:val="fr-FR"/>
        </w:rPr>
        <w:t xml:space="preserve">.  La société requérante relève </w:t>
      </w:r>
      <w:r w:rsidRPr="00E93012" w:rsidR="005677B0">
        <w:rPr>
          <w:lang w:val="fr-FR"/>
        </w:rPr>
        <w:t xml:space="preserve">dans ses observations </w:t>
      </w:r>
      <w:r w:rsidRPr="00E93012" w:rsidR="003B0BEC">
        <w:rPr>
          <w:lang w:val="fr-FR"/>
        </w:rPr>
        <w:t>que, malgré l</w:t>
      </w:r>
      <w:r w:rsidR="009A4F8B">
        <w:rPr>
          <w:lang w:val="fr-FR"/>
        </w:rPr>
        <w:t>’</w:t>
      </w:r>
      <w:r w:rsidRPr="00E93012" w:rsidR="003B0BEC">
        <w:rPr>
          <w:lang w:val="fr-FR"/>
        </w:rPr>
        <w:t>arrêt n</w:t>
      </w:r>
      <w:r w:rsidRPr="00E93012" w:rsidR="00D16195">
        <w:rPr>
          <w:vertAlign w:val="superscript"/>
          <w:lang w:val="fr-FR"/>
        </w:rPr>
        <w:t>o</w:t>
      </w:r>
      <w:r w:rsidRPr="00E93012" w:rsidR="003B0BEC">
        <w:rPr>
          <w:lang w:val="fr-FR"/>
        </w:rPr>
        <w:t xml:space="preserve"> Pl. ÚS 3/09 rendu peu de temps avant la décision dans son affaire, la Cour constitutionnelle a rejeté son recours constitutionnel </w:t>
      </w:r>
      <w:r w:rsidRPr="00E93012" w:rsidR="001E5E00">
        <w:rPr>
          <w:lang w:val="fr-FR"/>
        </w:rPr>
        <w:t>en soulignant que ledit arrêt concernait une affaire pénale. Or, selon elle, la distinction opérée par le droit interne entre les sanctions administratives et pénales n</w:t>
      </w:r>
      <w:r w:rsidR="009A4F8B">
        <w:rPr>
          <w:lang w:val="fr-FR"/>
        </w:rPr>
        <w:t>’</w:t>
      </w:r>
      <w:r w:rsidRPr="00E93012" w:rsidR="001E5E00">
        <w:rPr>
          <w:lang w:val="fr-FR"/>
        </w:rPr>
        <w:t>est pas pertinente au regard de l</w:t>
      </w:r>
      <w:r w:rsidR="009A4F8B">
        <w:rPr>
          <w:lang w:val="fr-FR"/>
        </w:rPr>
        <w:t>’</w:t>
      </w:r>
      <w:r w:rsidRPr="00E93012" w:rsidR="001E5E00">
        <w:rPr>
          <w:lang w:val="fr-FR"/>
        </w:rPr>
        <w:t>égalité des droits, d</w:t>
      </w:r>
      <w:r w:rsidR="009A4F8B">
        <w:rPr>
          <w:lang w:val="fr-FR"/>
        </w:rPr>
        <w:t>’</w:t>
      </w:r>
      <w:r w:rsidRPr="00E93012" w:rsidR="001E5E00">
        <w:rPr>
          <w:lang w:val="fr-FR"/>
        </w:rPr>
        <w:t>autant plus que le droit au respect du domicile constitue un droit fondamental autonome et non une composante du droit à un procès équitable. La société requérante estime en outre que si la chambre de la Cour constitutionnelle ayant statué dans son affaire n</w:t>
      </w:r>
      <w:r w:rsidR="009A4F8B">
        <w:rPr>
          <w:lang w:val="fr-FR"/>
        </w:rPr>
        <w:t>’</w:t>
      </w:r>
      <w:r w:rsidRPr="00E93012" w:rsidR="001E5E00">
        <w:rPr>
          <w:lang w:val="fr-FR"/>
        </w:rPr>
        <w:t>a pas respecté l</w:t>
      </w:r>
      <w:r w:rsidR="009A4F8B">
        <w:rPr>
          <w:lang w:val="fr-FR"/>
        </w:rPr>
        <w:t>’</w:t>
      </w:r>
      <w:r w:rsidRPr="00E93012" w:rsidR="001E5E00">
        <w:rPr>
          <w:lang w:val="fr-FR"/>
        </w:rPr>
        <w:t>arrêt du plénum n</w:t>
      </w:r>
      <w:r w:rsidRPr="00E93012" w:rsidR="00D16195">
        <w:rPr>
          <w:vertAlign w:val="superscript"/>
          <w:lang w:val="fr-FR"/>
        </w:rPr>
        <w:t>o</w:t>
      </w:r>
      <w:r w:rsidRPr="00E93012" w:rsidR="001E5E00">
        <w:rPr>
          <w:lang w:val="fr-FR"/>
        </w:rPr>
        <w:t xml:space="preserve"> Pl. ÚS 3/09</w:t>
      </w:r>
      <w:r w:rsidRPr="00E93012" w:rsidR="00456C68">
        <w:rPr>
          <w:lang w:val="fr-FR"/>
        </w:rPr>
        <w:t xml:space="preserve"> ni n</w:t>
      </w:r>
      <w:r w:rsidR="009A4F8B">
        <w:rPr>
          <w:lang w:val="fr-FR"/>
        </w:rPr>
        <w:t>’</w:t>
      </w:r>
      <w:r w:rsidRPr="00E93012" w:rsidR="00456C68">
        <w:rPr>
          <w:lang w:val="fr-FR"/>
        </w:rPr>
        <w:t>a soumis la question au plénum</w:t>
      </w:r>
      <w:r w:rsidRPr="00E93012" w:rsidR="001E5E00">
        <w:rPr>
          <w:lang w:val="fr-FR"/>
        </w:rPr>
        <w:t>, c</w:t>
      </w:r>
      <w:r w:rsidR="009A4F8B">
        <w:rPr>
          <w:lang w:val="fr-FR"/>
        </w:rPr>
        <w:t>’</w:t>
      </w:r>
      <w:r w:rsidRPr="00E93012" w:rsidR="001E5E00">
        <w:rPr>
          <w:lang w:val="fr-FR"/>
        </w:rPr>
        <w:t xml:space="preserve">est parce que deux de ses membres avaient exprimé des opinions dissidentes dans ledit arrêt. </w:t>
      </w:r>
      <w:r w:rsidRPr="00E93012" w:rsidR="005A6D17">
        <w:rPr>
          <w:lang w:val="fr-FR"/>
        </w:rPr>
        <w:t>Elle reste convaincue d</w:t>
      </w:r>
      <w:r w:rsidR="009A4F8B">
        <w:rPr>
          <w:lang w:val="fr-FR"/>
        </w:rPr>
        <w:t>’</w:t>
      </w:r>
      <w:r w:rsidRPr="00E93012" w:rsidR="005A6D17">
        <w:rPr>
          <w:lang w:val="fr-FR"/>
        </w:rPr>
        <w:t>avoir bénéficié d</w:t>
      </w:r>
      <w:r w:rsidR="009A4F8B">
        <w:rPr>
          <w:lang w:val="fr-FR"/>
        </w:rPr>
        <w:t>’</w:t>
      </w:r>
      <w:r w:rsidRPr="00E93012" w:rsidR="005A6D17">
        <w:rPr>
          <w:lang w:val="fr-FR"/>
        </w:rPr>
        <w:t>une protection plus faible par rapport aux personnes physiques placées dans des situations comparables, qu</w:t>
      </w:r>
      <w:r w:rsidR="009A4F8B">
        <w:rPr>
          <w:lang w:val="fr-FR"/>
        </w:rPr>
        <w:t>’</w:t>
      </w:r>
      <w:r w:rsidRPr="00E93012" w:rsidR="005A6D17">
        <w:rPr>
          <w:lang w:val="fr-FR"/>
        </w:rPr>
        <w:t>elles soient soumises au code de procédure pénale ou à la loi n</w:t>
      </w:r>
      <w:r w:rsidRPr="00E93012" w:rsidR="00D16195">
        <w:rPr>
          <w:vertAlign w:val="superscript"/>
          <w:lang w:val="fr-FR"/>
        </w:rPr>
        <w:t>o</w:t>
      </w:r>
      <w:r w:rsidRPr="00E93012" w:rsidR="005A6D17">
        <w:rPr>
          <w:lang w:val="fr-FR"/>
        </w:rPr>
        <w:t xml:space="preserve"> 143/2001, et de s</w:t>
      </w:r>
      <w:r w:rsidR="009A4F8B">
        <w:rPr>
          <w:lang w:val="fr-FR"/>
        </w:rPr>
        <w:t>’</w:t>
      </w:r>
      <w:r w:rsidRPr="00E93012" w:rsidR="005A6D17">
        <w:rPr>
          <w:lang w:val="fr-FR"/>
        </w:rPr>
        <w:t xml:space="preserve">être vu refuser la protection </w:t>
      </w:r>
      <w:r w:rsidRPr="00E93012" w:rsidR="005A6D17">
        <w:rPr>
          <w:i/>
          <w:lang w:val="fr-FR"/>
        </w:rPr>
        <w:t xml:space="preserve">a posteriori </w:t>
      </w:r>
      <w:r w:rsidRPr="00E93012" w:rsidR="005A6D17">
        <w:rPr>
          <w:lang w:val="fr-FR"/>
        </w:rPr>
        <w:t>comparable à celle fournie à la personne morale dont la requête avait donné lieu à l</w:t>
      </w:r>
      <w:r w:rsidR="009A4F8B">
        <w:rPr>
          <w:lang w:val="fr-FR"/>
        </w:rPr>
        <w:t>’</w:t>
      </w:r>
      <w:r w:rsidRPr="00E93012" w:rsidR="005A6D17">
        <w:rPr>
          <w:lang w:val="fr-FR"/>
        </w:rPr>
        <w:t>arrêt n</w:t>
      </w:r>
      <w:r w:rsidRPr="00E93012" w:rsidR="00D16195">
        <w:rPr>
          <w:vertAlign w:val="superscript"/>
          <w:lang w:val="fr-FR"/>
        </w:rPr>
        <w:t>o</w:t>
      </w:r>
      <w:r w:rsidRPr="00E93012" w:rsidR="005A6D17">
        <w:rPr>
          <w:lang w:val="fr-FR"/>
        </w:rPr>
        <w:t xml:space="preserve"> Pl. ÚS 3/09.</w:t>
      </w:r>
    </w:p>
    <w:p w:rsidRPr="00941FEB" w:rsidR="00D16195" w:rsidP="00F77040" w:rsidRDefault="008A373E">
      <w:pPr>
        <w:pStyle w:val="ECHRPara"/>
        <w:rPr>
          <w:szCs w:val="24"/>
          <w:lang w:val="fr-FR"/>
        </w:rPr>
      </w:pPr>
      <w:r w:rsidRPr="00F77040">
        <w:fldChar w:fldCharType="begin"/>
      </w:r>
      <w:r w:rsidRPr="00941FEB">
        <w:rPr>
          <w:lang w:val="fr-FR"/>
        </w:rPr>
        <w:instrText xml:space="preserve"> SEQ level0 \*arabic </w:instrText>
      </w:r>
      <w:r w:rsidRPr="00F77040">
        <w:fldChar w:fldCharType="separate"/>
      </w:r>
      <w:r w:rsidRPr="00941FEB" w:rsidR="00E41CAC">
        <w:rPr>
          <w:noProof/>
          <w:lang w:val="fr-FR"/>
        </w:rPr>
        <w:t>118</w:t>
      </w:r>
      <w:r w:rsidRPr="00F77040">
        <w:rPr>
          <w:noProof/>
        </w:rPr>
        <w:fldChar w:fldCharType="end"/>
      </w:r>
      <w:r w:rsidRPr="00941FEB" w:rsidR="00941FEB">
        <w:rPr>
          <w:lang w:val="fr-FR"/>
        </w:rPr>
        <w:t>.  </w:t>
      </w:r>
      <w:r w:rsidRPr="00941FEB" w:rsidR="003454C8">
        <w:rPr>
          <w:lang w:val="fr-FR"/>
        </w:rPr>
        <w:t>En l</w:t>
      </w:r>
      <w:r w:rsidR="009A4F8B">
        <w:rPr>
          <w:lang w:val="fr-FR"/>
        </w:rPr>
        <w:t>’</w:t>
      </w:r>
      <w:r w:rsidRPr="00941FEB" w:rsidR="003454C8">
        <w:rPr>
          <w:lang w:val="fr-FR"/>
        </w:rPr>
        <w:t>espèce, la Cour n</w:t>
      </w:r>
      <w:r w:rsidR="009A4F8B">
        <w:rPr>
          <w:lang w:val="fr-FR"/>
        </w:rPr>
        <w:t>’</w:t>
      </w:r>
      <w:r w:rsidRPr="00941FEB" w:rsidR="003454C8">
        <w:rPr>
          <w:lang w:val="fr-FR"/>
        </w:rPr>
        <w:t>estime pas nécessaire de se prononcer sur la question de savoir si les situations dénoncées par la société requérante sont comparables et si la différence de traitement alléguée se fonde sur un critère relevant de l</w:t>
      </w:r>
      <w:r w:rsidR="009A4F8B">
        <w:rPr>
          <w:lang w:val="fr-FR"/>
        </w:rPr>
        <w:t>’</w:t>
      </w:r>
      <w:r w:rsidRPr="00941FEB" w:rsidR="003454C8">
        <w:rPr>
          <w:lang w:val="fr-FR"/>
        </w:rPr>
        <w:t xml:space="preserve">expression « toute autre situation » </w:t>
      </w:r>
      <w:r w:rsidRPr="00941FEB" w:rsidR="003454C8">
        <w:rPr>
          <w:szCs w:val="24"/>
          <w:lang w:val="fr-FR"/>
        </w:rPr>
        <w:t xml:space="preserve">(voir </w:t>
      </w:r>
      <w:r w:rsidRPr="00941FEB" w:rsidR="003454C8">
        <w:rPr>
          <w:i/>
          <w:szCs w:val="24"/>
          <w:lang w:val="fr-FR"/>
        </w:rPr>
        <w:t xml:space="preserve">Peterka c. République </w:t>
      </w:r>
      <w:r w:rsidRPr="00941FEB" w:rsidR="003454C8">
        <w:rPr>
          <w:szCs w:val="24"/>
          <w:lang w:val="fr-FR"/>
        </w:rPr>
        <w:t>tchèque (déc.) n</w:t>
      </w:r>
      <w:r w:rsidRPr="00941FEB" w:rsidR="00D16195">
        <w:rPr>
          <w:szCs w:val="24"/>
          <w:vertAlign w:val="superscript"/>
          <w:lang w:val="fr-FR"/>
        </w:rPr>
        <w:t>o</w:t>
      </w:r>
      <w:r w:rsidRPr="00941FEB" w:rsidR="003454C8">
        <w:rPr>
          <w:szCs w:val="24"/>
          <w:lang w:val="fr-FR"/>
        </w:rPr>
        <w:t xml:space="preserve"> 21990/08, 4 mai 2010).</w:t>
      </w:r>
    </w:p>
    <w:p w:rsidRPr="00E93012" w:rsidR="00D16195" w:rsidP="00F77040" w:rsidRDefault="003454C8">
      <w:pPr>
        <w:pStyle w:val="ECHRPara"/>
        <w:rPr>
          <w:lang w:val="fr-FR"/>
        </w:rPr>
      </w:pPr>
      <w:r w:rsidRPr="00F77040">
        <w:rPr>
          <w:sz w:val="22"/>
        </w:rPr>
        <w:fldChar w:fldCharType="begin"/>
      </w:r>
      <w:r w:rsidRPr="00E93012">
        <w:rPr>
          <w:sz w:val="22"/>
          <w:lang w:val="fr-FR"/>
        </w:rPr>
        <w:instrText xml:space="preserve"> SEQ level0 \*arabic </w:instrText>
      </w:r>
      <w:r w:rsidRPr="00F77040">
        <w:rPr>
          <w:sz w:val="22"/>
        </w:rPr>
        <w:fldChar w:fldCharType="separate"/>
      </w:r>
      <w:r w:rsidRPr="00E93012" w:rsidR="00E41CAC">
        <w:rPr>
          <w:noProof/>
          <w:sz w:val="22"/>
          <w:lang w:val="fr-FR"/>
        </w:rPr>
        <w:t>119</w:t>
      </w:r>
      <w:r w:rsidRPr="00F77040">
        <w:rPr>
          <w:sz w:val="22"/>
        </w:rPr>
        <w:fldChar w:fldCharType="end"/>
      </w:r>
      <w:r w:rsidRPr="00E93012">
        <w:rPr>
          <w:sz w:val="22"/>
          <w:lang w:val="fr-FR"/>
        </w:rPr>
        <w:t xml:space="preserve">.  Elle </w:t>
      </w:r>
      <w:r w:rsidRPr="00E93012" w:rsidR="000D253D">
        <w:rPr>
          <w:lang w:val="fr-FR"/>
        </w:rPr>
        <w:t xml:space="preserve">observe </w:t>
      </w:r>
      <w:r w:rsidRPr="00E93012">
        <w:rPr>
          <w:lang w:val="fr-FR"/>
        </w:rPr>
        <w:t xml:space="preserve">en effet </w:t>
      </w:r>
      <w:r w:rsidRPr="00E93012" w:rsidR="000D253D">
        <w:rPr>
          <w:lang w:val="fr-FR"/>
        </w:rPr>
        <w:t>que, pour ce qui</w:t>
      </w:r>
      <w:r w:rsidRPr="00E93012" w:rsidR="000F1817">
        <w:rPr>
          <w:lang w:val="fr-FR"/>
        </w:rPr>
        <w:t xml:space="preserve"> est</w:t>
      </w:r>
      <w:r w:rsidRPr="00E93012" w:rsidR="000D253D">
        <w:rPr>
          <w:lang w:val="fr-FR"/>
        </w:rPr>
        <w:t xml:space="preserve"> des perquisitions domiciliaires effectuées chez les personnes physiques dans le cadre d</w:t>
      </w:r>
      <w:r w:rsidR="009A4F8B">
        <w:rPr>
          <w:lang w:val="fr-FR"/>
        </w:rPr>
        <w:t>’</w:t>
      </w:r>
      <w:r w:rsidRPr="00E93012" w:rsidR="000D253D">
        <w:rPr>
          <w:lang w:val="fr-FR"/>
        </w:rPr>
        <w:t>une procédure pénale, l</w:t>
      </w:r>
      <w:r w:rsidR="009A4F8B">
        <w:rPr>
          <w:lang w:val="fr-FR"/>
        </w:rPr>
        <w:t>’</w:t>
      </w:r>
      <w:r w:rsidRPr="00E93012" w:rsidR="000D253D">
        <w:rPr>
          <w:lang w:val="fr-FR"/>
        </w:rPr>
        <w:t>exigence d</w:t>
      </w:r>
      <w:r w:rsidR="009A4F8B">
        <w:rPr>
          <w:lang w:val="fr-FR"/>
        </w:rPr>
        <w:t>’</w:t>
      </w:r>
      <w:r w:rsidRPr="00E93012" w:rsidR="000D253D">
        <w:rPr>
          <w:lang w:val="fr-FR"/>
        </w:rPr>
        <w:t>un mandat judiciaire préalable était toujours prévue par le droit interne. Rien n</w:t>
      </w:r>
      <w:r w:rsidR="009A4F8B">
        <w:rPr>
          <w:lang w:val="fr-FR"/>
        </w:rPr>
        <w:t>’</w:t>
      </w:r>
      <w:r w:rsidRPr="00E93012" w:rsidR="000D253D">
        <w:rPr>
          <w:lang w:val="fr-FR"/>
        </w:rPr>
        <w:t>empêchait donc la société requérante, qui s</w:t>
      </w:r>
      <w:r w:rsidR="009A4F8B">
        <w:rPr>
          <w:lang w:val="fr-FR"/>
        </w:rPr>
        <w:t>’</w:t>
      </w:r>
      <w:r w:rsidRPr="00E93012" w:rsidR="000D253D">
        <w:rPr>
          <w:lang w:val="fr-FR"/>
        </w:rPr>
        <w:t>estime être en l</w:t>
      </w:r>
      <w:r w:rsidR="009A4F8B">
        <w:rPr>
          <w:lang w:val="fr-FR"/>
        </w:rPr>
        <w:t>’</w:t>
      </w:r>
      <w:r w:rsidRPr="00E93012" w:rsidR="000D253D">
        <w:rPr>
          <w:lang w:val="fr-FR"/>
        </w:rPr>
        <w:t>espèce dan</w:t>
      </w:r>
      <w:r w:rsidRPr="00E93012" w:rsidR="00801234">
        <w:rPr>
          <w:lang w:val="fr-FR"/>
        </w:rPr>
        <w:t xml:space="preserve">s une situation comparable - </w:t>
      </w:r>
      <w:r w:rsidRPr="00E93012" w:rsidR="000D253D">
        <w:rPr>
          <w:lang w:val="fr-FR"/>
        </w:rPr>
        <w:t>ce sur quoi la Cour n</w:t>
      </w:r>
      <w:r w:rsidR="009A4F8B">
        <w:rPr>
          <w:lang w:val="fr-FR"/>
        </w:rPr>
        <w:t>’</w:t>
      </w:r>
      <w:r w:rsidRPr="00E93012" w:rsidR="000D253D">
        <w:rPr>
          <w:lang w:val="fr-FR"/>
        </w:rPr>
        <w:t>estime pas utile de se prononcer dans la présente affaire</w:t>
      </w:r>
      <w:r w:rsidRPr="00E93012" w:rsidR="00801234">
        <w:rPr>
          <w:lang w:val="fr-FR"/>
        </w:rPr>
        <w:t xml:space="preserve"> -</w:t>
      </w:r>
      <w:r w:rsidRPr="00E93012" w:rsidR="000D253D">
        <w:rPr>
          <w:lang w:val="fr-FR"/>
        </w:rPr>
        <w:t xml:space="preserve"> de soulever ce grief devant la Cour constitutionnelle, ce qu</w:t>
      </w:r>
      <w:r w:rsidR="009A4F8B">
        <w:rPr>
          <w:lang w:val="fr-FR"/>
        </w:rPr>
        <w:t>’</w:t>
      </w:r>
      <w:r w:rsidRPr="00E93012" w:rsidR="000D253D">
        <w:rPr>
          <w:lang w:val="fr-FR"/>
        </w:rPr>
        <w:t xml:space="preserve">elle a omis de faire. Cette partie de la requête doit </w:t>
      </w:r>
      <w:r w:rsidRPr="00E93012" w:rsidR="00801234">
        <w:rPr>
          <w:lang w:val="fr-FR"/>
        </w:rPr>
        <w:t xml:space="preserve">donc </w:t>
      </w:r>
      <w:r w:rsidRPr="00E93012" w:rsidR="000D253D">
        <w:rPr>
          <w:lang w:val="fr-FR"/>
        </w:rPr>
        <w:t>être rejetée pour non-épuisement des voies de recours internes, en application de l</w:t>
      </w:r>
      <w:r w:rsidR="009A4F8B">
        <w:rPr>
          <w:lang w:val="fr-FR"/>
        </w:rPr>
        <w:t>’</w:t>
      </w:r>
      <w:r w:rsidRPr="00E93012" w:rsidR="000D253D">
        <w:rPr>
          <w:lang w:val="fr-FR"/>
        </w:rPr>
        <w:t>article 35 §§ 1 et 4 de la Convention</w:t>
      </w:r>
    </w:p>
    <w:p w:rsidRPr="00E93012" w:rsidR="005677B0"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120</w:t>
      </w:r>
      <w:r w:rsidRPr="00F77040">
        <w:rPr>
          <w:noProof/>
        </w:rPr>
        <w:fldChar w:fldCharType="end"/>
      </w:r>
      <w:r w:rsidRPr="00E93012" w:rsidR="000D253D">
        <w:rPr>
          <w:lang w:val="fr-FR"/>
        </w:rPr>
        <w:t>.  La Cour note ensuite que, pour ce qui est des perquisitions d</w:t>
      </w:r>
      <w:r w:rsidR="009A4F8B">
        <w:rPr>
          <w:lang w:val="fr-FR"/>
        </w:rPr>
        <w:t>’</w:t>
      </w:r>
      <w:r w:rsidRPr="00E93012" w:rsidR="000D253D">
        <w:rPr>
          <w:lang w:val="fr-FR"/>
        </w:rPr>
        <w:t>autres locaux et terrains effectuées dans le cadre d</w:t>
      </w:r>
      <w:r w:rsidR="009A4F8B">
        <w:rPr>
          <w:lang w:val="fr-FR"/>
        </w:rPr>
        <w:t>’</w:t>
      </w:r>
      <w:r w:rsidRPr="00E93012" w:rsidR="000D253D">
        <w:rPr>
          <w:lang w:val="fr-FR"/>
        </w:rPr>
        <w:t>une procédure pénale, qui sont davantage susceptibles de concerner une personne morale, l</w:t>
      </w:r>
      <w:r w:rsidR="009A4F8B">
        <w:rPr>
          <w:lang w:val="fr-FR"/>
        </w:rPr>
        <w:t>’</w:t>
      </w:r>
      <w:r w:rsidRPr="00E93012" w:rsidR="000D253D">
        <w:rPr>
          <w:lang w:val="fr-FR"/>
        </w:rPr>
        <w:t>exigence d</w:t>
      </w:r>
      <w:r w:rsidR="009A4F8B">
        <w:rPr>
          <w:lang w:val="fr-FR"/>
        </w:rPr>
        <w:t>’</w:t>
      </w:r>
      <w:r w:rsidRPr="00E93012" w:rsidR="000D253D">
        <w:rPr>
          <w:lang w:val="fr-FR"/>
        </w:rPr>
        <w:t>un mandat judiciaire n</w:t>
      </w:r>
      <w:r w:rsidR="009A4F8B">
        <w:rPr>
          <w:lang w:val="fr-FR"/>
        </w:rPr>
        <w:t>’</w:t>
      </w:r>
      <w:r w:rsidRPr="00E93012" w:rsidR="000D253D">
        <w:rPr>
          <w:lang w:val="fr-FR"/>
        </w:rPr>
        <w:t>est apparue dans l</w:t>
      </w:r>
      <w:r w:rsidR="009A4F8B">
        <w:rPr>
          <w:lang w:val="fr-FR"/>
        </w:rPr>
        <w:t>’</w:t>
      </w:r>
      <w:r w:rsidRPr="00E93012" w:rsidR="000D253D">
        <w:rPr>
          <w:lang w:val="fr-FR"/>
        </w:rPr>
        <w:t>ordre juridique tchèque qu</w:t>
      </w:r>
      <w:r w:rsidR="009A4F8B">
        <w:rPr>
          <w:lang w:val="fr-FR"/>
        </w:rPr>
        <w:t>’</w:t>
      </w:r>
      <w:r w:rsidRPr="00E93012" w:rsidR="000D253D">
        <w:rPr>
          <w:lang w:val="fr-FR"/>
        </w:rPr>
        <w:t>à la suite de l</w:t>
      </w:r>
      <w:r w:rsidR="009A4F8B">
        <w:rPr>
          <w:lang w:val="fr-FR"/>
        </w:rPr>
        <w:t>’</w:t>
      </w:r>
      <w:r w:rsidRPr="00E93012" w:rsidR="000D253D">
        <w:rPr>
          <w:lang w:val="fr-FR"/>
        </w:rPr>
        <w:t>arrêt n</w:t>
      </w:r>
      <w:r w:rsidRPr="00E93012" w:rsidR="00D16195">
        <w:rPr>
          <w:vertAlign w:val="superscript"/>
          <w:lang w:val="fr-FR"/>
        </w:rPr>
        <w:t>o</w:t>
      </w:r>
      <w:r w:rsidRPr="00E93012" w:rsidR="000D253D">
        <w:rPr>
          <w:lang w:val="fr-FR"/>
        </w:rPr>
        <w:t xml:space="preserve"> Pl. ÚS 3/09, exécutoire à compter du 8 juillet 2010. Au moment de l</w:t>
      </w:r>
      <w:r w:rsidR="009A4F8B">
        <w:rPr>
          <w:lang w:val="fr-FR"/>
        </w:rPr>
        <w:t>’</w:t>
      </w:r>
      <w:r w:rsidRPr="00E93012" w:rsidR="000D253D">
        <w:rPr>
          <w:lang w:val="fr-FR"/>
        </w:rPr>
        <w:t>inspection effectuée dans les locaux commerciaux de la société requérante</w:t>
      </w:r>
      <w:r w:rsidRPr="00E93012" w:rsidR="003454C8">
        <w:rPr>
          <w:lang w:val="fr-FR"/>
        </w:rPr>
        <w:t xml:space="preserve"> le 19 novembre 2003</w:t>
      </w:r>
      <w:r w:rsidRPr="00E93012" w:rsidR="00946DD6">
        <w:rPr>
          <w:lang w:val="fr-FR"/>
        </w:rPr>
        <w:t>, il n</w:t>
      </w:r>
      <w:r w:rsidR="009A4F8B">
        <w:rPr>
          <w:lang w:val="fr-FR"/>
        </w:rPr>
        <w:t>’</w:t>
      </w:r>
      <w:r w:rsidRPr="00E93012" w:rsidR="00946DD6">
        <w:rPr>
          <w:lang w:val="fr-FR"/>
        </w:rPr>
        <w:t>existait donc, sur ce point, aucune différence de traitement entre les personnes morales sujettes à une telle perquisition selon le code de procédure pénale et celles sujettes à une inspection selon la loi n</w:t>
      </w:r>
      <w:r w:rsidRPr="00E93012" w:rsidR="00D16195">
        <w:rPr>
          <w:vertAlign w:val="superscript"/>
          <w:lang w:val="fr-FR"/>
        </w:rPr>
        <w:t>o</w:t>
      </w:r>
      <w:r w:rsidRPr="00E93012" w:rsidR="00946DD6">
        <w:rPr>
          <w:lang w:val="fr-FR"/>
        </w:rPr>
        <w:t xml:space="preserve"> 143/2001</w:t>
      </w:r>
      <w:r w:rsidRPr="00E93012" w:rsidR="00531335">
        <w:rPr>
          <w:lang w:val="fr-FR"/>
        </w:rPr>
        <w:t>.</w:t>
      </w:r>
    </w:p>
    <w:p w:rsidRPr="00E93012" w:rsidR="000D253D"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121</w:t>
      </w:r>
      <w:r w:rsidRPr="00F77040">
        <w:rPr>
          <w:noProof/>
        </w:rPr>
        <w:fldChar w:fldCharType="end"/>
      </w:r>
      <w:r w:rsidRPr="00E93012" w:rsidR="00D7613B">
        <w:rPr>
          <w:lang w:val="fr-FR"/>
        </w:rPr>
        <w:t>.  </w:t>
      </w:r>
      <w:r w:rsidRPr="00E93012" w:rsidR="0060277F">
        <w:rPr>
          <w:lang w:val="fr-FR"/>
        </w:rPr>
        <w:t>Il s</w:t>
      </w:r>
      <w:r w:rsidR="009A4F8B">
        <w:rPr>
          <w:lang w:val="fr-FR"/>
        </w:rPr>
        <w:t>’</w:t>
      </w:r>
      <w:r w:rsidRPr="00E93012" w:rsidR="0060277F">
        <w:rPr>
          <w:lang w:val="fr-FR"/>
        </w:rPr>
        <w:t>ensuit que ce grief doit être rejeté pour défaut manifeste de fondement, en application de l</w:t>
      </w:r>
      <w:r w:rsidR="009A4F8B">
        <w:rPr>
          <w:lang w:val="fr-FR"/>
        </w:rPr>
        <w:t>’</w:t>
      </w:r>
      <w:r w:rsidRPr="00E93012" w:rsidR="0060277F">
        <w:rPr>
          <w:lang w:val="fr-FR"/>
        </w:rPr>
        <w:t>article 35 §§ 3 a) et 4 de la Convention.</w:t>
      </w:r>
    </w:p>
    <w:p w:rsidRPr="00F77040" w:rsidR="008E7C32" w:rsidP="00F77040" w:rsidRDefault="008E7C32">
      <w:pPr>
        <w:pStyle w:val="ECHRHeading2"/>
      </w:pPr>
      <w:r w:rsidRPr="00F77040">
        <w:t>C.</w:t>
      </w:r>
      <w:r w:rsidRPr="00F77040" w:rsidR="00D74901">
        <w:t>  </w:t>
      </w:r>
      <w:r w:rsidRPr="00F77040">
        <w:t>Sur la violation alléguée de l</w:t>
      </w:r>
      <w:r w:rsidR="009A4F8B">
        <w:t>’</w:t>
      </w:r>
      <w:r w:rsidRPr="00F77040">
        <w:t>article 1 du Protocole n</w:t>
      </w:r>
      <w:r w:rsidRPr="00F77040" w:rsidR="00D16195">
        <w:rPr>
          <w:vertAlign w:val="superscript"/>
        </w:rPr>
        <w:t>o</w:t>
      </w:r>
      <w:r w:rsidRPr="00F77040">
        <w:t xml:space="preserve"> 1</w:t>
      </w:r>
    </w:p>
    <w:p w:rsidRPr="00E93012" w:rsidR="00621749"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122</w:t>
      </w:r>
      <w:r w:rsidRPr="00F77040">
        <w:rPr>
          <w:noProof/>
        </w:rPr>
        <w:fldChar w:fldCharType="end"/>
      </w:r>
      <w:r w:rsidRPr="00E93012" w:rsidR="00621749">
        <w:rPr>
          <w:lang w:val="fr-FR"/>
        </w:rPr>
        <w:t>.  Invoquant l</w:t>
      </w:r>
      <w:r w:rsidR="009A4F8B">
        <w:rPr>
          <w:lang w:val="fr-FR"/>
        </w:rPr>
        <w:t>’</w:t>
      </w:r>
      <w:r w:rsidRPr="00E93012" w:rsidR="00621749">
        <w:rPr>
          <w:lang w:val="fr-FR"/>
        </w:rPr>
        <w:t>article 1 du Protocole n</w:t>
      </w:r>
      <w:r w:rsidRPr="00E93012" w:rsidR="00D16195">
        <w:rPr>
          <w:vertAlign w:val="superscript"/>
          <w:lang w:val="fr-FR"/>
        </w:rPr>
        <w:t>o</w:t>
      </w:r>
      <w:r w:rsidRPr="00E93012" w:rsidR="00621749">
        <w:rPr>
          <w:lang w:val="fr-FR"/>
        </w:rPr>
        <w:t xml:space="preserve"> 1, la société requérante se plaint de s</w:t>
      </w:r>
      <w:r w:rsidR="009A4F8B">
        <w:rPr>
          <w:lang w:val="fr-FR"/>
        </w:rPr>
        <w:t>’</w:t>
      </w:r>
      <w:r w:rsidRPr="00E93012" w:rsidR="00621749">
        <w:rPr>
          <w:lang w:val="fr-FR"/>
        </w:rPr>
        <w:t>être vu infliger une amende pour avoir défendu ses droits fondamentaux, alors que les conditions légales n</w:t>
      </w:r>
      <w:r w:rsidR="009A4F8B">
        <w:rPr>
          <w:lang w:val="fr-FR"/>
        </w:rPr>
        <w:t>’</w:t>
      </w:r>
      <w:r w:rsidRPr="00E93012" w:rsidR="00621749">
        <w:rPr>
          <w:lang w:val="fr-FR"/>
        </w:rPr>
        <w:t>étaient pas réunies.</w:t>
      </w:r>
    </w:p>
    <w:p w:rsidRPr="00E93012" w:rsidR="00621749"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123</w:t>
      </w:r>
      <w:r w:rsidRPr="00F77040">
        <w:rPr>
          <w:noProof/>
        </w:rPr>
        <w:fldChar w:fldCharType="end"/>
      </w:r>
      <w:r w:rsidRPr="00E93012" w:rsidR="00621749">
        <w:rPr>
          <w:lang w:val="fr-FR"/>
        </w:rPr>
        <w:t>.  Le Gouvernement note que l</w:t>
      </w:r>
      <w:r w:rsidR="009A4F8B">
        <w:rPr>
          <w:lang w:val="fr-FR"/>
        </w:rPr>
        <w:t>’</w:t>
      </w:r>
      <w:r w:rsidRPr="00E93012" w:rsidR="00621749">
        <w:rPr>
          <w:lang w:val="fr-FR"/>
        </w:rPr>
        <w:t>amende litigieuse avait un fondement légal, constitué par les articles 21 §§ 4-5 et 22 § 1 a) de la loi n</w:t>
      </w:r>
      <w:r w:rsidRPr="00E93012" w:rsidR="00D16195">
        <w:rPr>
          <w:vertAlign w:val="superscript"/>
          <w:lang w:val="fr-FR"/>
        </w:rPr>
        <w:t>o</w:t>
      </w:r>
      <w:r w:rsidRPr="00E93012" w:rsidR="00621749">
        <w:rPr>
          <w:lang w:val="fr-FR"/>
        </w:rPr>
        <w:t xml:space="preserve"> 143/2001, et qu</w:t>
      </w:r>
      <w:r w:rsidR="009A4F8B">
        <w:rPr>
          <w:lang w:val="fr-FR"/>
        </w:rPr>
        <w:t>’</w:t>
      </w:r>
      <w:r w:rsidRPr="00E93012" w:rsidR="00621749">
        <w:rPr>
          <w:lang w:val="fr-FR"/>
        </w:rPr>
        <w:t xml:space="preserve">elle visait à empêcher la société requérante </w:t>
      </w:r>
      <w:r w:rsidRPr="00E93012" w:rsidR="006A0FFD">
        <w:rPr>
          <w:lang w:val="fr-FR"/>
        </w:rPr>
        <w:t>de</w:t>
      </w:r>
      <w:r w:rsidRPr="00E93012" w:rsidR="00621749">
        <w:rPr>
          <w:lang w:val="fr-FR"/>
        </w:rPr>
        <w:t xml:space="preserve"> faire obstruction à l</w:t>
      </w:r>
      <w:r w:rsidR="009A4F8B">
        <w:rPr>
          <w:lang w:val="fr-FR"/>
        </w:rPr>
        <w:t>’</w:t>
      </w:r>
      <w:r w:rsidRPr="00E93012" w:rsidR="00621749">
        <w:rPr>
          <w:lang w:val="fr-FR"/>
        </w:rPr>
        <w:t>inspection, poursuivant ainsi le but légitime de la protection de la concurrence (et donc de l</w:t>
      </w:r>
      <w:r w:rsidR="009A4F8B">
        <w:rPr>
          <w:lang w:val="fr-FR"/>
        </w:rPr>
        <w:t>’</w:t>
      </w:r>
      <w:r w:rsidRPr="00E93012" w:rsidR="00621749">
        <w:rPr>
          <w:lang w:val="fr-FR"/>
        </w:rPr>
        <w:t xml:space="preserve">intérêt </w:t>
      </w:r>
      <w:r w:rsidRPr="00E93012" w:rsidR="00592AF0">
        <w:rPr>
          <w:lang w:val="fr-FR"/>
        </w:rPr>
        <w:t>général</w:t>
      </w:r>
      <w:r w:rsidRPr="00E93012" w:rsidR="00621749">
        <w:rPr>
          <w:lang w:val="fr-FR"/>
        </w:rPr>
        <w:t>, des droits des autres acteurs économiques et des consommateurs). Il souligne que l</w:t>
      </w:r>
      <w:r w:rsidR="009A4F8B">
        <w:rPr>
          <w:lang w:val="fr-FR"/>
        </w:rPr>
        <w:t>’</w:t>
      </w:r>
      <w:r w:rsidRPr="00E93012" w:rsidR="00621749">
        <w:rPr>
          <w:lang w:val="fr-FR"/>
        </w:rPr>
        <w:t>obligation de payer une amende enfreint le juste équilibre entre les exigences de l</w:t>
      </w:r>
      <w:r w:rsidR="009A4F8B">
        <w:rPr>
          <w:lang w:val="fr-FR"/>
        </w:rPr>
        <w:t>’</w:t>
      </w:r>
      <w:r w:rsidRPr="00E93012" w:rsidR="00621749">
        <w:rPr>
          <w:lang w:val="fr-FR"/>
        </w:rPr>
        <w:t>intérêt général de la communauté et les impératifs de sauvegarde des droits fondamentaux de l</w:t>
      </w:r>
      <w:r w:rsidR="009A4F8B">
        <w:rPr>
          <w:lang w:val="fr-FR"/>
        </w:rPr>
        <w:t>’</w:t>
      </w:r>
      <w:r w:rsidRPr="00E93012" w:rsidR="00621749">
        <w:rPr>
          <w:lang w:val="fr-FR"/>
        </w:rPr>
        <w:t>individu uniquement si elle impose à la personne ou à l</w:t>
      </w:r>
      <w:r w:rsidR="009A4F8B">
        <w:rPr>
          <w:lang w:val="fr-FR"/>
        </w:rPr>
        <w:t>’</w:t>
      </w:r>
      <w:r w:rsidRPr="00E93012" w:rsidR="00621749">
        <w:rPr>
          <w:lang w:val="fr-FR"/>
        </w:rPr>
        <w:t>entité en cause une charge excessive ou porte fondamentalement atteinte à sa situation financière. Or, tel n</w:t>
      </w:r>
      <w:r w:rsidR="009A4F8B">
        <w:rPr>
          <w:lang w:val="fr-FR"/>
        </w:rPr>
        <w:t>’</w:t>
      </w:r>
      <w:r w:rsidRPr="00E93012" w:rsidR="00621749">
        <w:rPr>
          <w:lang w:val="fr-FR"/>
        </w:rPr>
        <w:t>a pas été selon lui le cas en l</w:t>
      </w:r>
      <w:r w:rsidR="009A4F8B">
        <w:rPr>
          <w:lang w:val="fr-FR"/>
        </w:rPr>
        <w:t>’</w:t>
      </w:r>
      <w:r w:rsidRPr="00E93012" w:rsidR="00621749">
        <w:rPr>
          <w:lang w:val="fr-FR"/>
        </w:rPr>
        <w:t>espèce où le montant de l</w:t>
      </w:r>
      <w:r w:rsidR="009A4F8B">
        <w:rPr>
          <w:lang w:val="fr-FR"/>
        </w:rPr>
        <w:t>’</w:t>
      </w:r>
      <w:r w:rsidRPr="00E93012" w:rsidR="00621749">
        <w:rPr>
          <w:lang w:val="fr-FR"/>
        </w:rPr>
        <w:t xml:space="preserve">amende </w:t>
      </w:r>
      <w:r w:rsidRPr="00E93012" w:rsidR="00592AF0">
        <w:rPr>
          <w:lang w:val="fr-FR"/>
        </w:rPr>
        <w:t xml:space="preserve">était justifié par la gravité du comportement de la société requérante </w:t>
      </w:r>
      <w:r w:rsidRPr="00E93012" w:rsidR="00FE7475">
        <w:rPr>
          <w:lang w:val="fr-FR"/>
        </w:rPr>
        <w:t>et où cette sanction n</w:t>
      </w:r>
      <w:r w:rsidR="009A4F8B">
        <w:rPr>
          <w:lang w:val="fr-FR"/>
        </w:rPr>
        <w:t>’</w:t>
      </w:r>
      <w:r w:rsidRPr="00E93012" w:rsidR="00FE7475">
        <w:rPr>
          <w:lang w:val="fr-FR"/>
        </w:rPr>
        <w:t>a pas eu d</w:t>
      </w:r>
      <w:r w:rsidR="009A4F8B">
        <w:rPr>
          <w:lang w:val="fr-FR"/>
        </w:rPr>
        <w:t>’</w:t>
      </w:r>
      <w:r w:rsidRPr="00E93012" w:rsidR="00FE7475">
        <w:rPr>
          <w:lang w:val="fr-FR"/>
        </w:rPr>
        <w:t xml:space="preserve">incidence majeure sur la situation financière de </w:t>
      </w:r>
      <w:r w:rsidRPr="00E93012" w:rsidR="00592AF0">
        <w:rPr>
          <w:lang w:val="fr-FR"/>
        </w:rPr>
        <w:t xml:space="preserve">cette dernière (voir, </w:t>
      </w:r>
      <w:r w:rsidRPr="00E93012" w:rsidR="00592AF0">
        <w:rPr>
          <w:i/>
          <w:lang w:val="fr-FR"/>
        </w:rPr>
        <w:t>mutatis mutandis</w:t>
      </w:r>
      <w:r w:rsidRPr="00E93012" w:rsidR="00592AF0">
        <w:rPr>
          <w:lang w:val="fr-FR"/>
        </w:rPr>
        <w:t xml:space="preserve">, </w:t>
      </w:r>
      <w:r w:rsidRPr="00E93012" w:rsidR="00592AF0">
        <w:rPr>
          <w:i/>
          <w:lang w:val="fr-FR"/>
        </w:rPr>
        <w:t xml:space="preserve">O.B. </w:t>
      </w:r>
      <w:r w:rsidRPr="00E93012" w:rsidR="00592AF0">
        <w:rPr>
          <w:rStyle w:val="wordhighlighted"/>
          <w:i/>
          <w:lang w:val="fr-FR"/>
        </w:rPr>
        <w:t>Heller</w:t>
      </w:r>
      <w:r w:rsidRPr="00E93012" w:rsidR="00592AF0">
        <w:rPr>
          <w:i/>
          <w:lang w:val="fr-FR"/>
        </w:rPr>
        <w:t xml:space="preserve">, a.s. et Československá obchodní banka c. République tchèque </w:t>
      </w:r>
      <w:r w:rsidRPr="00E93012" w:rsidR="00592AF0">
        <w:rPr>
          <w:lang w:val="fr-FR"/>
        </w:rPr>
        <w:t>(déc.), n</w:t>
      </w:r>
      <w:r w:rsidRPr="00E93012" w:rsidR="00592AF0">
        <w:rPr>
          <w:vertAlign w:val="superscript"/>
          <w:lang w:val="fr-FR"/>
        </w:rPr>
        <w:t>os</w:t>
      </w:r>
      <w:r w:rsidRPr="00E93012" w:rsidR="00945C44">
        <w:rPr>
          <w:lang w:val="fr-FR"/>
        </w:rPr>
        <w:t> </w:t>
      </w:r>
      <w:r w:rsidRPr="00E93012" w:rsidR="00592AF0">
        <w:rPr>
          <w:lang w:val="fr-FR"/>
        </w:rPr>
        <w:t>55631/00 et 55728/00, 9 novembre 2004)</w:t>
      </w:r>
      <w:r w:rsidRPr="00E93012" w:rsidR="00FE7475">
        <w:rPr>
          <w:lang w:val="fr-FR"/>
        </w:rPr>
        <w:t>.</w:t>
      </w:r>
    </w:p>
    <w:p w:rsidRPr="00E93012" w:rsidR="00621749"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124</w:t>
      </w:r>
      <w:r w:rsidRPr="00F77040">
        <w:rPr>
          <w:noProof/>
        </w:rPr>
        <w:fldChar w:fldCharType="end"/>
      </w:r>
      <w:r w:rsidRPr="00E93012" w:rsidR="00592AF0">
        <w:rPr>
          <w:lang w:val="fr-FR"/>
        </w:rPr>
        <w:t>.  La société requérante conteste le fait que l</w:t>
      </w:r>
      <w:r w:rsidR="009A4F8B">
        <w:rPr>
          <w:lang w:val="fr-FR"/>
        </w:rPr>
        <w:t>’</w:t>
      </w:r>
      <w:r w:rsidRPr="00E93012" w:rsidR="00592AF0">
        <w:rPr>
          <w:lang w:val="fr-FR"/>
        </w:rPr>
        <w:t>amende en question poursuivait un but légitime en vue de protéger l</w:t>
      </w:r>
      <w:r w:rsidR="009A4F8B">
        <w:rPr>
          <w:lang w:val="fr-FR"/>
        </w:rPr>
        <w:t>’</w:t>
      </w:r>
      <w:r w:rsidRPr="00E93012" w:rsidR="00592AF0">
        <w:rPr>
          <w:lang w:val="fr-FR"/>
        </w:rPr>
        <w:t>intérêt général. Selon elle, tel ne peut pas être le cas lorsque le but de l</w:t>
      </w:r>
      <w:r w:rsidR="009A4F8B">
        <w:rPr>
          <w:lang w:val="fr-FR"/>
        </w:rPr>
        <w:t>’</w:t>
      </w:r>
      <w:r w:rsidRPr="00E93012" w:rsidR="00592AF0">
        <w:rPr>
          <w:lang w:val="fr-FR"/>
        </w:rPr>
        <w:t>amende est de sanctionner une personne pour avoir défendu ses droits garantis par la Convention ou pour la contraindre à y renoncer. Elle s</w:t>
      </w:r>
      <w:r w:rsidR="009A4F8B">
        <w:rPr>
          <w:lang w:val="fr-FR"/>
        </w:rPr>
        <w:t>’</w:t>
      </w:r>
      <w:r w:rsidRPr="00E93012" w:rsidR="00592AF0">
        <w:rPr>
          <w:lang w:val="fr-FR"/>
        </w:rPr>
        <w:t>oppose également aux donné</w:t>
      </w:r>
      <w:r w:rsidRPr="00E93012" w:rsidR="006A0FFD">
        <w:rPr>
          <w:lang w:val="fr-FR"/>
        </w:rPr>
        <w:t>e</w:t>
      </w:r>
      <w:r w:rsidRPr="00E93012" w:rsidR="00592AF0">
        <w:rPr>
          <w:lang w:val="fr-FR"/>
        </w:rPr>
        <w:t xml:space="preserve">s avancées par le Gouvernement pour évaluer sa situation financière ainsi que la part du marché </w:t>
      </w:r>
      <w:r w:rsidRPr="00E93012" w:rsidR="001D352E">
        <w:rPr>
          <w:lang w:val="fr-FR"/>
        </w:rPr>
        <w:t>qu</w:t>
      </w:r>
      <w:r w:rsidR="009A4F8B">
        <w:rPr>
          <w:lang w:val="fr-FR"/>
        </w:rPr>
        <w:t>’</w:t>
      </w:r>
      <w:r w:rsidRPr="00E93012" w:rsidR="001D352E">
        <w:rPr>
          <w:lang w:val="fr-FR"/>
        </w:rPr>
        <w:t>elle occupe.</w:t>
      </w:r>
    </w:p>
    <w:p w:rsidRPr="00E93012" w:rsidR="005555BD"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125</w:t>
      </w:r>
      <w:r w:rsidRPr="00F77040">
        <w:rPr>
          <w:noProof/>
        </w:rPr>
        <w:fldChar w:fldCharType="end"/>
      </w:r>
      <w:r w:rsidRPr="00E93012" w:rsidR="001F2E30">
        <w:rPr>
          <w:lang w:val="fr-FR"/>
        </w:rPr>
        <w:t>.  </w:t>
      </w:r>
      <w:r w:rsidRPr="00E93012" w:rsidR="006C3EE3">
        <w:rPr>
          <w:lang w:val="fr-FR"/>
        </w:rPr>
        <w:t>La Cour rappelle que l</w:t>
      </w:r>
      <w:r w:rsidR="009A4F8B">
        <w:rPr>
          <w:lang w:val="fr-FR"/>
        </w:rPr>
        <w:t>’</w:t>
      </w:r>
      <w:r w:rsidRPr="00E93012" w:rsidR="006C3EE3">
        <w:rPr>
          <w:lang w:val="fr-FR"/>
        </w:rPr>
        <w:t>imposition d</w:t>
      </w:r>
      <w:r w:rsidR="009A4F8B">
        <w:rPr>
          <w:lang w:val="fr-FR"/>
        </w:rPr>
        <w:t>’</w:t>
      </w:r>
      <w:r w:rsidRPr="00E93012" w:rsidR="006C3EE3">
        <w:rPr>
          <w:lang w:val="fr-FR"/>
        </w:rPr>
        <w:t>une amende est en principe une ingérence dans le droit garanti par le premier alinéa de l</w:t>
      </w:r>
      <w:r w:rsidR="009A4F8B">
        <w:rPr>
          <w:lang w:val="fr-FR"/>
        </w:rPr>
        <w:t>’</w:t>
      </w:r>
      <w:r w:rsidRPr="00E93012" w:rsidR="006C3EE3">
        <w:rPr>
          <w:lang w:val="fr-FR"/>
        </w:rPr>
        <w:t>article 1 du Protocole n</w:t>
      </w:r>
      <w:r w:rsidRPr="00E93012" w:rsidR="00D16195">
        <w:rPr>
          <w:vertAlign w:val="superscript"/>
          <w:lang w:val="fr-FR"/>
        </w:rPr>
        <w:t>o</w:t>
      </w:r>
      <w:r w:rsidRPr="00E93012" w:rsidR="006C3EE3">
        <w:rPr>
          <w:lang w:val="fr-FR"/>
        </w:rPr>
        <w:t xml:space="preserve"> 1 car elle prive la personne concernée d</w:t>
      </w:r>
      <w:r w:rsidR="009A4F8B">
        <w:rPr>
          <w:lang w:val="fr-FR"/>
        </w:rPr>
        <w:t>’</w:t>
      </w:r>
      <w:r w:rsidRPr="00E93012" w:rsidR="006C3EE3">
        <w:rPr>
          <w:lang w:val="fr-FR"/>
        </w:rPr>
        <w:t>un élément de propriété, à savoir de la somme qu</w:t>
      </w:r>
      <w:r w:rsidR="009A4F8B">
        <w:rPr>
          <w:lang w:val="fr-FR"/>
        </w:rPr>
        <w:t>’</w:t>
      </w:r>
      <w:r w:rsidRPr="00E93012" w:rsidR="006C3EE3">
        <w:rPr>
          <w:lang w:val="fr-FR"/>
        </w:rPr>
        <w:t>elle doit payer (</w:t>
      </w:r>
      <w:r w:rsidRPr="00E93012" w:rsidR="006C3EE3">
        <w:rPr>
          <w:i/>
          <w:lang w:val="fr-FR"/>
        </w:rPr>
        <w:t>Phillips c. Royaume-Uni</w:t>
      </w:r>
      <w:r w:rsidRPr="00E93012" w:rsidR="006C3EE3">
        <w:rPr>
          <w:lang w:val="fr-FR"/>
        </w:rPr>
        <w:t>, n</w:t>
      </w:r>
      <w:r w:rsidRPr="00E93012" w:rsidR="00D16195">
        <w:rPr>
          <w:vertAlign w:val="superscript"/>
          <w:lang w:val="fr-FR"/>
        </w:rPr>
        <w:t>o</w:t>
      </w:r>
      <w:r w:rsidRPr="00E93012" w:rsidR="006C3EE3">
        <w:rPr>
          <w:lang w:val="fr-FR"/>
        </w:rPr>
        <w:t xml:space="preserve"> 41087/98, § 50, CEDH 2001-VII). </w:t>
      </w:r>
      <w:r w:rsidRPr="00E93012" w:rsidR="005555BD">
        <w:rPr>
          <w:lang w:val="fr-FR"/>
        </w:rPr>
        <w:t>La Cour observe d</w:t>
      </w:r>
      <w:r w:rsidR="009A4F8B">
        <w:rPr>
          <w:lang w:val="fr-FR"/>
        </w:rPr>
        <w:t>’</w:t>
      </w:r>
      <w:r w:rsidRPr="00E93012" w:rsidR="005555BD">
        <w:rPr>
          <w:lang w:val="fr-FR"/>
        </w:rPr>
        <w:t>emblée que l</w:t>
      </w:r>
      <w:r w:rsidR="009A4F8B">
        <w:rPr>
          <w:lang w:val="fr-FR"/>
        </w:rPr>
        <w:t>’</w:t>
      </w:r>
      <w:r w:rsidRPr="00E93012" w:rsidR="005555BD">
        <w:rPr>
          <w:lang w:val="fr-FR"/>
        </w:rPr>
        <w:t>ingérence litigieuse se justifie au regard du deuxième alinéa de l</w:t>
      </w:r>
      <w:r w:rsidR="009A4F8B">
        <w:rPr>
          <w:lang w:val="fr-FR"/>
        </w:rPr>
        <w:t>’</w:t>
      </w:r>
      <w:r w:rsidRPr="00E93012" w:rsidR="005555BD">
        <w:rPr>
          <w:lang w:val="fr-FR"/>
        </w:rPr>
        <w:t>article 1 du Protocole n</w:t>
      </w:r>
      <w:r w:rsidRPr="00E93012" w:rsidR="00D16195">
        <w:rPr>
          <w:vertAlign w:val="superscript"/>
          <w:lang w:val="fr-FR"/>
        </w:rPr>
        <w:t>o</w:t>
      </w:r>
      <w:r w:rsidRPr="00E93012" w:rsidR="005555BD">
        <w:rPr>
          <w:lang w:val="fr-FR"/>
        </w:rPr>
        <w:t xml:space="preserve"> 1, qui prévoit expressément une exception pour ce qui est du paiement des impôts ou d</w:t>
      </w:r>
      <w:r w:rsidR="009A4F8B">
        <w:rPr>
          <w:lang w:val="fr-FR"/>
        </w:rPr>
        <w:t>’</w:t>
      </w:r>
      <w:r w:rsidRPr="00E93012" w:rsidR="005555BD">
        <w:rPr>
          <w:lang w:val="fr-FR"/>
        </w:rPr>
        <w:t>autres contributions ou des amendes. Une telle question n</w:t>
      </w:r>
      <w:r w:rsidR="009A4F8B">
        <w:rPr>
          <w:lang w:val="fr-FR"/>
        </w:rPr>
        <w:t>’</w:t>
      </w:r>
      <w:r w:rsidRPr="00E93012" w:rsidR="005555BD">
        <w:rPr>
          <w:lang w:val="fr-FR"/>
        </w:rPr>
        <w:t>échappe pas pour autant à tout contrôle de la Cour puisque celle-ci doit vérifier si l</w:t>
      </w:r>
      <w:r w:rsidR="009A4F8B">
        <w:rPr>
          <w:lang w:val="fr-FR"/>
        </w:rPr>
        <w:t>’</w:t>
      </w:r>
      <w:r w:rsidRPr="00E93012" w:rsidR="005555BD">
        <w:rPr>
          <w:lang w:val="fr-FR"/>
        </w:rPr>
        <w:t>article 1 du Protocole n</w:t>
      </w:r>
      <w:r w:rsidRPr="00E93012" w:rsidR="00D16195">
        <w:rPr>
          <w:vertAlign w:val="superscript"/>
          <w:lang w:val="fr-FR"/>
        </w:rPr>
        <w:t>o</w:t>
      </w:r>
      <w:r w:rsidRPr="00E93012" w:rsidR="005555BD">
        <w:rPr>
          <w:lang w:val="fr-FR"/>
        </w:rPr>
        <w:t xml:space="preserve"> 1 a fait l</w:t>
      </w:r>
      <w:r w:rsidR="009A4F8B">
        <w:rPr>
          <w:lang w:val="fr-FR"/>
        </w:rPr>
        <w:t>’</w:t>
      </w:r>
      <w:r w:rsidRPr="00E93012" w:rsidR="005555BD">
        <w:rPr>
          <w:lang w:val="fr-FR"/>
        </w:rPr>
        <w:t>objet d</w:t>
      </w:r>
      <w:r w:rsidR="009A4F8B">
        <w:rPr>
          <w:lang w:val="fr-FR"/>
        </w:rPr>
        <w:t>’</w:t>
      </w:r>
      <w:r w:rsidRPr="00E93012" w:rsidR="005555BD">
        <w:rPr>
          <w:lang w:val="fr-FR"/>
        </w:rPr>
        <w:t>une application correcte (</w:t>
      </w:r>
      <w:r w:rsidRPr="00E93012" w:rsidR="005555BD">
        <w:rPr>
          <w:i/>
          <w:lang w:val="fr-FR"/>
        </w:rPr>
        <w:t>Orion-Břeclav, s.r.o., c. République tchèque</w:t>
      </w:r>
      <w:r w:rsidRPr="00E93012" w:rsidR="005555BD">
        <w:rPr>
          <w:lang w:val="fr-FR"/>
        </w:rPr>
        <w:t xml:space="preserve"> (déc.), n</w:t>
      </w:r>
      <w:r w:rsidRPr="00E93012" w:rsidR="00D16195">
        <w:rPr>
          <w:vertAlign w:val="superscript"/>
          <w:lang w:val="fr-FR"/>
        </w:rPr>
        <w:t>o</w:t>
      </w:r>
      <w:r w:rsidRPr="00E93012" w:rsidR="00A039D3">
        <w:rPr>
          <w:lang w:val="fr-FR"/>
        </w:rPr>
        <w:t xml:space="preserve"> 43783/98</w:t>
      </w:r>
      <w:r w:rsidRPr="00E93012" w:rsidR="005555BD">
        <w:rPr>
          <w:lang w:val="fr-FR"/>
        </w:rPr>
        <w:t>, 13 janvier 2004).</w:t>
      </w:r>
    </w:p>
    <w:p w:rsidRPr="00E93012" w:rsidR="00D16195"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126</w:t>
      </w:r>
      <w:r w:rsidRPr="00F77040">
        <w:rPr>
          <w:noProof/>
        </w:rPr>
        <w:fldChar w:fldCharType="end"/>
      </w:r>
      <w:r w:rsidRPr="00E93012" w:rsidR="001F2E30">
        <w:rPr>
          <w:lang w:val="fr-FR"/>
        </w:rPr>
        <w:t>.  </w:t>
      </w:r>
      <w:r w:rsidRPr="00E93012" w:rsidR="005555BD">
        <w:rPr>
          <w:lang w:val="fr-FR"/>
        </w:rPr>
        <w:t>Aux fins de la première phrase du premier alinéa de l</w:t>
      </w:r>
      <w:r w:rsidR="009A4F8B">
        <w:rPr>
          <w:lang w:val="fr-FR"/>
        </w:rPr>
        <w:t>’</w:t>
      </w:r>
      <w:r w:rsidRPr="00E93012" w:rsidR="005555BD">
        <w:rPr>
          <w:lang w:val="fr-FR"/>
        </w:rPr>
        <w:t>article 1 du Protocole no 1, la Cour doit donc rechercher si un juste équilibre a été maintenu entre les exigences de l</w:t>
      </w:r>
      <w:r w:rsidR="009A4F8B">
        <w:rPr>
          <w:lang w:val="fr-FR"/>
        </w:rPr>
        <w:t>’</w:t>
      </w:r>
      <w:r w:rsidRPr="00E93012" w:rsidR="005555BD">
        <w:rPr>
          <w:lang w:val="fr-FR"/>
        </w:rPr>
        <w:t>intérêt général de la communauté et les impératifs de sauvegarde des droits fondamentaux de l</w:t>
      </w:r>
      <w:r w:rsidR="009A4F8B">
        <w:rPr>
          <w:lang w:val="fr-FR"/>
        </w:rPr>
        <w:t>’</w:t>
      </w:r>
      <w:r w:rsidRPr="00E93012" w:rsidR="005555BD">
        <w:rPr>
          <w:lang w:val="fr-FR"/>
        </w:rPr>
        <w:t>individu (</w:t>
      </w:r>
      <w:r w:rsidRPr="00E93012" w:rsidR="005555BD">
        <w:rPr>
          <w:i/>
          <w:lang w:val="fr-FR"/>
        </w:rPr>
        <w:t>Phillips</w:t>
      </w:r>
      <w:r w:rsidRPr="00E93012" w:rsidR="00A039D3">
        <w:rPr>
          <w:lang w:val="fr-FR"/>
        </w:rPr>
        <w:t>, précité, § 51</w:t>
      </w:r>
      <w:r w:rsidRPr="00E93012" w:rsidR="005555BD">
        <w:rPr>
          <w:lang w:val="fr-FR"/>
        </w:rPr>
        <w:t>). Par conséquent, l</w:t>
      </w:r>
      <w:r w:rsidR="009A4F8B">
        <w:rPr>
          <w:lang w:val="fr-FR"/>
        </w:rPr>
        <w:t>’</w:t>
      </w:r>
      <w:r w:rsidRPr="00E93012" w:rsidR="005555BD">
        <w:rPr>
          <w:lang w:val="fr-FR"/>
        </w:rPr>
        <w:t>obligation financière née du paiement des amendes peut compromettre la garantie consacrée par cette disposition si elle impose à la personne ou à l</w:t>
      </w:r>
      <w:r w:rsidR="009A4F8B">
        <w:rPr>
          <w:lang w:val="fr-FR"/>
        </w:rPr>
        <w:t>’</w:t>
      </w:r>
      <w:r w:rsidRPr="00E93012" w:rsidR="005555BD">
        <w:rPr>
          <w:lang w:val="fr-FR"/>
        </w:rPr>
        <w:t xml:space="preserve">entité en cause une charge excessive ou porte fondamentalement atteinte à leur situation financière (voir, </w:t>
      </w:r>
      <w:r w:rsidRPr="00E93012" w:rsidR="005555BD">
        <w:rPr>
          <w:i/>
          <w:lang w:val="fr-FR"/>
        </w:rPr>
        <w:t xml:space="preserve">mutatis mutandis, </w:t>
      </w:r>
      <w:r w:rsidRPr="00E93012" w:rsidR="00A039D3">
        <w:rPr>
          <w:rFonts w:ascii="Times New Roman" w:hAnsi="Times New Roman" w:eastAsia="Times New Roman" w:cs="Times New Roman"/>
          <w:i/>
          <w:szCs w:val="20"/>
          <w:lang w:val="fr-FR"/>
        </w:rPr>
        <w:t>Buffalo S.r.l. en liquidation c. Italie</w:t>
      </w:r>
      <w:r w:rsidRPr="00E93012" w:rsidR="00A039D3">
        <w:rPr>
          <w:rFonts w:ascii="Times New Roman" w:hAnsi="Times New Roman" w:eastAsia="Times New Roman" w:cs="Times New Roman"/>
          <w:szCs w:val="20"/>
          <w:lang w:val="fr-FR"/>
        </w:rPr>
        <w:t>,</w:t>
      </w:r>
      <w:r w:rsidRPr="00E93012" w:rsidR="00A039D3">
        <w:rPr>
          <w:rFonts w:ascii="Times New Roman" w:hAnsi="Times New Roman" w:eastAsia="Times New Roman" w:cs="Times New Roman"/>
          <w:i/>
          <w:szCs w:val="20"/>
          <w:lang w:val="fr-FR"/>
        </w:rPr>
        <w:t xml:space="preserve"> </w:t>
      </w:r>
      <w:r w:rsidRPr="00E93012" w:rsidR="00A039D3">
        <w:rPr>
          <w:rFonts w:ascii="Times New Roman" w:hAnsi="Times New Roman" w:eastAsia="Times New Roman" w:cs="Times New Roman"/>
          <w:szCs w:val="20"/>
          <w:lang w:val="fr-FR"/>
        </w:rPr>
        <w:t>n</w:t>
      </w:r>
      <w:r w:rsidRPr="00E93012" w:rsidR="00A039D3">
        <w:rPr>
          <w:rFonts w:ascii="Times New Roman" w:hAnsi="Times New Roman" w:eastAsia="Times New Roman" w:cs="Times New Roman"/>
          <w:szCs w:val="20"/>
          <w:vertAlign w:val="superscript"/>
          <w:lang w:val="fr-FR"/>
        </w:rPr>
        <w:t>o</w:t>
      </w:r>
      <w:r w:rsidRPr="00E93012" w:rsidR="00A039D3">
        <w:rPr>
          <w:rFonts w:ascii="Times New Roman" w:hAnsi="Times New Roman" w:eastAsia="Times New Roman" w:cs="Times New Roman"/>
          <w:szCs w:val="20"/>
          <w:lang w:val="fr-FR"/>
        </w:rPr>
        <w:t xml:space="preserve"> 38746/97, § 32</w:t>
      </w:r>
      <w:r w:rsidRPr="00E93012" w:rsidR="00A105F1">
        <w:rPr>
          <w:rFonts w:ascii="Times New Roman" w:hAnsi="Times New Roman" w:eastAsia="Times New Roman" w:cs="Times New Roman"/>
          <w:szCs w:val="20"/>
          <w:lang w:val="fr-FR"/>
        </w:rPr>
        <w:t>, 3 </w:t>
      </w:r>
      <w:r w:rsidRPr="00E93012" w:rsidR="00A039D3">
        <w:rPr>
          <w:rFonts w:ascii="Times New Roman" w:hAnsi="Times New Roman" w:eastAsia="Times New Roman" w:cs="Times New Roman"/>
          <w:szCs w:val="20"/>
          <w:lang w:val="fr-FR"/>
        </w:rPr>
        <w:t>juillet</w:t>
      </w:r>
      <w:r w:rsidRPr="00E93012" w:rsidR="008C43B8">
        <w:rPr>
          <w:rFonts w:ascii="Times New Roman" w:hAnsi="Times New Roman" w:eastAsia="Times New Roman" w:cs="Times New Roman"/>
          <w:szCs w:val="20"/>
          <w:lang w:val="fr-FR"/>
        </w:rPr>
        <w:t xml:space="preserve"> 2003</w:t>
      </w:r>
      <w:r w:rsidRPr="00E93012" w:rsidR="005555BD">
        <w:rPr>
          <w:lang w:val="fr-FR"/>
        </w:rPr>
        <w:t>).</w:t>
      </w:r>
      <w:r w:rsidRPr="00E93012" w:rsidR="00A039D3">
        <w:rPr>
          <w:rFonts w:ascii="Times New Roman" w:hAnsi="Times New Roman" w:eastAsia="Times New Roman" w:cs="Times New Roman"/>
          <w:szCs w:val="20"/>
          <w:lang w:val="fr-FR"/>
        </w:rPr>
        <w:t xml:space="preserve"> </w:t>
      </w:r>
      <w:r w:rsidRPr="00E93012" w:rsidR="005555BD">
        <w:rPr>
          <w:lang w:val="fr-FR"/>
        </w:rPr>
        <w:t>Il appartient en premier lieu aux autorités nationales de décider du type d</w:t>
      </w:r>
      <w:r w:rsidR="009A4F8B">
        <w:rPr>
          <w:lang w:val="fr-FR"/>
        </w:rPr>
        <w:t>’</w:t>
      </w:r>
      <w:r w:rsidRPr="00E93012" w:rsidR="005555BD">
        <w:rPr>
          <w:lang w:val="fr-FR"/>
        </w:rPr>
        <w:t>amendes qu</w:t>
      </w:r>
      <w:r w:rsidR="009A4F8B">
        <w:rPr>
          <w:lang w:val="fr-FR"/>
        </w:rPr>
        <w:t>’</w:t>
      </w:r>
      <w:r w:rsidRPr="00E93012" w:rsidR="005555BD">
        <w:rPr>
          <w:lang w:val="fr-FR"/>
        </w:rPr>
        <w:t>il convient d</w:t>
      </w:r>
      <w:r w:rsidR="009A4F8B">
        <w:rPr>
          <w:lang w:val="fr-FR"/>
        </w:rPr>
        <w:t>’</w:t>
      </w:r>
      <w:r w:rsidRPr="00E93012" w:rsidR="005555BD">
        <w:rPr>
          <w:lang w:val="fr-FR"/>
        </w:rPr>
        <w:t>appliquer. Les décisions en ce domaine impliquent une appréciation de problèmes politiques, économiques et sociaux que la Convent</w:t>
      </w:r>
      <w:r w:rsidRPr="00E93012" w:rsidR="006A0FFD">
        <w:rPr>
          <w:lang w:val="fr-FR"/>
        </w:rPr>
        <w:t>ion laisse à la compétence des É</w:t>
      </w:r>
      <w:r w:rsidRPr="00E93012" w:rsidR="005555BD">
        <w:rPr>
          <w:lang w:val="fr-FR"/>
        </w:rPr>
        <w:t>tats parties. Ces derniers disposent donc d</w:t>
      </w:r>
      <w:r w:rsidR="009A4F8B">
        <w:rPr>
          <w:lang w:val="fr-FR"/>
        </w:rPr>
        <w:t>’</w:t>
      </w:r>
      <w:r w:rsidRPr="00E93012" w:rsidR="005555BD">
        <w:rPr>
          <w:lang w:val="fr-FR"/>
        </w:rPr>
        <w:t>un large pouvoir d</w:t>
      </w:r>
      <w:r w:rsidR="009A4F8B">
        <w:rPr>
          <w:lang w:val="fr-FR"/>
        </w:rPr>
        <w:t>’</w:t>
      </w:r>
      <w:r w:rsidRPr="00E93012" w:rsidR="005555BD">
        <w:rPr>
          <w:lang w:val="fr-FR"/>
        </w:rPr>
        <w:t>appréciation</w:t>
      </w:r>
      <w:r w:rsidRPr="00E93012" w:rsidR="00A039D3">
        <w:rPr>
          <w:lang w:val="fr-FR"/>
        </w:rPr>
        <w:t>.</w:t>
      </w:r>
    </w:p>
    <w:p w:rsidRPr="00E93012" w:rsidR="00D16195"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127</w:t>
      </w:r>
      <w:r w:rsidRPr="00F77040">
        <w:rPr>
          <w:noProof/>
        </w:rPr>
        <w:fldChar w:fldCharType="end"/>
      </w:r>
      <w:r w:rsidRPr="00E93012" w:rsidR="001F2E30">
        <w:rPr>
          <w:lang w:val="fr-FR"/>
        </w:rPr>
        <w:t>.  </w:t>
      </w:r>
      <w:r w:rsidRPr="00E93012" w:rsidR="00A039D3">
        <w:rPr>
          <w:lang w:val="fr-FR"/>
        </w:rPr>
        <w:t>En l</w:t>
      </w:r>
      <w:r w:rsidR="009A4F8B">
        <w:rPr>
          <w:lang w:val="fr-FR"/>
        </w:rPr>
        <w:t>’</w:t>
      </w:r>
      <w:r w:rsidRPr="00E93012" w:rsidR="00A039D3">
        <w:rPr>
          <w:lang w:val="fr-FR"/>
        </w:rPr>
        <w:t xml:space="preserve">espèce, la société requérante a été </w:t>
      </w:r>
      <w:r w:rsidRPr="00E93012" w:rsidR="00945C44">
        <w:rPr>
          <w:lang w:val="fr-FR"/>
        </w:rPr>
        <w:t>contrainte de payer environ 11 0</w:t>
      </w:r>
      <w:r w:rsidRPr="00E93012" w:rsidR="00A039D3">
        <w:rPr>
          <w:lang w:val="fr-FR"/>
        </w:rPr>
        <w:t>00 EUR pour n</w:t>
      </w:r>
      <w:r w:rsidR="009A4F8B">
        <w:rPr>
          <w:lang w:val="fr-FR"/>
        </w:rPr>
        <w:t>’</w:t>
      </w:r>
      <w:r w:rsidRPr="00E93012" w:rsidR="00A039D3">
        <w:rPr>
          <w:lang w:val="fr-FR"/>
        </w:rPr>
        <w:t>avoir pas respecté ses obligati</w:t>
      </w:r>
      <w:r w:rsidRPr="00E93012" w:rsidR="001F2E30">
        <w:rPr>
          <w:lang w:val="fr-FR"/>
        </w:rPr>
        <w:t>ons de coopération fixées par les articles 21 §§ 4 et 5 de la</w:t>
      </w:r>
      <w:r w:rsidRPr="00E93012" w:rsidR="00A039D3">
        <w:rPr>
          <w:lang w:val="fr-FR"/>
        </w:rPr>
        <w:t xml:space="preserve"> loi n</w:t>
      </w:r>
      <w:r w:rsidRPr="00E93012" w:rsidR="00D16195">
        <w:rPr>
          <w:vertAlign w:val="superscript"/>
          <w:lang w:val="fr-FR"/>
        </w:rPr>
        <w:t>o</w:t>
      </w:r>
      <w:r w:rsidRPr="00E93012" w:rsidR="00A039D3">
        <w:rPr>
          <w:lang w:val="fr-FR"/>
        </w:rPr>
        <w:t xml:space="preserve"> 143/2001</w:t>
      </w:r>
      <w:r w:rsidRPr="00E93012" w:rsidR="001F2E30">
        <w:rPr>
          <w:lang w:val="fr-FR"/>
        </w:rPr>
        <w:t>, comme le prévoit l</w:t>
      </w:r>
      <w:r w:rsidR="009A4F8B">
        <w:rPr>
          <w:lang w:val="fr-FR"/>
        </w:rPr>
        <w:t>’</w:t>
      </w:r>
      <w:r w:rsidRPr="00E93012" w:rsidR="001F2E30">
        <w:rPr>
          <w:lang w:val="fr-FR"/>
        </w:rPr>
        <w:t>article 22 § 1 a) de cette loi</w:t>
      </w:r>
      <w:r w:rsidRPr="00E93012" w:rsidR="005555BD">
        <w:rPr>
          <w:lang w:val="fr-FR"/>
        </w:rPr>
        <w:t>. Le libellé de ce texte n</w:t>
      </w:r>
      <w:r w:rsidR="009A4F8B">
        <w:rPr>
          <w:lang w:val="fr-FR"/>
        </w:rPr>
        <w:t>’</w:t>
      </w:r>
      <w:r w:rsidRPr="00E93012" w:rsidR="005555BD">
        <w:rPr>
          <w:lang w:val="fr-FR"/>
        </w:rPr>
        <w:t>indique en aucune manière que l</w:t>
      </w:r>
      <w:r w:rsidR="009A4F8B">
        <w:rPr>
          <w:lang w:val="fr-FR"/>
        </w:rPr>
        <w:t>’</w:t>
      </w:r>
      <w:r w:rsidRPr="00E93012" w:rsidR="005555BD">
        <w:rPr>
          <w:lang w:val="fr-FR"/>
        </w:rPr>
        <w:t xml:space="preserve">amende ne peut pas être infligée </w:t>
      </w:r>
      <w:r w:rsidRPr="00E93012" w:rsidR="001F2E30">
        <w:rPr>
          <w:lang w:val="fr-FR"/>
        </w:rPr>
        <w:t xml:space="preserve">lorsque la personne concernée invoque le caractère privé des documents sollicités. </w:t>
      </w:r>
      <w:r w:rsidRPr="00E93012" w:rsidR="005555BD">
        <w:rPr>
          <w:lang w:val="fr-FR"/>
        </w:rPr>
        <w:t>Il s</w:t>
      </w:r>
      <w:r w:rsidR="009A4F8B">
        <w:rPr>
          <w:lang w:val="fr-FR"/>
        </w:rPr>
        <w:t>’</w:t>
      </w:r>
      <w:r w:rsidRPr="00E93012" w:rsidR="005555BD">
        <w:rPr>
          <w:lang w:val="fr-FR"/>
        </w:rPr>
        <w:t>agit donc d</w:t>
      </w:r>
      <w:r w:rsidR="009A4F8B">
        <w:rPr>
          <w:lang w:val="fr-FR"/>
        </w:rPr>
        <w:t>’</w:t>
      </w:r>
      <w:r w:rsidRPr="00E93012" w:rsidR="005555BD">
        <w:rPr>
          <w:lang w:val="fr-FR"/>
        </w:rPr>
        <w:t>une ingérence prévue par la loi</w:t>
      </w:r>
      <w:r w:rsidRPr="00E93012" w:rsidR="001F2E30">
        <w:rPr>
          <w:lang w:val="fr-FR"/>
        </w:rPr>
        <w:t>, qui</w:t>
      </w:r>
      <w:r w:rsidRPr="00E93012" w:rsidR="005555BD">
        <w:rPr>
          <w:lang w:val="fr-FR"/>
        </w:rPr>
        <w:t xml:space="preserve"> poursuivait le but légitime de </w:t>
      </w:r>
      <w:r w:rsidRPr="00E93012" w:rsidR="001F2E30">
        <w:rPr>
          <w:lang w:val="fr-FR"/>
        </w:rPr>
        <w:t>la protection de l</w:t>
      </w:r>
      <w:r w:rsidR="009A4F8B">
        <w:rPr>
          <w:lang w:val="fr-FR"/>
        </w:rPr>
        <w:t>’</w:t>
      </w:r>
      <w:r w:rsidRPr="00E93012" w:rsidR="001F2E30">
        <w:rPr>
          <w:lang w:val="fr-FR"/>
        </w:rPr>
        <w:t>économie.</w:t>
      </w:r>
    </w:p>
    <w:p w:rsidRPr="00E93012" w:rsidR="005555BD"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128</w:t>
      </w:r>
      <w:r w:rsidRPr="00F77040">
        <w:rPr>
          <w:noProof/>
        </w:rPr>
        <w:fldChar w:fldCharType="end"/>
      </w:r>
      <w:r w:rsidRPr="00E93012" w:rsidR="001F2E30">
        <w:rPr>
          <w:lang w:val="fr-FR"/>
        </w:rPr>
        <w:t>.  </w:t>
      </w:r>
      <w:r w:rsidRPr="00E93012" w:rsidR="005555BD">
        <w:rPr>
          <w:lang w:val="fr-FR"/>
        </w:rPr>
        <w:t>Il reste à rechercher si un juste équilibre a été maintenu entre les exigences de l</w:t>
      </w:r>
      <w:r w:rsidR="009A4F8B">
        <w:rPr>
          <w:lang w:val="fr-FR"/>
        </w:rPr>
        <w:t>’</w:t>
      </w:r>
      <w:r w:rsidRPr="00E93012" w:rsidR="005555BD">
        <w:rPr>
          <w:lang w:val="fr-FR"/>
        </w:rPr>
        <w:t>intérêt général et les impératifs de sauvegarde des droits fondamentaux d</w:t>
      </w:r>
      <w:r w:rsidRPr="00E93012" w:rsidR="004B6424">
        <w:rPr>
          <w:lang w:val="fr-FR"/>
        </w:rPr>
        <w:t>e la société requérante</w:t>
      </w:r>
      <w:r w:rsidRPr="00E93012" w:rsidR="005555BD">
        <w:rPr>
          <w:lang w:val="fr-FR"/>
        </w:rPr>
        <w:t xml:space="preserve"> (voir, </w:t>
      </w:r>
      <w:r w:rsidRPr="00E93012" w:rsidR="005555BD">
        <w:rPr>
          <w:i/>
          <w:lang w:val="fr-FR"/>
        </w:rPr>
        <w:t>mutatis mutandis</w:t>
      </w:r>
      <w:r w:rsidRPr="00E93012" w:rsidR="005555BD">
        <w:rPr>
          <w:lang w:val="fr-FR"/>
        </w:rPr>
        <w:t>,</w:t>
      </w:r>
      <w:r w:rsidRPr="00E93012" w:rsidR="00A039D3">
        <w:rPr>
          <w:lang w:val="fr-FR"/>
        </w:rPr>
        <w:t xml:space="preserve"> </w:t>
      </w:r>
      <w:r w:rsidRPr="00E93012" w:rsidR="00A039D3">
        <w:rPr>
          <w:rFonts w:ascii="Times New Roman" w:hAnsi="Times New Roman" w:eastAsia="Times New Roman" w:cs="Times New Roman"/>
          <w:i/>
          <w:szCs w:val="20"/>
          <w:lang w:val="fr-FR"/>
        </w:rPr>
        <w:t xml:space="preserve">Valico S.r.l. c. Italie </w:t>
      </w:r>
      <w:r w:rsidRPr="00E93012" w:rsidR="00A039D3">
        <w:rPr>
          <w:rFonts w:ascii="Times New Roman" w:hAnsi="Times New Roman" w:eastAsia="Times New Roman" w:cs="Times New Roman"/>
          <w:szCs w:val="20"/>
          <w:lang w:val="fr-FR"/>
        </w:rPr>
        <w:t>(déc.), n</w:t>
      </w:r>
      <w:r w:rsidRPr="00E93012" w:rsidR="00A039D3">
        <w:rPr>
          <w:rFonts w:ascii="Times New Roman" w:hAnsi="Times New Roman" w:eastAsia="Times New Roman" w:cs="Times New Roman"/>
          <w:szCs w:val="20"/>
          <w:vertAlign w:val="superscript"/>
          <w:lang w:val="fr-FR"/>
        </w:rPr>
        <w:t>o</w:t>
      </w:r>
      <w:r w:rsidRPr="00E93012" w:rsidR="00A039D3">
        <w:rPr>
          <w:rFonts w:ascii="Times New Roman" w:hAnsi="Times New Roman" w:eastAsia="Times New Roman" w:cs="Times New Roman"/>
          <w:szCs w:val="20"/>
          <w:lang w:val="fr-FR"/>
        </w:rPr>
        <w:t xml:space="preserve"> 70074/01, </w:t>
      </w:r>
      <w:r w:rsidRPr="00E93012" w:rsidR="00A039D3">
        <w:rPr>
          <w:rFonts w:ascii="Times New Roman" w:hAnsi="Times New Roman" w:eastAsia="Times New Roman" w:cs="Times New Roman"/>
          <w:szCs w:val="24"/>
          <w:lang w:val="fr-FR"/>
        </w:rPr>
        <w:t xml:space="preserve">CEDH </w:t>
      </w:r>
      <w:r w:rsidRPr="00E93012" w:rsidR="00A039D3">
        <w:rPr>
          <w:rFonts w:ascii="Times New Roman" w:hAnsi="Times New Roman" w:eastAsia="Times New Roman" w:cs="Times New Roman"/>
          <w:szCs w:val="20"/>
          <w:lang w:val="fr-FR"/>
        </w:rPr>
        <w:t>2006</w:t>
      </w:r>
      <w:r w:rsidRPr="00E93012" w:rsidR="00A039D3">
        <w:rPr>
          <w:rFonts w:ascii="Times New Roman" w:hAnsi="Times New Roman" w:eastAsia="Times New Roman" w:cs="Times New Roman"/>
          <w:szCs w:val="20"/>
          <w:lang w:val="fr-FR"/>
        </w:rPr>
        <w:noBreakHyphen/>
        <w:t>III</w:t>
      </w:r>
      <w:r w:rsidRPr="00E93012" w:rsidR="005555BD">
        <w:rPr>
          <w:lang w:val="fr-FR"/>
        </w:rPr>
        <w:t>).</w:t>
      </w:r>
    </w:p>
    <w:p w:rsidRPr="00E93012" w:rsidR="00D16195" w:rsidP="00F77040" w:rsidRDefault="008A373E">
      <w:pPr>
        <w:pStyle w:val="ECHRPara"/>
        <w:rPr>
          <w:lang w:val="fr-FR"/>
        </w:rPr>
      </w:pPr>
      <w:r w:rsidRPr="00F77040">
        <w:fldChar w:fldCharType="begin"/>
      </w:r>
      <w:r w:rsidRPr="00941FEB">
        <w:rPr>
          <w:lang w:val="fr-FR"/>
        </w:rPr>
        <w:instrText xml:space="preserve"> SEQ level0 \*arabic </w:instrText>
      </w:r>
      <w:r w:rsidRPr="00F77040">
        <w:fldChar w:fldCharType="separate"/>
      </w:r>
      <w:r w:rsidRPr="00941FEB" w:rsidR="00E41CAC">
        <w:rPr>
          <w:noProof/>
          <w:lang w:val="fr-FR"/>
        </w:rPr>
        <w:t>129</w:t>
      </w:r>
      <w:r w:rsidRPr="00F77040">
        <w:rPr>
          <w:noProof/>
        </w:rPr>
        <w:fldChar w:fldCharType="end"/>
      </w:r>
      <w:r w:rsidRPr="00941FEB" w:rsidR="00941FEB">
        <w:rPr>
          <w:lang w:val="fr-FR"/>
        </w:rPr>
        <w:t>.  </w:t>
      </w:r>
      <w:r w:rsidRPr="00941FEB" w:rsidR="004B6424">
        <w:rPr>
          <w:lang w:val="fr-FR"/>
        </w:rPr>
        <w:t>La Cour note que la société requérante s</w:t>
      </w:r>
      <w:r w:rsidR="009A4F8B">
        <w:rPr>
          <w:lang w:val="fr-FR"/>
        </w:rPr>
        <w:t>’</w:t>
      </w:r>
      <w:r w:rsidRPr="00941FEB" w:rsidR="004B6424">
        <w:rPr>
          <w:lang w:val="fr-FR"/>
        </w:rPr>
        <w:t>est vu infliger l</w:t>
      </w:r>
      <w:r w:rsidR="009A4F8B">
        <w:rPr>
          <w:lang w:val="fr-FR"/>
        </w:rPr>
        <w:t>’</w:t>
      </w:r>
      <w:r w:rsidRPr="00941FEB" w:rsidR="004B6424">
        <w:rPr>
          <w:lang w:val="fr-FR"/>
        </w:rPr>
        <w:t xml:space="preserve">amende la plus élevée possible, à savoir 300 000 CZK. </w:t>
      </w:r>
      <w:r w:rsidRPr="00E93012" w:rsidR="004B6424">
        <w:rPr>
          <w:lang w:val="fr-FR"/>
        </w:rPr>
        <w:t>Elle ne conteste pas toutefois que son chiffre d</w:t>
      </w:r>
      <w:r w:rsidR="009A4F8B">
        <w:rPr>
          <w:lang w:val="fr-FR"/>
        </w:rPr>
        <w:t>’</w:t>
      </w:r>
      <w:r w:rsidRPr="00E93012" w:rsidR="004B6424">
        <w:rPr>
          <w:lang w:val="fr-FR"/>
        </w:rPr>
        <w:t xml:space="preserve">affaires était maintes fois supérieur ni </w:t>
      </w:r>
      <w:r w:rsidRPr="00E93012" w:rsidR="00013EA3">
        <w:rPr>
          <w:lang w:val="fr-FR"/>
        </w:rPr>
        <w:t>n</w:t>
      </w:r>
      <w:r w:rsidR="009A4F8B">
        <w:rPr>
          <w:lang w:val="fr-FR"/>
        </w:rPr>
        <w:t>’</w:t>
      </w:r>
      <w:r w:rsidRPr="00E93012" w:rsidR="00013EA3">
        <w:rPr>
          <w:lang w:val="fr-FR"/>
        </w:rPr>
        <w:t>allègue qu</w:t>
      </w:r>
      <w:r w:rsidR="009A4F8B">
        <w:rPr>
          <w:lang w:val="fr-FR"/>
        </w:rPr>
        <w:t>’</w:t>
      </w:r>
      <w:r w:rsidRPr="00E93012" w:rsidR="00013EA3">
        <w:rPr>
          <w:lang w:val="fr-FR"/>
        </w:rPr>
        <w:t>il s</w:t>
      </w:r>
      <w:r w:rsidR="009A4F8B">
        <w:rPr>
          <w:lang w:val="fr-FR"/>
        </w:rPr>
        <w:t>’</w:t>
      </w:r>
      <w:r w:rsidRPr="00E93012" w:rsidR="00013EA3">
        <w:rPr>
          <w:lang w:val="fr-FR"/>
        </w:rPr>
        <w:t>agi</w:t>
      </w:r>
      <w:r w:rsidRPr="00E93012" w:rsidR="004B6424">
        <w:rPr>
          <w:lang w:val="fr-FR"/>
        </w:rPr>
        <w:t>ssait</w:t>
      </w:r>
      <w:r w:rsidRPr="00E93012" w:rsidR="00013EA3">
        <w:rPr>
          <w:lang w:val="fr-FR"/>
        </w:rPr>
        <w:t xml:space="preserve"> d</w:t>
      </w:r>
      <w:r w:rsidR="009A4F8B">
        <w:rPr>
          <w:lang w:val="fr-FR"/>
        </w:rPr>
        <w:t>’</w:t>
      </w:r>
      <w:r w:rsidRPr="00E93012" w:rsidR="00013EA3">
        <w:rPr>
          <w:lang w:val="fr-FR"/>
        </w:rPr>
        <w:t>une charge « exorbitante ».</w:t>
      </w:r>
      <w:r w:rsidRPr="00E93012" w:rsidR="004B6424">
        <w:rPr>
          <w:lang w:val="fr-FR"/>
        </w:rPr>
        <w:t xml:space="preserve"> Il ne prête pas non plus à controverse que le paiement de l</w:t>
      </w:r>
      <w:r w:rsidR="009A4F8B">
        <w:rPr>
          <w:lang w:val="fr-FR"/>
        </w:rPr>
        <w:t>’</w:t>
      </w:r>
      <w:r w:rsidRPr="00E93012" w:rsidR="004B6424">
        <w:rPr>
          <w:lang w:val="fr-FR"/>
        </w:rPr>
        <w:t>amende n</w:t>
      </w:r>
      <w:r w:rsidR="009A4F8B">
        <w:rPr>
          <w:lang w:val="fr-FR"/>
        </w:rPr>
        <w:t>’</w:t>
      </w:r>
      <w:r w:rsidRPr="00E93012" w:rsidR="004B6424">
        <w:rPr>
          <w:lang w:val="fr-FR"/>
        </w:rPr>
        <w:t xml:space="preserve">a pas affecté </w:t>
      </w:r>
      <w:r w:rsidRPr="00E93012" w:rsidR="00B730F4">
        <w:rPr>
          <w:lang w:val="fr-FR"/>
        </w:rPr>
        <w:t xml:space="preserve">son </w:t>
      </w:r>
      <w:r w:rsidRPr="00E93012" w:rsidR="004B6424">
        <w:rPr>
          <w:lang w:val="fr-FR"/>
        </w:rPr>
        <w:t>activité.</w:t>
      </w:r>
    </w:p>
    <w:p w:rsidRPr="00E93012" w:rsidR="00D16195"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130</w:t>
      </w:r>
      <w:r w:rsidRPr="00F77040">
        <w:rPr>
          <w:noProof/>
        </w:rPr>
        <w:fldChar w:fldCharType="end"/>
      </w:r>
      <w:r w:rsidRPr="00E93012" w:rsidR="004B6424">
        <w:rPr>
          <w:lang w:val="fr-FR"/>
        </w:rPr>
        <w:t>.  Dans ces circonstances, et compte tenu de la marge d</w:t>
      </w:r>
      <w:r w:rsidR="009A4F8B">
        <w:rPr>
          <w:lang w:val="fr-FR"/>
        </w:rPr>
        <w:t>’</w:t>
      </w:r>
      <w:r w:rsidRPr="00E93012" w:rsidR="004B6424">
        <w:rPr>
          <w:lang w:val="fr-FR"/>
        </w:rPr>
        <w:t>appréciation des Etats en la matière, la Cour estime qu</w:t>
      </w:r>
      <w:r w:rsidR="009A4F8B">
        <w:rPr>
          <w:lang w:val="fr-FR"/>
        </w:rPr>
        <w:t>’</w:t>
      </w:r>
      <w:r w:rsidRPr="00E93012" w:rsidR="004B6424">
        <w:rPr>
          <w:lang w:val="fr-FR"/>
        </w:rPr>
        <w:t>il a été satisfait à l</w:t>
      </w:r>
      <w:r w:rsidR="009A4F8B">
        <w:rPr>
          <w:lang w:val="fr-FR"/>
        </w:rPr>
        <w:t>’</w:t>
      </w:r>
      <w:r w:rsidRPr="00E93012" w:rsidR="004B6424">
        <w:rPr>
          <w:lang w:val="fr-FR"/>
        </w:rPr>
        <w:t>exigence de proportionnalité de l</w:t>
      </w:r>
      <w:r w:rsidR="009A4F8B">
        <w:rPr>
          <w:lang w:val="fr-FR"/>
        </w:rPr>
        <w:t>’</w:t>
      </w:r>
      <w:r w:rsidRPr="00E93012" w:rsidR="004B6424">
        <w:rPr>
          <w:lang w:val="fr-FR"/>
        </w:rPr>
        <w:t>ingérence.</w:t>
      </w:r>
    </w:p>
    <w:p w:rsidRPr="00E93012" w:rsidR="0045083C" w:rsidP="00F77040" w:rsidRDefault="0045083C">
      <w:pPr>
        <w:pStyle w:val="ECHRPara"/>
        <w:rPr>
          <w:lang w:val="fr-FR"/>
        </w:rPr>
      </w:pPr>
      <w:r w:rsidRPr="00E93012">
        <w:rPr>
          <w:lang w:val="fr-FR"/>
        </w:rPr>
        <w:t>Partant, ce grief doit être rejeté pour défaut manifeste de fondement, en application de l</w:t>
      </w:r>
      <w:r w:rsidR="009A4F8B">
        <w:rPr>
          <w:lang w:val="fr-FR"/>
        </w:rPr>
        <w:t>’</w:t>
      </w:r>
      <w:r w:rsidRPr="00E93012">
        <w:rPr>
          <w:lang w:val="fr-FR"/>
        </w:rPr>
        <w:t>article 35 §§ 3</w:t>
      </w:r>
      <w:r w:rsidRPr="00E93012" w:rsidR="0060277F">
        <w:rPr>
          <w:lang w:val="fr-FR"/>
        </w:rPr>
        <w:t xml:space="preserve"> a)</w:t>
      </w:r>
      <w:r w:rsidRPr="00E93012">
        <w:rPr>
          <w:lang w:val="fr-FR"/>
        </w:rPr>
        <w:t xml:space="preserve"> et 4 de la Convention.</w:t>
      </w:r>
    </w:p>
    <w:p w:rsidRPr="00F77040" w:rsidR="00EC6427" w:rsidP="00F77040" w:rsidRDefault="007E71DC">
      <w:pPr>
        <w:pStyle w:val="ECHRHeading1"/>
      </w:pPr>
      <w:r w:rsidRPr="00F77040">
        <w:t>IV</w:t>
      </w:r>
      <w:r w:rsidRPr="00F77040" w:rsidR="00EC6427">
        <w:t>.  SUR L</w:t>
      </w:r>
      <w:r w:rsidR="009A4F8B">
        <w:t>’</w:t>
      </w:r>
      <w:r w:rsidRPr="00F77040" w:rsidR="00EC6427">
        <w:t>APPLICATION DE L</w:t>
      </w:r>
      <w:r w:rsidR="009A4F8B">
        <w:t>’</w:t>
      </w:r>
      <w:r w:rsidRPr="00F77040" w:rsidR="00EC6427">
        <w:t>ARTICLE 41 DE LA CONVENTION</w:t>
      </w:r>
    </w:p>
    <w:p w:rsidRPr="00E93012" w:rsidR="00EC6427" w:rsidP="00941FEB" w:rsidRDefault="008A373E">
      <w:pPr>
        <w:pStyle w:val="ECHRPara"/>
        <w:rPr>
          <w:lang w:val="fr-FR"/>
        </w:rPr>
      </w:pPr>
      <w:r w:rsidRPr="00941FEB">
        <w:fldChar w:fldCharType="begin"/>
      </w:r>
      <w:r w:rsidRPr="00E93012">
        <w:rPr>
          <w:lang w:val="fr-FR"/>
        </w:rPr>
        <w:instrText xml:space="preserve"> SEQ level0 \*arabic </w:instrText>
      </w:r>
      <w:r w:rsidRPr="00941FEB">
        <w:fldChar w:fldCharType="separate"/>
      </w:r>
      <w:r w:rsidRPr="00E93012" w:rsidR="00E41CAC">
        <w:rPr>
          <w:lang w:val="fr-FR"/>
        </w:rPr>
        <w:t>131</w:t>
      </w:r>
      <w:r w:rsidRPr="00941FEB">
        <w:fldChar w:fldCharType="end"/>
      </w:r>
      <w:r w:rsidRPr="00E93012" w:rsidR="00EC6427">
        <w:rPr>
          <w:lang w:val="fr-FR"/>
        </w:rPr>
        <w:t>.  Aux termes de l</w:t>
      </w:r>
      <w:r w:rsidR="009A4F8B">
        <w:rPr>
          <w:lang w:val="fr-FR"/>
        </w:rPr>
        <w:t>’</w:t>
      </w:r>
      <w:r w:rsidRPr="00E93012" w:rsidR="00EC6427">
        <w:rPr>
          <w:lang w:val="fr-FR"/>
        </w:rPr>
        <w:t>article 41 de la Convention,</w:t>
      </w:r>
    </w:p>
    <w:p w:rsidRPr="00F77040" w:rsidR="00EC6427" w:rsidP="00F77040" w:rsidRDefault="00EC6427">
      <w:pPr>
        <w:pStyle w:val="ECHRParaQuote"/>
        <w:keepNext/>
        <w:keepLines/>
      </w:pPr>
      <w:r w:rsidRPr="00F77040">
        <w:t>« Si la Cour déclare qu</w:t>
      </w:r>
      <w:r w:rsidR="009A4F8B">
        <w:t>’</w:t>
      </w:r>
      <w:r w:rsidRPr="00F77040">
        <w:t>il y a eu violation de la Convention ou de ses Protocoles, et si le droit interne de la Haute Partie contractante ne permet d</w:t>
      </w:r>
      <w:r w:rsidR="009A4F8B">
        <w:t>’</w:t>
      </w:r>
      <w:r w:rsidRPr="00F77040">
        <w:t>effacer qu</w:t>
      </w:r>
      <w:r w:rsidR="009A4F8B">
        <w:t>’</w:t>
      </w:r>
      <w:r w:rsidRPr="00F77040">
        <w:t>imparfaitement les conséquences de cette violation, la Cour accorde à la partie lésée, s</w:t>
      </w:r>
      <w:r w:rsidR="009A4F8B">
        <w:t>’</w:t>
      </w:r>
      <w:r w:rsidRPr="00F77040">
        <w:t>il y a lieu, une satisfaction équitable. »</w:t>
      </w:r>
    </w:p>
    <w:p w:rsidRPr="00941FEB" w:rsidR="00EC6427" w:rsidP="00941FEB" w:rsidRDefault="00EC6427">
      <w:pPr>
        <w:pStyle w:val="ECHRHeading2"/>
      </w:pPr>
      <w:r w:rsidRPr="00941FEB">
        <w:t>A.  Dommage</w:t>
      </w:r>
    </w:p>
    <w:p w:rsidRPr="00E93012" w:rsidR="00D16195"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132</w:t>
      </w:r>
      <w:r w:rsidRPr="00F77040">
        <w:rPr>
          <w:noProof/>
        </w:rPr>
        <w:fldChar w:fldCharType="end"/>
      </w:r>
      <w:r w:rsidRPr="00E93012" w:rsidR="00EC6427">
        <w:rPr>
          <w:lang w:val="fr-FR"/>
        </w:rPr>
        <w:t>.  </w:t>
      </w:r>
      <w:r w:rsidRPr="00E93012" w:rsidR="00FE0F5D">
        <w:rPr>
          <w:lang w:val="fr-FR"/>
        </w:rPr>
        <w:t xml:space="preserve">La société requérante </w:t>
      </w:r>
      <w:r w:rsidRPr="00E93012" w:rsidR="004932DA">
        <w:rPr>
          <w:lang w:val="fr-FR"/>
        </w:rPr>
        <w:t>réclame</w:t>
      </w:r>
      <w:r w:rsidRPr="00E93012" w:rsidR="00EC6427">
        <w:rPr>
          <w:lang w:val="fr-FR"/>
        </w:rPr>
        <w:t xml:space="preserve"> </w:t>
      </w:r>
      <w:r w:rsidRPr="00E93012" w:rsidR="00FE0F5D">
        <w:rPr>
          <w:lang w:val="fr-FR"/>
        </w:rPr>
        <w:t>300 000 CZK, soit environ 1</w:t>
      </w:r>
      <w:r w:rsidRPr="00E93012" w:rsidR="00945C44">
        <w:rPr>
          <w:lang w:val="fr-FR"/>
        </w:rPr>
        <w:t>1</w:t>
      </w:r>
      <w:r w:rsidRPr="00E93012" w:rsidR="001571BE">
        <w:rPr>
          <w:lang w:val="fr-FR"/>
        </w:rPr>
        <w:t> </w:t>
      </w:r>
      <w:r w:rsidRPr="00E93012" w:rsidR="00945C44">
        <w:rPr>
          <w:lang w:val="fr-FR"/>
        </w:rPr>
        <w:t>0</w:t>
      </w:r>
      <w:r w:rsidRPr="00E93012" w:rsidR="00FE0F5D">
        <w:rPr>
          <w:lang w:val="fr-FR"/>
        </w:rPr>
        <w:t>00</w:t>
      </w:r>
      <w:r w:rsidRPr="00E93012" w:rsidR="001571BE">
        <w:rPr>
          <w:lang w:val="fr-FR"/>
        </w:rPr>
        <w:t> </w:t>
      </w:r>
      <w:r w:rsidRPr="00E93012" w:rsidR="00EC6427">
        <w:rPr>
          <w:lang w:val="fr-FR"/>
        </w:rPr>
        <w:t>euros (EUR)</w:t>
      </w:r>
      <w:r w:rsidRPr="00E93012" w:rsidR="00FE0F5D">
        <w:rPr>
          <w:lang w:val="fr-FR"/>
        </w:rPr>
        <w:t>,</w:t>
      </w:r>
      <w:r w:rsidRPr="00E93012" w:rsidR="00EC6427">
        <w:rPr>
          <w:lang w:val="fr-FR"/>
        </w:rPr>
        <w:t xml:space="preserve"> au titre du préjudice matériel </w:t>
      </w:r>
      <w:r w:rsidRPr="00E93012" w:rsidR="00FE0F5D">
        <w:rPr>
          <w:lang w:val="fr-FR"/>
        </w:rPr>
        <w:t>qui correspond au montant de l</w:t>
      </w:r>
      <w:r w:rsidR="009A4F8B">
        <w:rPr>
          <w:lang w:val="fr-FR"/>
        </w:rPr>
        <w:t>’</w:t>
      </w:r>
      <w:r w:rsidRPr="00E93012" w:rsidR="00FE0F5D">
        <w:rPr>
          <w:lang w:val="fr-FR"/>
        </w:rPr>
        <w:t>amende qui lui a été infligée à l</w:t>
      </w:r>
      <w:r w:rsidR="009A4F8B">
        <w:rPr>
          <w:lang w:val="fr-FR"/>
        </w:rPr>
        <w:t>’</w:t>
      </w:r>
      <w:r w:rsidRPr="00E93012" w:rsidR="00FE0F5D">
        <w:rPr>
          <w:lang w:val="fr-FR"/>
        </w:rPr>
        <w:t>issue de l</w:t>
      </w:r>
      <w:r w:rsidR="009A4F8B">
        <w:rPr>
          <w:lang w:val="fr-FR"/>
        </w:rPr>
        <w:t>’</w:t>
      </w:r>
      <w:r w:rsidRPr="00E93012" w:rsidR="00FE0F5D">
        <w:rPr>
          <w:lang w:val="fr-FR"/>
        </w:rPr>
        <w:t xml:space="preserve">inspection. Elle ne </w:t>
      </w:r>
      <w:r w:rsidRPr="00E93012" w:rsidR="00D03D37">
        <w:rPr>
          <w:lang w:val="fr-FR"/>
        </w:rPr>
        <w:t xml:space="preserve">formule pas de demande </w:t>
      </w:r>
      <w:r w:rsidRPr="00E93012" w:rsidR="00FE0F5D">
        <w:rPr>
          <w:lang w:val="fr-FR"/>
        </w:rPr>
        <w:t>au titre du préjudice moral.</w:t>
      </w:r>
    </w:p>
    <w:p w:rsidRPr="00E93012" w:rsidR="00EC6427" w:rsidP="00941FEB" w:rsidRDefault="008A373E">
      <w:pPr>
        <w:pStyle w:val="ECHRPara"/>
        <w:rPr>
          <w:lang w:val="fr-FR"/>
        </w:rPr>
      </w:pPr>
      <w:r w:rsidRPr="00941FEB">
        <w:fldChar w:fldCharType="begin"/>
      </w:r>
      <w:r w:rsidRPr="00E93012">
        <w:rPr>
          <w:lang w:val="fr-FR"/>
        </w:rPr>
        <w:instrText xml:space="preserve"> SEQ level0 \*arabic </w:instrText>
      </w:r>
      <w:r w:rsidRPr="00941FEB">
        <w:fldChar w:fldCharType="separate"/>
      </w:r>
      <w:r w:rsidRPr="00E93012" w:rsidR="00E41CAC">
        <w:rPr>
          <w:lang w:val="fr-FR"/>
        </w:rPr>
        <w:t>133</w:t>
      </w:r>
      <w:r w:rsidRPr="00941FEB">
        <w:fldChar w:fldCharType="end"/>
      </w:r>
      <w:r w:rsidRPr="00E93012" w:rsidR="00FE0F5D">
        <w:rPr>
          <w:lang w:val="fr-FR"/>
        </w:rPr>
        <w:t>.  Le Gouvernement estime que la réponse à la question de savoir s</w:t>
      </w:r>
      <w:r w:rsidR="009A4F8B">
        <w:rPr>
          <w:lang w:val="fr-FR"/>
        </w:rPr>
        <w:t>’</w:t>
      </w:r>
      <w:r w:rsidRPr="00E93012" w:rsidR="00FE0F5D">
        <w:rPr>
          <w:lang w:val="fr-FR"/>
        </w:rPr>
        <w:t xml:space="preserve">il y a un lien de causalité entre le préjudice matériel allégué par la requérante et la violation de la Convention dépendra des conclusions de la Cour quant aux différents griefs soulevés par la requérante. </w:t>
      </w:r>
      <w:r w:rsidRPr="00E93012" w:rsidR="00C05C6A">
        <w:rPr>
          <w:lang w:val="fr-FR"/>
        </w:rPr>
        <w:t>Il note également que, en cas de violation de la Convention, l</w:t>
      </w:r>
      <w:r w:rsidR="009A4F8B">
        <w:rPr>
          <w:lang w:val="fr-FR"/>
        </w:rPr>
        <w:t>’</w:t>
      </w:r>
      <w:r w:rsidRPr="00E93012" w:rsidR="00C05C6A">
        <w:rPr>
          <w:lang w:val="fr-FR"/>
        </w:rPr>
        <w:t>article 119 § 1 de la loi n</w:t>
      </w:r>
      <w:r w:rsidRPr="00E93012" w:rsidR="00D16195">
        <w:rPr>
          <w:lang w:val="fr-FR"/>
        </w:rPr>
        <w:t>o</w:t>
      </w:r>
      <w:r w:rsidRPr="00E93012" w:rsidR="00C05C6A">
        <w:rPr>
          <w:lang w:val="fr-FR"/>
        </w:rPr>
        <w:t xml:space="preserve"> 182/1993 sur la Cour constitutionnelle permet à la requérante de demander la réouverture de la procédure devant la Cour constitutionnelle</w:t>
      </w:r>
    </w:p>
    <w:p w:rsidRPr="00E93012" w:rsidR="00D16195"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134</w:t>
      </w:r>
      <w:r w:rsidRPr="00F77040">
        <w:rPr>
          <w:noProof/>
        </w:rPr>
        <w:fldChar w:fldCharType="end"/>
      </w:r>
      <w:r w:rsidRPr="00E93012" w:rsidR="00EC6427">
        <w:rPr>
          <w:lang w:val="fr-FR"/>
        </w:rPr>
        <w:t>.  La Cour n</w:t>
      </w:r>
      <w:r w:rsidR="009A4F8B">
        <w:rPr>
          <w:lang w:val="fr-FR"/>
        </w:rPr>
        <w:t>’</w:t>
      </w:r>
      <w:r w:rsidRPr="00E93012" w:rsidR="00EC6427">
        <w:rPr>
          <w:lang w:val="fr-FR"/>
        </w:rPr>
        <w:t>aperçoit pas de lien de causalité entre la violation constatée et le dommage matériel allégué</w:t>
      </w:r>
      <w:r w:rsidRPr="00E93012" w:rsidR="00C05C6A">
        <w:rPr>
          <w:lang w:val="fr-FR"/>
        </w:rPr>
        <w:t>, correspondant au montant de l</w:t>
      </w:r>
      <w:r w:rsidR="009A4F8B">
        <w:rPr>
          <w:lang w:val="fr-FR"/>
        </w:rPr>
        <w:t>’</w:t>
      </w:r>
      <w:r w:rsidRPr="00E93012" w:rsidR="00C05C6A">
        <w:rPr>
          <w:lang w:val="fr-FR"/>
        </w:rPr>
        <w:t>amende que la société requérante s</w:t>
      </w:r>
      <w:r w:rsidR="009A4F8B">
        <w:rPr>
          <w:lang w:val="fr-FR"/>
        </w:rPr>
        <w:t>’</w:t>
      </w:r>
      <w:r w:rsidRPr="00E93012" w:rsidR="00C05C6A">
        <w:rPr>
          <w:lang w:val="fr-FR"/>
        </w:rPr>
        <w:t>est vu infliger en raison d</w:t>
      </w:r>
      <w:r w:rsidR="009A4F8B">
        <w:rPr>
          <w:lang w:val="fr-FR"/>
        </w:rPr>
        <w:t>’</w:t>
      </w:r>
      <w:r w:rsidRPr="00E93012" w:rsidR="00C05C6A">
        <w:rPr>
          <w:lang w:val="fr-FR"/>
        </w:rPr>
        <w:t>une coopération défaillante de ses employés avec les agents chargés de l</w:t>
      </w:r>
      <w:r w:rsidR="009A4F8B">
        <w:rPr>
          <w:lang w:val="fr-FR"/>
        </w:rPr>
        <w:t>’</w:t>
      </w:r>
      <w:r w:rsidRPr="00E93012" w:rsidR="00C05C6A">
        <w:rPr>
          <w:lang w:val="fr-FR"/>
        </w:rPr>
        <w:t>inspection. Elle</w:t>
      </w:r>
      <w:r w:rsidRPr="00E93012" w:rsidR="00EC6427">
        <w:rPr>
          <w:lang w:val="fr-FR"/>
        </w:rPr>
        <w:t xml:space="preserve"> rejette </w:t>
      </w:r>
      <w:r w:rsidRPr="00E93012" w:rsidR="00C05C6A">
        <w:rPr>
          <w:lang w:val="fr-FR"/>
        </w:rPr>
        <w:t xml:space="preserve">donc </w:t>
      </w:r>
      <w:r w:rsidRPr="00E93012" w:rsidR="00EC6427">
        <w:rPr>
          <w:lang w:val="fr-FR"/>
        </w:rPr>
        <w:t>cette demande.</w:t>
      </w:r>
    </w:p>
    <w:p w:rsidRPr="00941FEB" w:rsidR="00EC6427" w:rsidP="00941FEB" w:rsidRDefault="00EC6427">
      <w:pPr>
        <w:pStyle w:val="ECHRHeading2"/>
      </w:pPr>
      <w:r w:rsidRPr="00941FEB">
        <w:t>B.  Frais et dépens</w:t>
      </w:r>
    </w:p>
    <w:p w:rsidRPr="00E93012" w:rsidR="005F162E"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135</w:t>
      </w:r>
      <w:r w:rsidRPr="00F77040">
        <w:rPr>
          <w:noProof/>
        </w:rPr>
        <w:fldChar w:fldCharType="end"/>
      </w:r>
      <w:r w:rsidRPr="00E93012" w:rsidR="00EC6427">
        <w:rPr>
          <w:lang w:val="fr-FR"/>
        </w:rPr>
        <w:t>.  </w:t>
      </w:r>
      <w:r w:rsidRPr="00E93012" w:rsidR="00C82427">
        <w:rPr>
          <w:lang w:val="fr-FR"/>
        </w:rPr>
        <w:t>Factures et relevés de compte à l</w:t>
      </w:r>
      <w:r w:rsidR="009A4F8B">
        <w:rPr>
          <w:lang w:val="fr-FR"/>
        </w:rPr>
        <w:t>’</w:t>
      </w:r>
      <w:r w:rsidRPr="00E93012" w:rsidR="00C82427">
        <w:rPr>
          <w:lang w:val="fr-FR"/>
        </w:rPr>
        <w:t>appui, l</w:t>
      </w:r>
      <w:r w:rsidRPr="00E93012" w:rsidR="00C82427">
        <w:rPr>
          <w:noProof/>
          <w:lang w:val="fr-FR"/>
        </w:rPr>
        <w:t>a société</w:t>
      </w:r>
      <w:r w:rsidRPr="00E93012" w:rsidR="00F57B40">
        <w:rPr>
          <w:noProof/>
          <w:lang w:val="fr-FR"/>
        </w:rPr>
        <w:t xml:space="preserve"> requérant</w:t>
      </w:r>
      <w:r w:rsidRPr="00E93012" w:rsidR="00C82427">
        <w:rPr>
          <w:noProof/>
          <w:lang w:val="fr-FR"/>
        </w:rPr>
        <w:t>e</w:t>
      </w:r>
      <w:r w:rsidRPr="00E93012" w:rsidR="004932DA">
        <w:rPr>
          <w:lang w:val="fr-FR"/>
        </w:rPr>
        <w:t xml:space="preserve"> demande</w:t>
      </w:r>
      <w:r w:rsidRPr="00E93012" w:rsidR="00EC6427">
        <w:rPr>
          <w:lang w:val="fr-FR"/>
        </w:rPr>
        <w:t xml:space="preserve"> </w:t>
      </w:r>
      <w:r w:rsidRPr="00E93012" w:rsidR="00C82427">
        <w:rPr>
          <w:lang w:val="fr-FR"/>
        </w:rPr>
        <w:t>574 675 CZK (environ 20 900</w:t>
      </w:r>
      <w:r w:rsidRPr="00E93012" w:rsidR="00EC6427">
        <w:rPr>
          <w:lang w:val="fr-FR"/>
        </w:rPr>
        <w:t xml:space="preserve"> EUR</w:t>
      </w:r>
      <w:r w:rsidRPr="00E93012" w:rsidR="00C82427">
        <w:rPr>
          <w:lang w:val="fr-FR"/>
        </w:rPr>
        <w:t>)</w:t>
      </w:r>
      <w:r w:rsidRPr="00E93012" w:rsidR="00EC6427">
        <w:rPr>
          <w:lang w:val="fr-FR"/>
        </w:rPr>
        <w:t xml:space="preserve"> pour les frais </w:t>
      </w:r>
      <w:r w:rsidRPr="00E93012" w:rsidR="00C82427">
        <w:rPr>
          <w:lang w:val="fr-FR"/>
        </w:rPr>
        <w:t xml:space="preserve">de sa représentation légale </w:t>
      </w:r>
      <w:r w:rsidRPr="00E93012" w:rsidR="00EC6427">
        <w:rPr>
          <w:lang w:val="fr-FR"/>
        </w:rPr>
        <w:t>devant les juridictions internes</w:t>
      </w:r>
      <w:r w:rsidRPr="00E93012" w:rsidR="00C82427">
        <w:rPr>
          <w:lang w:val="fr-FR"/>
        </w:rPr>
        <w:t>. Elle demande</w:t>
      </w:r>
      <w:r w:rsidRPr="00E93012" w:rsidR="006776F2">
        <w:rPr>
          <w:lang w:val="fr-FR"/>
        </w:rPr>
        <w:t xml:space="preserve"> également le remboursement de se</w:t>
      </w:r>
      <w:r w:rsidRPr="00E93012" w:rsidR="00C82427">
        <w:rPr>
          <w:lang w:val="fr-FR"/>
        </w:rPr>
        <w:t>s frais en</w:t>
      </w:r>
      <w:r w:rsidRPr="00E93012" w:rsidR="006776F2">
        <w:rPr>
          <w:lang w:val="fr-FR"/>
        </w:rPr>
        <w:t>gagés</w:t>
      </w:r>
      <w:r w:rsidRPr="00E93012" w:rsidR="00C82427">
        <w:rPr>
          <w:lang w:val="fr-FR"/>
        </w:rPr>
        <w:t xml:space="preserve"> devant la Cour, </w:t>
      </w:r>
      <w:r w:rsidRPr="00E93012" w:rsidR="00660FA4">
        <w:rPr>
          <w:lang w:val="fr-FR"/>
        </w:rPr>
        <w:t>qu</w:t>
      </w:r>
      <w:r w:rsidR="009A4F8B">
        <w:rPr>
          <w:lang w:val="fr-FR"/>
        </w:rPr>
        <w:t>’</w:t>
      </w:r>
      <w:r w:rsidRPr="00E93012" w:rsidR="00C82427">
        <w:rPr>
          <w:lang w:val="fr-FR"/>
        </w:rPr>
        <w:t>elle se dit prête à chiffrer sur invitation de la Cour.</w:t>
      </w:r>
    </w:p>
    <w:p w:rsidRPr="00E93012" w:rsidR="00EC6427" w:rsidP="00941FEB" w:rsidRDefault="008A373E">
      <w:pPr>
        <w:pStyle w:val="ECHRPara"/>
        <w:rPr>
          <w:lang w:val="fr-FR"/>
        </w:rPr>
      </w:pPr>
      <w:r w:rsidRPr="00941FEB">
        <w:fldChar w:fldCharType="begin"/>
      </w:r>
      <w:r w:rsidRPr="00E93012">
        <w:rPr>
          <w:lang w:val="fr-FR"/>
        </w:rPr>
        <w:instrText xml:space="preserve"> SEQ level0 \*arabic </w:instrText>
      </w:r>
      <w:r w:rsidRPr="00941FEB">
        <w:fldChar w:fldCharType="separate"/>
      </w:r>
      <w:r w:rsidRPr="00E93012" w:rsidR="00E41CAC">
        <w:rPr>
          <w:lang w:val="fr-FR"/>
        </w:rPr>
        <w:t>136</w:t>
      </w:r>
      <w:r w:rsidRPr="00941FEB">
        <w:fldChar w:fldCharType="end"/>
      </w:r>
      <w:r w:rsidRPr="00E93012" w:rsidR="00C82427">
        <w:rPr>
          <w:lang w:val="fr-FR"/>
        </w:rPr>
        <w:t>.  Le Gouvernement admet que le montant de toutes les factures présentées s</w:t>
      </w:r>
      <w:r w:rsidR="009A4F8B">
        <w:rPr>
          <w:lang w:val="fr-FR"/>
        </w:rPr>
        <w:t>’</w:t>
      </w:r>
      <w:r w:rsidRPr="00E93012" w:rsidR="00C82427">
        <w:rPr>
          <w:lang w:val="fr-FR"/>
        </w:rPr>
        <w:t>élève à la somme demandée mais relève que, certaines rubriques étant noircies, il n</w:t>
      </w:r>
      <w:r w:rsidR="009A4F8B">
        <w:rPr>
          <w:lang w:val="fr-FR"/>
        </w:rPr>
        <w:t>’</w:t>
      </w:r>
      <w:r w:rsidRPr="00E93012" w:rsidR="00C82427">
        <w:rPr>
          <w:lang w:val="fr-FR"/>
        </w:rPr>
        <w:t>est pas possible de savoir quels services juridiques ont effectivement été fournis à la société requérante.</w:t>
      </w:r>
    </w:p>
    <w:p w:rsidRPr="00E93012" w:rsidR="00FD56F8" w:rsidP="00F77040" w:rsidRDefault="008A373E">
      <w:pPr>
        <w:pStyle w:val="ECHRPara"/>
        <w:rPr>
          <w:noProof/>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137</w:t>
      </w:r>
      <w:r w:rsidRPr="00F77040">
        <w:rPr>
          <w:noProof/>
        </w:rPr>
        <w:fldChar w:fldCharType="end"/>
      </w:r>
      <w:r w:rsidRPr="00E93012" w:rsidR="00EC6427">
        <w:rPr>
          <w:lang w:val="fr-FR"/>
        </w:rPr>
        <w:t>.  </w:t>
      </w:r>
      <w:r w:rsidRPr="00E93012" w:rsidR="00F57B40">
        <w:rPr>
          <w:noProof/>
          <w:lang w:val="fr-FR"/>
        </w:rPr>
        <w:t xml:space="preserve">Selon la jurisprudence de la Cour, un requérant ne peut obtenir le remboursement de ses frais et dépens que dans la mesure où se trouvent établis leur réalité, leur nécessité et le caractère raisonnable de leur taux. </w:t>
      </w:r>
      <w:r w:rsidRPr="00E93012" w:rsidR="00C82427">
        <w:rPr>
          <w:noProof/>
          <w:lang w:val="fr-FR"/>
        </w:rPr>
        <w:t>En particulier, l</w:t>
      </w:r>
      <w:r w:rsidR="009A4F8B">
        <w:rPr>
          <w:noProof/>
          <w:lang w:val="fr-FR"/>
        </w:rPr>
        <w:t>’</w:t>
      </w:r>
      <w:r w:rsidRPr="00E93012" w:rsidR="00C82427">
        <w:rPr>
          <w:noProof/>
          <w:lang w:val="fr-FR"/>
        </w:rPr>
        <w:t>article 60 § 2 du règlement prévoit que toute prétention présentée au titre de l</w:t>
      </w:r>
      <w:r w:rsidR="009A4F8B">
        <w:rPr>
          <w:noProof/>
          <w:lang w:val="fr-FR"/>
        </w:rPr>
        <w:t>’</w:t>
      </w:r>
      <w:r w:rsidRPr="00E93012" w:rsidR="00C82427">
        <w:rPr>
          <w:noProof/>
          <w:lang w:val="fr-FR"/>
        </w:rPr>
        <w:t>article 41 de la Convention doit être chiffrée, ventilée par rubrique et accompagnée des justificatifs nécessaires, faute de quoi la Cour peut rejeter la demande, en tout ou en partie. En outre, les frais et dépens ne sont recouvrables que dans la mesure où ils se rapportent à la violation constatée (voir, parmi beaucoup d</w:t>
      </w:r>
      <w:r w:rsidR="009A4F8B">
        <w:rPr>
          <w:noProof/>
          <w:lang w:val="fr-FR"/>
        </w:rPr>
        <w:t>’</w:t>
      </w:r>
      <w:r w:rsidRPr="00E93012" w:rsidR="00C82427">
        <w:rPr>
          <w:noProof/>
          <w:lang w:val="fr-FR"/>
        </w:rPr>
        <w:t xml:space="preserve">autres, </w:t>
      </w:r>
      <w:r w:rsidRPr="00E93012" w:rsidR="00C82427">
        <w:rPr>
          <w:i/>
          <w:noProof/>
          <w:lang w:val="fr-FR"/>
        </w:rPr>
        <w:t>Andrejeva c. Lettonie</w:t>
      </w:r>
      <w:r w:rsidRPr="00E93012" w:rsidR="00C82427">
        <w:rPr>
          <w:noProof/>
          <w:lang w:val="fr-FR"/>
        </w:rPr>
        <w:t xml:space="preserve"> [GC], n</w:t>
      </w:r>
      <w:r w:rsidRPr="00E93012" w:rsidR="00D16195">
        <w:rPr>
          <w:noProof/>
          <w:vertAlign w:val="superscript"/>
          <w:lang w:val="fr-FR"/>
        </w:rPr>
        <w:t>o</w:t>
      </w:r>
      <w:r w:rsidRPr="00E93012" w:rsidR="00C82427">
        <w:rPr>
          <w:noProof/>
          <w:lang w:val="fr-FR"/>
        </w:rPr>
        <w:t xml:space="preserve"> 55707/00, § 115, CEDH 2009).</w:t>
      </w:r>
    </w:p>
    <w:p w:rsidRPr="00E93012" w:rsidR="00D16195" w:rsidP="00F77040" w:rsidRDefault="00C82427">
      <w:pPr>
        <w:pStyle w:val="ECHRPara"/>
        <w:rPr>
          <w:noProof/>
          <w:lang w:val="fr-FR"/>
        </w:rPr>
      </w:pPr>
      <w:r w:rsidRPr="00F77040">
        <w:rPr>
          <w:noProof/>
        </w:rPr>
        <w:fldChar w:fldCharType="begin"/>
      </w:r>
      <w:r w:rsidRPr="00E93012">
        <w:rPr>
          <w:noProof/>
          <w:lang w:val="fr-FR"/>
        </w:rPr>
        <w:instrText xml:space="preserve"> SEQ level0 \*arabic </w:instrText>
      </w:r>
      <w:r w:rsidRPr="00F77040">
        <w:rPr>
          <w:noProof/>
        </w:rPr>
        <w:fldChar w:fldCharType="separate"/>
      </w:r>
      <w:r w:rsidRPr="00E93012" w:rsidR="00E41CAC">
        <w:rPr>
          <w:noProof/>
          <w:lang w:val="fr-FR"/>
        </w:rPr>
        <w:t>138</w:t>
      </w:r>
      <w:r w:rsidRPr="00F77040">
        <w:rPr>
          <w:noProof/>
        </w:rPr>
        <w:fldChar w:fldCharType="end"/>
      </w:r>
      <w:r w:rsidRPr="00E93012">
        <w:rPr>
          <w:noProof/>
          <w:lang w:val="fr-FR"/>
        </w:rPr>
        <w:t>.  </w:t>
      </w:r>
      <w:r w:rsidRPr="00E93012" w:rsidR="006776F2">
        <w:rPr>
          <w:noProof/>
          <w:lang w:val="fr-FR"/>
        </w:rPr>
        <w:t>En l</w:t>
      </w:r>
      <w:r w:rsidR="009A4F8B">
        <w:rPr>
          <w:noProof/>
          <w:lang w:val="fr-FR"/>
        </w:rPr>
        <w:t>’</w:t>
      </w:r>
      <w:r w:rsidRPr="00E93012" w:rsidR="006776F2">
        <w:rPr>
          <w:noProof/>
          <w:lang w:val="fr-FR"/>
        </w:rPr>
        <w:t xml:space="preserve">espèce, la Cour constate que, telle que présentée par la société requérante, la demande de remboursement des frais et dépens </w:t>
      </w:r>
      <w:r w:rsidRPr="00E93012" w:rsidR="00660FA4">
        <w:rPr>
          <w:noProof/>
          <w:lang w:val="fr-FR"/>
        </w:rPr>
        <w:t>engagé</w:t>
      </w:r>
      <w:r w:rsidRPr="00E93012" w:rsidR="006252FD">
        <w:rPr>
          <w:noProof/>
          <w:lang w:val="fr-FR"/>
        </w:rPr>
        <w:t>s</w:t>
      </w:r>
      <w:r w:rsidRPr="00E93012" w:rsidR="00660FA4">
        <w:rPr>
          <w:noProof/>
          <w:lang w:val="fr-FR"/>
        </w:rPr>
        <w:t xml:space="preserve"> devant les juridictions internes</w:t>
      </w:r>
      <w:r w:rsidRPr="00E93012" w:rsidR="006776F2">
        <w:rPr>
          <w:noProof/>
          <w:lang w:val="fr-FR"/>
        </w:rPr>
        <w:t xml:space="preserve"> ne permet pas d</w:t>
      </w:r>
      <w:r w:rsidR="009A4F8B">
        <w:rPr>
          <w:noProof/>
          <w:lang w:val="fr-FR"/>
        </w:rPr>
        <w:t>’</w:t>
      </w:r>
      <w:r w:rsidRPr="00E93012" w:rsidR="006776F2">
        <w:rPr>
          <w:noProof/>
          <w:lang w:val="fr-FR"/>
        </w:rPr>
        <w:t>établir la nature exacte des services reçus</w:t>
      </w:r>
      <w:r w:rsidRPr="00E93012" w:rsidR="00660FA4">
        <w:rPr>
          <w:noProof/>
          <w:lang w:val="fr-FR"/>
        </w:rPr>
        <w:t xml:space="preserve">. </w:t>
      </w:r>
      <w:r w:rsidRPr="00E93012" w:rsidR="006776F2">
        <w:rPr>
          <w:noProof/>
          <w:lang w:val="fr-FR"/>
        </w:rPr>
        <w:t>Cela étant, la Cour admet qu</w:t>
      </w:r>
      <w:r w:rsidR="009A4F8B">
        <w:rPr>
          <w:noProof/>
          <w:lang w:val="fr-FR"/>
        </w:rPr>
        <w:t>’</w:t>
      </w:r>
      <w:r w:rsidRPr="00E93012" w:rsidR="006776F2">
        <w:rPr>
          <w:noProof/>
          <w:lang w:val="fr-FR"/>
        </w:rPr>
        <w:t>eu égard à la complexité de l</w:t>
      </w:r>
      <w:r w:rsidR="009A4F8B">
        <w:rPr>
          <w:noProof/>
          <w:lang w:val="fr-FR"/>
        </w:rPr>
        <w:t>’</w:t>
      </w:r>
      <w:r w:rsidRPr="00E93012" w:rsidR="006776F2">
        <w:rPr>
          <w:noProof/>
          <w:lang w:val="fr-FR"/>
        </w:rPr>
        <w:t>affa</w:t>
      </w:r>
      <w:r w:rsidRPr="00E93012" w:rsidR="006252FD">
        <w:rPr>
          <w:noProof/>
          <w:lang w:val="fr-FR"/>
        </w:rPr>
        <w:t xml:space="preserve">ire, la société </w:t>
      </w:r>
      <w:r w:rsidRPr="00E93012" w:rsidR="006776F2">
        <w:rPr>
          <w:noProof/>
          <w:lang w:val="fr-FR"/>
        </w:rPr>
        <w:t>requérant</w:t>
      </w:r>
      <w:r w:rsidRPr="00E93012" w:rsidR="006252FD">
        <w:rPr>
          <w:noProof/>
          <w:lang w:val="fr-FR"/>
        </w:rPr>
        <w:t>e a</w:t>
      </w:r>
      <w:r w:rsidRPr="00E93012" w:rsidR="006776F2">
        <w:rPr>
          <w:noProof/>
          <w:lang w:val="fr-FR"/>
        </w:rPr>
        <w:t xml:space="preserve"> certainement dû engager des frais</w:t>
      </w:r>
      <w:r w:rsidRPr="00E93012" w:rsidR="00660FA4">
        <w:rPr>
          <w:noProof/>
          <w:lang w:val="fr-FR"/>
        </w:rPr>
        <w:t xml:space="preserve"> pour mener à bien les procédures suivies devant les tribunaux nationaux. </w:t>
      </w:r>
      <w:r w:rsidRPr="00E93012" w:rsidR="006776F2">
        <w:rPr>
          <w:noProof/>
          <w:lang w:val="fr-FR"/>
        </w:rPr>
        <w:t xml:space="preserve">Dans ces conditions, </w:t>
      </w:r>
      <w:r w:rsidRPr="00E93012" w:rsidR="00660FA4">
        <w:rPr>
          <w:noProof/>
          <w:lang w:val="fr-FR"/>
        </w:rPr>
        <w:t>et eu égard au fait que la requête a été en grande partie déclarée irrecevable, elle estime raisonnable la somme de 5 000 EUR au titre des frais et dépens de la procédure nationale et l</w:t>
      </w:r>
      <w:r w:rsidR="009A4F8B">
        <w:rPr>
          <w:noProof/>
          <w:lang w:val="fr-FR"/>
        </w:rPr>
        <w:t>’</w:t>
      </w:r>
      <w:r w:rsidRPr="00E93012" w:rsidR="00660FA4">
        <w:rPr>
          <w:noProof/>
          <w:lang w:val="fr-FR"/>
        </w:rPr>
        <w:t>accorde à la requérante.</w:t>
      </w:r>
    </w:p>
    <w:p w:rsidRPr="00E93012" w:rsidR="00D16195" w:rsidP="00F77040" w:rsidRDefault="00017D25">
      <w:pPr>
        <w:pStyle w:val="ECHRPara"/>
        <w:rPr>
          <w:noProof/>
          <w:lang w:val="fr-FR"/>
        </w:rPr>
      </w:pPr>
      <w:r w:rsidRPr="00E93012">
        <w:rPr>
          <w:noProof/>
          <w:lang w:val="fr-FR"/>
        </w:rPr>
        <w:t>En revanche, faute de demande dûment formée et étayée par les justificatifs, il n</w:t>
      </w:r>
      <w:r w:rsidR="009A4F8B">
        <w:rPr>
          <w:noProof/>
          <w:lang w:val="fr-FR"/>
        </w:rPr>
        <w:t>’</w:t>
      </w:r>
      <w:r w:rsidRPr="00E93012">
        <w:rPr>
          <w:noProof/>
          <w:lang w:val="fr-FR"/>
        </w:rPr>
        <w:t>y a lieu d</w:t>
      </w:r>
      <w:r w:rsidR="009A4F8B">
        <w:rPr>
          <w:noProof/>
          <w:lang w:val="fr-FR"/>
        </w:rPr>
        <w:t>’</w:t>
      </w:r>
      <w:r w:rsidRPr="00E93012">
        <w:rPr>
          <w:noProof/>
          <w:lang w:val="fr-FR"/>
        </w:rPr>
        <w:t>allouer aucune somme à la société requérante pour la procédure devant la Cour.</w:t>
      </w:r>
    </w:p>
    <w:p w:rsidRPr="00941FEB" w:rsidR="00EC6427" w:rsidP="00941FEB" w:rsidRDefault="00EC6427">
      <w:pPr>
        <w:pStyle w:val="ECHRHeading2"/>
      </w:pPr>
      <w:r w:rsidRPr="00941FEB">
        <w:t>C.  Intérêts moratoires</w:t>
      </w:r>
    </w:p>
    <w:p w:rsidRPr="00E93012" w:rsidR="00EC6427" w:rsidP="00F77040" w:rsidRDefault="008A373E">
      <w:pPr>
        <w:pStyle w:val="ECHRPara"/>
        <w:rPr>
          <w:lang w:val="fr-FR"/>
        </w:rPr>
      </w:pPr>
      <w:r w:rsidRPr="00F77040">
        <w:fldChar w:fldCharType="begin"/>
      </w:r>
      <w:r w:rsidRPr="00E93012">
        <w:rPr>
          <w:lang w:val="fr-FR"/>
        </w:rPr>
        <w:instrText xml:space="preserve"> SEQ level0 \*arabic </w:instrText>
      </w:r>
      <w:r w:rsidRPr="00F77040">
        <w:fldChar w:fldCharType="separate"/>
      </w:r>
      <w:r w:rsidRPr="00E93012" w:rsidR="00E41CAC">
        <w:rPr>
          <w:noProof/>
          <w:lang w:val="fr-FR"/>
        </w:rPr>
        <w:t>139</w:t>
      </w:r>
      <w:r w:rsidRPr="00F77040">
        <w:rPr>
          <w:noProof/>
        </w:rPr>
        <w:fldChar w:fldCharType="end"/>
      </w:r>
      <w:r w:rsidRPr="00E93012" w:rsidR="003A2A3D">
        <w:rPr>
          <w:lang w:val="fr-FR"/>
        </w:rPr>
        <w:t>.  </w:t>
      </w:r>
      <w:r w:rsidRPr="00E93012" w:rsidR="00EC6427">
        <w:rPr>
          <w:lang w:val="fr-FR"/>
        </w:rPr>
        <w:t xml:space="preserve">La Cour juge approprié de </w:t>
      </w:r>
      <w:r w:rsidRPr="00E93012" w:rsidR="0053642D">
        <w:rPr>
          <w:lang w:val="fr-FR"/>
        </w:rPr>
        <w:t>calquer</w:t>
      </w:r>
      <w:r w:rsidRPr="00E93012" w:rsidR="00EC6427">
        <w:rPr>
          <w:lang w:val="fr-FR"/>
        </w:rPr>
        <w:t xml:space="preserve"> le taux des intérêts moratoires sur le taux d</w:t>
      </w:r>
      <w:r w:rsidR="009A4F8B">
        <w:rPr>
          <w:lang w:val="fr-FR"/>
        </w:rPr>
        <w:t>’</w:t>
      </w:r>
      <w:r w:rsidRPr="00E93012" w:rsidR="00EC6427">
        <w:rPr>
          <w:lang w:val="fr-FR"/>
        </w:rPr>
        <w:t>intérêt de la facilité de prêt marginal de la Banque centrale européenne majoré de trois points de pourcentage.</w:t>
      </w:r>
    </w:p>
    <w:p w:rsidRPr="00F77040" w:rsidR="00EC6427" w:rsidP="00F77040" w:rsidRDefault="00812420">
      <w:pPr>
        <w:pStyle w:val="ECHRTitle1"/>
      </w:pPr>
      <w:r w:rsidRPr="00F77040">
        <w:t>PAR CES MOTIFS, LA COUR</w:t>
      </w:r>
    </w:p>
    <w:p w:rsidRPr="00F77040" w:rsidR="00D16195" w:rsidP="00F77040" w:rsidRDefault="00EC6427">
      <w:pPr>
        <w:pStyle w:val="JuList"/>
      </w:pPr>
      <w:r w:rsidRPr="00F77040">
        <w:t>1.  </w:t>
      </w:r>
      <w:r w:rsidRPr="00F77040">
        <w:rPr>
          <w:i/>
        </w:rPr>
        <w:t>Déclare</w:t>
      </w:r>
      <w:r w:rsidRPr="00F77040" w:rsidR="00F57B40">
        <w:rPr>
          <w:noProof/>
        </w:rPr>
        <w:t>, à l</w:t>
      </w:r>
      <w:r w:rsidR="009A4F8B">
        <w:rPr>
          <w:noProof/>
        </w:rPr>
        <w:t>’</w:t>
      </w:r>
      <w:r w:rsidRPr="00F77040" w:rsidR="00F57B40">
        <w:rPr>
          <w:noProof/>
        </w:rPr>
        <w:t>unanimité, la requête recevable</w:t>
      </w:r>
      <w:r w:rsidRPr="00F77040">
        <w:t> </w:t>
      </w:r>
      <w:r w:rsidRPr="00F77040" w:rsidR="00017D25">
        <w:t xml:space="preserve">quant aux griefs tirés des articles 8 et 13 de la Convention </w:t>
      </w:r>
      <w:r w:rsidRPr="00F77040">
        <w:t xml:space="preserve">et </w:t>
      </w:r>
      <w:r w:rsidRPr="00F77040" w:rsidR="00F57B40">
        <w:rPr>
          <w:noProof/>
        </w:rPr>
        <w:t>irrecevable</w:t>
      </w:r>
      <w:r w:rsidRPr="00F77040">
        <w:t xml:space="preserve"> pour le surplus ;</w:t>
      </w:r>
    </w:p>
    <w:p w:rsidRPr="00F77040" w:rsidR="00EC6427" w:rsidP="00F77040" w:rsidRDefault="00EC6427">
      <w:pPr>
        <w:pStyle w:val="JuList"/>
      </w:pPr>
    </w:p>
    <w:p w:rsidRPr="00F77040" w:rsidR="00EC6427" w:rsidP="00F77040" w:rsidRDefault="00017D25">
      <w:pPr>
        <w:pStyle w:val="JuList"/>
      </w:pPr>
      <w:r w:rsidRPr="00F77040">
        <w:t>2</w:t>
      </w:r>
      <w:r w:rsidRPr="00F77040" w:rsidR="00E168C6">
        <w:t>.  </w:t>
      </w:r>
      <w:r w:rsidRPr="00F77040" w:rsidR="00D65AB3">
        <w:rPr>
          <w:i/>
        </w:rPr>
        <w:t>Dit</w:t>
      </w:r>
      <w:r w:rsidRPr="00F77040" w:rsidR="00F57B40">
        <w:rPr>
          <w:noProof/>
        </w:rPr>
        <w:t xml:space="preserve">, par </w:t>
      </w:r>
      <w:r w:rsidRPr="00F77040" w:rsidR="006955E6">
        <w:rPr>
          <w:noProof/>
        </w:rPr>
        <w:t>quatre</w:t>
      </w:r>
      <w:r w:rsidRPr="00F77040" w:rsidR="00F57B40">
        <w:rPr>
          <w:noProof/>
        </w:rPr>
        <w:t xml:space="preserve"> voix contre </w:t>
      </w:r>
      <w:r w:rsidRPr="00F77040" w:rsidR="006955E6">
        <w:rPr>
          <w:noProof/>
        </w:rPr>
        <w:t>trois</w:t>
      </w:r>
      <w:r w:rsidRPr="00F77040" w:rsidR="00F57B40">
        <w:rPr>
          <w:noProof/>
        </w:rPr>
        <w:t xml:space="preserve">, </w:t>
      </w:r>
      <w:r w:rsidRPr="00F77040" w:rsidR="00EC6427">
        <w:t>qu</w:t>
      </w:r>
      <w:r w:rsidR="009A4F8B">
        <w:t>’</w:t>
      </w:r>
      <w:r w:rsidRPr="00F77040" w:rsidR="00EC6427">
        <w:t>il y a eu violation de l</w:t>
      </w:r>
      <w:r w:rsidR="009A4F8B">
        <w:t>’</w:t>
      </w:r>
      <w:r w:rsidRPr="00F77040" w:rsidR="00EC6427">
        <w:t xml:space="preserve">article </w:t>
      </w:r>
      <w:r w:rsidRPr="00F77040">
        <w:t>8</w:t>
      </w:r>
      <w:r w:rsidRPr="00F77040" w:rsidR="00EC6427">
        <w:t xml:space="preserve"> de la Convention ;</w:t>
      </w:r>
    </w:p>
    <w:p w:rsidRPr="00F77040" w:rsidR="00EC6427" w:rsidP="00F77040" w:rsidRDefault="00EC6427">
      <w:pPr>
        <w:pStyle w:val="JuList"/>
      </w:pPr>
    </w:p>
    <w:p w:rsidRPr="00F77040" w:rsidR="00EC6427" w:rsidP="00F77040" w:rsidRDefault="00017D25">
      <w:pPr>
        <w:pStyle w:val="JuList"/>
      </w:pPr>
      <w:r w:rsidRPr="00F77040">
        <w:t>3</w:t>
      </w:r>
      <w:r w:rsidRPr="00F77040" w:rsidR="00EC6427">
        <w:t>.  </w:t>
      </w:r>
      <w:r w:rsidRPr="00F77040" w:rsidR="00EC6427">
        <w:rPr>
          <w:i/>
        </w:rPr>
        <w:t>Dit</w:t>
      </w:r>
      <w:r w:rsidRPr="00F77040" w:rsidR="00F57B40">
        <w:rPr>
          <w:noProof/>
        </w:rPr>
        <w:t>,</w:t>
      </w:r>
      <w:r w:rsidRPr="00F77040" w:rsidR="006955E6">
        <w:rPr>
          <w:noProof/>
        </w:rPr>
        <w:t xml:space="preserve"> </w:t>
      </w:r>
      <w:r w:rsidRPr="00F77040" w:rsidR="00F57B40">
        <w:rPr>
          <w:noProof/>
        </w:rPr>
        <w:t>à l</w:t>
      </w:r>
      <w:r w:rsidR="009A4F8B">
        <w:rPr>
          <w:noProof/>
        </w:rPr>
        <w:t>’</w:t>
      </w:r>
      <w:r w:rsidRPr="00F77040" w:rsidR="00F57B40">
        <w:rPr>
          <w:noProof/>
        </w:rPr>
        <w:t xml:space="preserve">unanimité, </w:t>
      </w:r>
      <w:r w:rsidRPr="00F77040" w:rsidR="00EC6427">
        <w:t>qu</w:t>
      </w:r>
      <w:r w:rsidR="009A4F8B">
        <w:t>’</w:t>
      </w:r>
      <w:r w:rsidRPr="00F77040" w:rsidR="00EC6427">
        <w:t>il n</w:t>
      </w:r>
      <w:r w:rsidR="009A4F8B">
        <w:t>’</w:t>
      </w:r>
      <w:r w:rsidRPr="00F77040" w:rsidR="00EC6427">
        <w:t>y a pas lieu d</w:t>
      </w:r>
      <w:r w:rsidR="009A4F8B">
        <w:t>’</w:t>
      </w:r>
      <w:r w:rsidRPr="00F77040" w:rsidR="00EC6427">
        <w:t>examiner le grief tiré de l</w:t>
      </w:r>
      <w:r w:rsidR="009A4F8B">
        <w:t>’</w:t>
      </w:r>
      <w:r w:rsidRPr="00F77040" w:rsidR="00EC6427">
        <w:t xml:space="preserve">article </w:t>
      </w:r>
      <w:r w:rsidRPr="00F77040">
        <w:t>13</w:t>
      </w:r>
      <w:r w:rsidRPr="00F77040" w:rsidR="00EC6427">
        <w:t xml:space="preserve"> de la Convention ;</w:t>
      </w:r>
    </w:p>
    <w:p w:rsidRPr="00F77040" w:rsidR="00EC6427" w:rsidP="00F77040" w:rsidRDefault="00EC6427">
      <w:pPr>
        <w:pStyle w:val="JuList"/>
      </w:pPr>
    </w:p>
    <w:p w:rsidRPr="00F77040" w:rsidR="00EC6427" w:rsidP="00F77040" w:rsidRDefault="00017D25">
      <w:pPr>
        <w:pStyle w:val="JuList"/>
      </w:pPr>
      <w:r w:rsidRPr="00F77040">
        <w:t>4</w:t>
      </w:r>
      <w:r w:rsidRPr="00F77040" w:rsidR="00EC6427">
        <w:t>.  </w:t>
      </w:r>
      <w:r w:rsidRPr="00F77040" w:rsidR="00EC6427">
        <w:rPr>
          <w:i/>
        </w:rPr>
        <w:t>Dit</w:t>
      </w:r>
      <w:r w:rsidRPr="00F77040" w:rsidR="00F57B40">
        <w:rPr>
          <w:noProof/>
        </w:rPr>
        <w:t xml:space="preserve">, par </w:t>
      </w:r>
      <w:r w:rsidRPr="00F77040" w:rsidR="006955E6">
        <w:rPr>
          <w:noProof/>
        </w:rPr>
        <w:t>quatre</w:t>
      </w:r>
      <w:r w:rsidRPr="00F77040" w:rsidR="00F57B40">
        <w:rPr>
          <w:noProof/>
        </w:rPr>
        <w:t xml:space="preserve"> voix contre </w:t>
      </w:r>
      <w:r w:rsidRPr="00F77040" w:rsidR="006955E6">
        <w:rPr>
          <w:noProof/>
        </w:rPr>
        <w:t>trois</w:t>
      </w:r>
      <w:r w:rsidRPr="00F77040" w:rsidR="00F57B40">
        <w:rPr>
          <w:noProof/>
        </w:rPr>
        <w:t>,</w:t>
      </w:r>
    </w:p>
    <w:p w:rsidRPr="00F77040" w:rsidR="0029723C" w:rsidP="00F77040" w:rsidRDefault="00EC6427">
      <w:pPr>
        <w:pStyle w:val="JuLista"/>
        <w:rPr>
          <w:lang w:eastAsia="en-GB"/>
        </w:rPr>
      </w:pPr>
      <w:r w:rsidRPr="00F77040">
        <w:t>a)  que l</w:t>
      </w:r>
      <w:r w:rsidR="009A4F8B">
        <w:t>’</w:t>
      </w:r>
      <w:r w:rsidRPr="00F77040">
        <w:t xml:space="preserve">Etat défendeur doit verser </w:t>
      </w:r>
      <w:r w:rsidRPr="00F77040" w:rsidR="006252FD">
        <w:t>à la société</w:t>
      </w:r>
      <w:r w:rsidRPr="00F77040" w:rsidR="00F57B40">
        <w:rPr>
          <w:noProof/>
        </w:rPr>
        <w:t xml:space="preserve"> requérant</w:t>
      </w:r>
      <w:r w:rsidRPr="00F77040" w:rsidR="006252FD">
        <w:rPr>
          <w:noProof/>
        </w:rPr>
        <w:t>e</w:t>
      </w:r>
      <w:r w:rsidRPr="00F77040">
        <w:t>, dans les trois mois</w:t>
      </w:r>
      <w:r w:rsidRPr="00F77040" w:rsidR="00654018">
        <w:rPr>
          <w:noProof/>
        </w:rPr>
        <w:t xml:space="preserve"> </w:t>
      </w:r>
      <w:r w:rsidRPr="00F77040" w:rsidR="00F57B40">
        <w:rPr>
          <w:noProof/>
        </w:rPr>
        <w:t>à compter du jour où l</w:t>
      </w:r>
      <w:r w:rsidR="009A4F8B">
        <w:rPr>
          <w:noProof/>
        </w:rPr>
        <w:t>’</w:t>
      </w:r>
      <w:r w:rsidRPr="00F77040" w:rsidR="00F57B40">
        <w:rPr>
          <w:noProof/>
        </w:rPr>
        <w:t>arrêt sera devenu définitif conformément à l</w:t>
      </w:r>
      <w:r w:rsidR="009A4F8B">
        <w:rPr>
          <w:noProof/>
        </w:rPr>
        <w:t>’</w:t>
      </w:r>
      <w:r w:rsidRPr="00F77040" w:rsidR="00F57B40">
        <w:rPr>
          <w:noProof/>
        </w:rPr>
        <w:t>article 44 § 2 de la Convention</w:t>
      </w:r>
      <w:r w:rsidRPr="00F77040">
        <w:t xml:space="preserve">, </w:t>
      </w:r>
      <w:r w:rsidRPr="00F77040" w:rsidR="00654018">
        <w:t>la somme de 5 000 EUR (cinq mille euros)</w:t>
      </w:r>
      <w:r w:rsidRPr="00F77040" w:rsidR="0029723C">
        <w:t xml:space="preserve">, à convertir </w:t>
      </w:r>
      <w:r w:rsidRPr="00F77040" w:rsidR="00654018">
        <w:t xml:space="preserve">en couronnes tchèques </w:t>
      </w:r>
      <w:r w:rsidRPr="00F77040" w:rsidR="0029723C">
        <w:t>au taux applicable à la date du règlement</w:t>
      </w:r>
      <w:r w:rsidRPr="00F77040" w:rsidR="00654018">
        <w:t xml:space="preserve">, </w:t>
      </w:r>
      <w:r w:rsidRPr="00F77040" w:rsidR="0029723C">
        <w:rPr>
          <w:lang w:eastAsia="en-GB"/>
        </w:rPr>
        <w:t>plus tout montant pouvant être dû à titre d</w:t>
      </w:r>
      <w:r w:rsidR="009A4F8B">
        <w:rPr>
          <w:lang w:eastAsia="en-GB"/>
        </w:rPr>
        <w:t>’</w:t>
      </w:r>
      <w:r w:rsidRPr="00F77040" w:rsidR="0029723C">
        <w:rPr>
          <w:lang w:eastAsia="en-GB"/>
        </w:rPr>
        <w:t>impôt par l</w:t>
      </w:r>
      <w:r w:rsidRPr="00F77040" w:rsidR="00654018">
        <w:rPr>
          <w:lang w:eastAsia="en-GB"/>
        </w:rPr>
        <w:t xml:space="preserve">a société </w:t>
      </w:r>
      <w:r w:rsidRPr="00F77040" w:rsidR="0029723C">
        <w:rPr>
          <w:lang w:eastAsia="en-GB"/>
        </w:rPr>
        <w:t>requérant</w:t>
      </w:r>
      <w:r w:rsidRPr="00F77040" w:rsidR="00654018">
        <w:rPr>
          <w:lang w:eastAsia="en-GB"/>
        </w:rPr>
        <w:t>e</w:t>
      </w:r>
      <w:r w:rsidRPr="00F77040" w:rsidR="0029723C">
        <w:rPr>
          <w:lang w:eastAsia="en-GB"/>
        </w:rPr>
        <w:t>, pour frais et dépens ;</w:t>
      </w:r>
    </w:p>
    <w:p w:rsidRPr="00F77040" w:rsidR="00EC6427" w:rsidP="00F77040" w:rsidRDefault="00EC6427">
      <w:pPr>
        <w:pStyle w:val="JuLista"/>
      </w:pPr>
      <w:r w:rsidRPr="00F77040">
        <w:t>b)  qu</w:t>
      </w:r>
      <w:r w:rsidR="009A4F8B">
        <w:t>’</w:t>
      </w:r>
      <w:r w:rsidRPr="00F77040">
        <w:t>à compter de l</w:t>
      </w:r>
      <w:r w:rsidR="009A4F8B">
        <w:t>’</w:t>
      </w:r>
      <w:r w:rsidRPr="00F77040">
        <w:t>expiration dudit délai et jusqu</w:t>
      </w:r>
      <w:r w:rsidR="009A4F8B">
        <w:t>’</w:t>
      </w:r>
      <w:r w:rsidRPr="00F77040">
        <w:t>au versement, ces montan</w:t>
      </w:r>
      <w:r w:rsidRPr="00F77040" w:rsidR="0029723C">
        <w:t>t</w:t>
      </w:r>
      <w:r w:rsidRPr="00F77040">
        <w:t>s</w:t>
      </w:r>
      <w:r w:rsidRPr="00F77040" w:rsidR="0029723C">
        <w:t xml:space="preserve"> ser</w:t>
      </w:r>
      <w:r w:rsidRPr="00F77040">
        <w:t>ont à majorer d</w:t>
      </w:r>
      <w:r w:rsidR="009A4F8B">
        <w:t>’</w:t>
      </w:r>
      <w:r w:rsidRPr="00F77040">
        <w:t>un intérêt simple à un taux égal à celui de la facilité de prêt marginal de la Banque centrale européenne applicable pendant cette période, augmenté de trois points de pourcentage ;</w:t>
      </w:r>
    </w:p>
    <w:p w:rsidRPr="00F77040" w:rsidR="00EC6427" w:rsidP="00F77040" w:rsidRDefault="00EC6427">
      <w:pPr>
        <w:pStyle w:val="JuLista"/>
      </w:pPr>
    </w:p>
    <w:p w:rsidRPr="00F77040" w:rsidR="00EC6427" w:rsidP="00F77040" w:rsidRDefault="00654018">
      <w:pPr>
        <w:pStyle w:val="JuList"/>
      </w:pPr>
      <w:r w:rsidRPr="00F77040">
        <w:t>5</w:t>
      </w:r>
      <w:r w:rsidRPr="00F77040" w:rsidR="00EC6427">
        <w:t>.  </w:t>
      </w:r>
      <w:r w:rsidRPr="00F77040" w:rsidR="00EC6427">
        <w:rPr>
          <w:i/>
        </w:rPr>
        <w:t>Rejette</w:t>
      </w:r>
      <w:r w:rsidRPr="00F77040" w:rsidR="00F57B40">
        <w:rPr>
          <w:noProof/>
        </w:rPr>
        <w:t>, à l</w:t>
      </w:r>
      <w:r w:rsidR="009A4F8B">
        <w:rPr>
          <w:noProof/>
        </w:rPr>
        <w:t>’</w:t>
      </w:r>
      <w:r w:rsidRPr="00F77040" w:rsidR="00F57B40">
        <w:rPr>
          <w:noProof/>
        </w:rPr>
        <w:t xml:space="preserve">unanimité, </w:t>
      </w:r>
      <w:r w:rsidRPr="00F77040" w:rsidR="00EC6427">
        <w:t>la demande de satisfaction équitable pour le surplus.</w:t>
      </w:r>
    </w:p>
    <w:p w:rsidRPr="00F77040" w:rsidR="00560B55" w:rsidP="00F77040" w:rsidRDefault="00EC6427">
      <w:pPr>
        <w:pStyle w:val="JuParaLast"/>
      </w:pPr>
      <w:r w:rsidRPr="00F77040">
        <w:t>Fait en français, puis communiqué par écrit le </w:t>
      </w:r>
      <w:r w:rsidRPr="00F77040" w:rsidR="001571BE">
        <w:t xml:space="preserve">2 octobre </w:t>
      </w:r>
      <w:r w:rsidRPr="00F77040" w:rsidR="00654018">
        <w:t>2014</w:t>
      </w:r>
      <w:r w:rsidRPr="00F77040" w:rsidR="0053642D">
        <w:t>,</w:t>
      </w:r>
      <w:r w:rsidRPr="00F77040">
        <w:t xml:space="preserve"> en application de l</w:t>
      </w:r>
      <w:r w:rsidR="009A4F8B">
        <w:t>’</w:t>
      </w:r>
      <w:r w:rsidRPr="00F77040">
        <w:t>article 77 §§ 2 et 3 du règlement.</w:t>
      </w:r>
    </w:p>
    <w:p w:rsidRPr="00F77040" w:rsidR="00EC6427" w:rsidP="00F77040" w:rsidRDefault="00F57B40">
      <w:pPr>
        <w:pStyle w:val="JuSigned"/>
        <w:keepNext/>
        <w:keepLines/>
        <w:rPr>
          <w:noProof/>
        </w:rPr>
      </w:pPr>
      <w:r w:rsidRPr="00F77040">
        <w:rPr>
          <w:noProof/>
        </w:rPr>
        <w:tab/>
        <w:t>Claudia Westerdiek</w:t>
      </w:r>
      <w:r w:rsidRPr="00F77040" w:rsidR="004C7DF5">
        <w:tab/>
      </w:r>
      <w:r w:rsidRPr="00F77040">
        <w:rPr>
          <w:noProof/>
          <w:szCs w:val="24"/>
        </w:rPr>
        <w:t>Mark Villiger</w:t>
      </w:r>
      <w:r w:rsidRPr="00F77040" w:rsidR="004C7DF5">
        <w:br/>
      </w:r>
      <w:r w:rsidRPr="00F77040" w:rsidR="004C7DF5">
        <w:tab/>
      </w:r>
      <w:r w:rsidRPr="00F77040">
        <w:rPr>
          <w:noProof/>
        </w:rPr>
        <w:t>Greffière</w:t>
      </w:r>
      <w:r w:rsidRPr="00F77040" w:rsidR="004C7DF5">
        <w:tab/>
      </w:r>
      <w:r w:rsidRPr="00F77040">
        <w:rPr>
          <w:noProof/>
        </w:rPr>
        <w:t>Président</w:t>
      </w:r>
    </w:p>
    <w:p w:rsidRPr="00F77040" w:rsidR="00A17FA2" w:rsidP="00F77040" w:rsidRDefault="00A17FA2">
      <w:pPr>
        <w:pStyle w:val="JuParaLast"/>
      </w:pPr>
      <w:r w:rsidRPr="00F77040">
        <w:t>Au présent arrêt se trouve joint, conformément aux articles 45 § 2 de la Convention et 74 § 2 du règlement, l</w:t>
      </w:r>
      <w:r w:rsidR="009A4F8B">
        <w:t>’</w:t>
      </w:r>
      <w:r w:rsidRPr="00F77040">
        <w:t>exposé de l</w:t>
      </w:r>
      <w:r w:rsidR="009A4F8B">
        <w:t>’</w:t>
      </w:r>
      <w:r w:rsidRPr="00F77040">
        <w:t xml:space="preserve">opinion séparée </w:t>
      </w:r>
      <w:r w:rsidRPr="00F77040" w:rsidR="00E41CAC">
        <w:t>commune aux</w:t>
      </w:r>
      <w:r w:rsidRPr="00F77040">
        <w:t xml:space="preserve"> </w:t>
      </w:r>
      <w:r w:rsidRPr="00F77040">
        <w:rPr>
          <w:szCs w:val="24"/>
        </w:rPr>
        <w:t>juges Villiger, Yudkivska et Pejchal.</w:t>
      </w:r>
    </w:p>
    <w:p w:rsidRPr="00F77040" w:rsidR="00A17FA2" w:rsidP="00F77040" w:rsidRDefault="00A17FA2">
      <w:pPr>
        <w:pStyle w:val="JuInitialled"/>
      </w:pPr>
      <w:r w:rsidRPr="00F77040">
        <w:t>M.V.</w:t>
      </w:r>
      <w:r w:rsidRPr="00F77040">
        <w:br/>
        <w:t>C.W.</w:t>
      </w:r>
    </w:p>
    <w:p w:rsidRPr="00F77040" w:rsidR="009F46B2" w:rsidP="00F77040" w:rsidRDefault="009F46B2">
      <w:pPr>
        <w:pStyle w:val="ECHRTitleCentre1"/>
        <w:sectPr w:rsidRPr="00F77040" w:rsidR="009F46B2" w:rsidSect="005D4626">
          <w:headerReference w:type="even" r:id="rId11"/>
          <w:headerReference w:type="default" r:id="rId12"/>
          <w:pgSz w:w="11906" w:h="16838" w:code="9"/>
          <w:pgMar w:top="2274" w:right="2274" w:bottom="2274" w:left="2274" w:header="1701" w:footer="720" w:gutter="0"/>
          <w:pgNumType w:start="1"/>
          <w:cols w:space="720"/>
          <w:docGrid w:linePitch="326"/>
        </w:sectPr>
      </w:pPr>
    </w:p>
    <w:p w:rsidRPr="00F77040" w:rsidR="009F46B2" w:rsidP="00F77040" w:rsidRDefault="009F46B2">
      <w:pPr>
        <w:pStyle w:val="ECHRTitleCentre1"/>
      </w:pPr>
      <w:r w:rsidRPr="00F77040">
        <w:t>OPINION DISSIDENTE COMMUNE AUX JUGES VILLIGER, YUDKIVSKA ET PEJCHAL</w:t>
      </w:r>
    </w:p>
    <w:p w:rsidRPr="00941FEB" w:rsidR="009F46B2" w:rsidP="00F77040" w:rsidRDefault="00941FEB">
      <w:pPr>
        <w:pStyle w:val="OpiPara"/>
        <w:rPr>
          <w:lang w:val="fr-FR"/>
        </w:rPr>
      </w:pPr>
      <w:r>
        <w:rPr>
          <w:lang w:val="fr-FR"/>
        </w:rPr>
        <w:t>1.  </w:t>
      </w:r>
      <w:r w:rsidRPr="00941FEB" w:rsidR="009F46B2">
        <w:rPr>
          <w:lang w:val="fr-FR"/>
        </w:rPr>
        <w:t>Nous avons voté contre la conclusion de la majorité selon laquelle il y a eu en l</w:t>
      </w:r>
      <w:r w:rsidR="009A4F8B">
        <w:rPr>
          <w:lang w:val="fr-FR"/>
        </w:rPr>
        <w:t>’</w:t>
      </w:r>
      <w:r w:rsidRPr="00941FEB" w:rsidR="009F46B2">
        <w:rPr>
          <w:lang w:val="fr-FR"/>
        </w:rPr>
        <w:t>espèce violation de l</w:t>
      </w:r>
      <w:r w:rsidR="009A4F8B">
        <w:rPr>
          <w:lang w:val="fr-FR"/>
        </w:rPr>
        <w:t>’</w:t>
      </w:r>
      <w:r w:rsidRPr="00941FEB" w:rsidR="009F46B2">
        <w:rPr>
          <w:lang w:val="fr-FR"/>
        </w:rPr>
        <w:t>article 8 de la Convention.</w:t>
      </w:r>
    </w:p>
    <w:p w:rsidRPr="00E93012" w:rsidR="009F46B2" w:rsidP="00F77040" w:rsidRDefault="00941FEB">
      <w:pPr>
        <w:pStyle w:val="OpiPara"/>
        <w:rPr>
          <w:lang w:val="fr-FR"/>
        </w:rPr>
      </w:pPr>
      <w:r w:rsidRPr="00941FEB">
        <w:rPr>
          <w:lang w:val="fr-FR"/>
        </w:rPr>
        <w:t>2. </w:t>
      </w:r>
      <w:r>
        <w:rPr>
          <w:lang w:val="fr-FR"/>
        </w:rPr>
        <w:t> </w:t>
      </w:r>
      <w:r w:rsidRPr="00941FEB" w:rsidR="009F46B2">
        <w:rPr>
          <w:lang w:val="fr-FR"/>
        </w:rPr>
        <w:t>Précisons d</w:t>
      </w:r>
      <w:r w:rsidR="009A4F8B">
        <w:rPr>
          <w:lang w:val="fr-FR"/>
        </w:rPr>
        <w:t>’</w:t>
      </w:r>
      <w:r w:rsidRPr="00941FEB" w:rsidR="009F46B2">
        <w:rPr>
          <w:lang w:val="fr-FR"/>
        </w:rPr>
        <w:t xml:space="preserve">emblée que notre divergence de vue avec la majorité ne tient pas aux principes généraux à appliquer dans les affaires concernant les ingérences dans le droit au respect du « domicile » des personnes morales. </w:t>
      </w:r>
      <w:r w:rsidRPr="00E93012" w:rsidR="009F46B2">
        <w:rPr>
          <w:lang w:val="fr-FR"/>
        </w:rPr>
        <w:t>Nous soulignons néanmoins que, lorsqu</w:t>
      </w:r>
      <w:r w:rsidR="009A4F8B">
        <w:rPr>
          <w:lang w:val="fr-FR"/>
        </w:rPr>
        <w:t>’</w:t>
      </w:r>
      <w:r w:rsidRPr="00E93012" w:rsidR="009F46B2">
        <w:rPr>
          <w:lang w:val="fr-FR"/>
        </w:rPr>
        <w:t>il s</w:t>
      </w:r>
      <w:r w:rsidR="009A4F8B">
        <w:rPr>
          <w:lang w:val="fr-FR"/>
        </w:rPr>
        <w:t>’</w:t>
      </w:r>
      <w:r w:rsidRPr="00E93012" w:rsidR="009F46B2">
        <w:rPr>
          <w:lang w:val="fr-FR"/>
        </w:rPr>
        <w:t>agit de mesures prises à l</w:t>
      </w:r>
      <w:r w:rsidR="009A4F8B">
        <w:rPr>
          <w:lang w:val="fr-FR"/>
        </w:rPr>
        <w:t>’</w:t>
      </w:r>
      <w:r w:rsidRPr="00E93012" w:rsidR="009F46B2">
        <w:rPr>
          <w:lang w:val="fr-FR"/>
        </w:rPr>
        <w:t>encontre de telles personnes, par opposition aux particuliers, le droit d</w:t>
      </w:r>
      <w:r w:rsidR="009A4F8B">
        <w:rPr>
          <w:lang w:val="fr-FR"/>
        </w:rPr>
        <w:t>’</w:t>
      </w:r>
      <w:r w:rsidRPr="00E93012" w:rsidR="009F46B2">
        <w:rPr>
          <w:lang w:val="fr-FR"/>
        </w:rPr>
        <w:t xml:space="preserve">ingérence des États peut aller plus loin (voir </w:t>
      </w:r>
      <w:r w:rsidRPr="00E93012" w:rsidR="009F46B2">
        <w:rPr>
          <w:i/>
          <w:lang w:val="fr-FR"/>
        </w:rPr>
        <w:t>Niemietz c. Allemagne</w:t>
      </w:r>
      <w:r w:rsidRPr="00E93012" w:rsidR="00093C93">
        <w:rPr>
          <w:lang w:val="fr-FR"/>
        </w:rPr>
        <w:t>, 16 </w:t>
      </w:r>
      <w:r w:rsidRPr="00E93012" w:rsidR="009F46B2">
        <w:rPr>
          <w:lang w:val="fr-FR"/>
        </w:rPr>
        <w:t>décembre 1992, §§ 30-31, série A n</w:t>
      </w:r>
      <w:r w:rsidRPr="00E93012" w:rsidR="009F46B2">
        <w:rPr>
          <w:vertAlign w:val="superscript"/>
          <w:lang w:val="fr-FR"/>
        </w:rPr>
        <w:t>o</w:t>
      </w:r>
      <w:r w:rsidRPr="00E93012" w:rsidR="009F46B2">
        <w:rPr>
          <w:lang w:val="fr-FR"/>
        </w:rPr>
        <w:t xml:space="preserve"> 251</w:t>
      </w:r>
      <w:r w:rsidRPr="00E93012" w:rsidR="009F46B2">
        <w:rPr>
          <w:lang w:val="fr-FR"/>
        </w:rPr>
        <w:noBreakHyphen/>
        <w:t xml:space="preserve">B ; </w:t>
      </w:r>
      <w:r w:rsidRPr="00E93012" w:rsidR="009F46B2">
        <w:rPr>
          <w:i/>
          <w:lang w:val="fr-FR"/>
        </w:rPr>
        <w:t>Société Colas Est et autres c. France</w:t>
      </w:r>
      <w:r w:rsidRPr="00E93012" w:rsidR="009F46B2">
        <w:rPr>
          <w:lang w:val="fr-FR"/>
        </w:rPr>
        <w:t>, n</w:t>
      </w:r>
      <w:r w:rsidRPr="00E93012" w:rsidR="009F46B2">
        <w:rPr>
          <w:vertAlign w:val="superscript"/>
          <w:lang w:val="fr-FR"/>
        </w:rPr>
        <w:t>o</w:t>
      </w:r>
      <w:r w:rsidRPr="00E93012" w:rsidR="009F46B2">
        <w:rPr>
          <w:lang w:val="fr-FR"/>
        </w:rPr>
        <w:t xml:space="preserve"> 37971/97, §§ 40-41, 49, CEDH 2002</w:t>
      </w:r>
      <w:r w:rsidRPr="00E93012" w:rsidR="009F46B2">
        <w:rPr>
          <w:lang w:val="fr-FR"/>
        </w:rPr>
        <w:noBreakHyphen/>
        <w:t>III) et que, de ce fait, leur marge d</w:t>
      </w:r>
      <w:r w:rsidR="009A4F8B">
        <w:rPr>
          <w:lang w:val="fr-FR"/>
        </w:rPr>
        <w:t>’</w:t>
      </w:r>
      <w:r w:rsidRPr="00E93012" w:rsidR="009F46B2">
        <w:rPr>
          <w:lang w:val="fr-FR"/>
        </w:rPr>
        <w:t xml:space="preserve">appréciation est plus large (voir </w:t>
      </w:r>
      <w:r w:rsidRPr="00E93012" w:rsidR="009F46B2">
        <w:rPr>
          <w:i/>
          <w:lang w:val="fr-FR"/>
        </w:rPr>
        <w:t>Bernh Larsen Holding AS et autres c. Norvège</w:t>
      </w:r>
      <w:r w:rsidRPr="00E93012" w:rsidR="009F46B2">
        <w:rPr>
          <w:lang w:val="fr-FR"/>
        </w:rPr>
        <w:t>, n</w:t>
      </w:r>
      <w:r w:rsidRPr="00E93012" w:rsidR="009F46B2">
        <w:rPr>
          <w:vertAlign w:val="superscript"/>
          <w:lang w:val="fr-FR"/>
        </w:rPr>
        <w:t>o</w:t>
      </w:r>
      <w:r w:rsidRPr="00E93012" w:rsidR="009F46B2">
        <w:rPr>
          <w:lang w:val="fr-FR"/>
        </w:rPr>
        <w:t xml:space="preserve"> 24117/08</w:t>
      </w:r>
      <w:r w:rsidRPr="00E93012" w:rsidR="009F46B2">
        <w:rPr>
          <w:snapToGrid w:val="0"/>
          <w:lang w:val="fr-FR"/>
        </w:rPr>
        <w:t xml:space="preserve">, § 159 </w:t>
      </w:r>
      <w:r w:rsidRPr="00E93012" w:rsidR="009F46B2">
        <w:rPr>
          <w:i/>
          <w:snapToGrid w:val="0"/>
          <w:lang w:val="fr-FR"/>
        </w:rPr>
        <w:t>in fine</w:t>
      </w:r>
      <w:r w:rsidRPr="00E93012" w:rsidR="009F46B2">
        <w:rPr>
          <w:snapToGrid w:val="0"/>
          <w:lang w:val="fr-FR"/>
        </w:rPr>
        <w:t xml:space="preserve">, 14 </w:t>
      </w:r>
      <w:r w:rsidRPr="00E93012" w:rsidR="009F46B2">
        <w:rPr>
          <w:lang w:val="fr-FR"/>
        </w:rPr>
        <w:t>mars</w:t>
      </w:r>
      <w:r w:rsidRPr="00E93012" w:rsidR="009F46B2">
        <w:rPr>
          <w:snapToGrid w:val="0"/>
          <w:lang w:val="fr-FR"/>
        </w:rPr>
        <w:t xml:space="preserve"> 2013</w:t>
      </w:r>
      <w:r w:rsidRPr="00E93012" w:rsidR="009F46B2">
        <w:rPr>
          <w:lang w:val="fr-FR"/>
        </w:rPr>
        <w:t>).</w:t>
      </w:r>
    </w:p>
    <w:p w:rsidRPr="00941FEB" w:rsidR="009F46B2" w:rsidP="00F77040" w:rsidRDefault="00941FEB">
      <w:pPr>
        <w:pStyle w:val="OpiPara"/>
        <w:rPr>
          <w:lang w:val="fr-FR"/>
        </w:rPr>
      </w:pPr>
      <w:r w:rsidRPr="00941FEB">
        <w:rPr>
          <w:lang w:val="fr-FR"/>
        </w:rPr>
        <w:t>3. </w:t>
      </w:r>
      <w:r>
        <w:rPr>
          <w:lang w:val="fr-FR"/>
        </w:rPr>
        <w:t> </w:t>
      </w:r>
      <w:r w:rsidRPr="00941FEB" w:rsidR="009F46B2">
        <w:rPr>
          <w:lang w:val="fr-FR"/>
        </w:rPr>
        <w:t>La question au sujet de laquelle nous nous dissocions de la majorité est celle de savoir si les deux procédures menées en l</w:t>
      </w:r>
      <w:r w:rsidR="009A4F8B">
        <w:rPr>
          <w:lang w:val="fr-FR"/>
        </w:rPr>
        <w:t>’</w:t>
      </w:r>
      <w:r w:rsidRPr="00941FEB" w:rsidR="009F46B2">
        <w:rPr>
          <w:lang w:val="fr-FR"/>
        </w:rPr>
        <w:t>espèce sur le fondement de l</w:t>
      </w:r>
      <w:r w:rsidR="009A4F8B">
        <w:rPr>
          <w:lang w:val="fr-FR"/>
        </w:rPr>
        <w:t>’</w:t>
      </w:r>
      <w:r w:rsidRPr="00941FEB" w:rsidR="009F46B2">
        <w:rPr>
          <w:lang w:val="fr-FR"/>
        </w:rPr>
        <w:t>article 65 du code de justice administrative, à savoir celle portant sur la violation des règles matérielles de la concurrence et celle relative à l</w:t>
      </w:r>
      <w:r w:rsidR="009A4F8B">
        <w:rPr>
          <w:lang w:val="fr-FR"/>
        </w:rPr>
        <w:t>’</w:t>
      </w:r>
      <w:r w:rsidRPr="00941FEB" w:rsidR="009F46B2">
        <w:rPr>
          <w:lang w:val="fr-FR"/>
        </w:rPr>
        <w:t>amende infligée à la société requérante, ont dispensé un contrôle effectif de la légalité et de la nécessité de l</w:t>
      </w:r>
      <w:r w:rsidR="009A4F8B">
        <w:rPr>
          <w:lang w:val="fr-FR"/>
        </w:rPr>
        <w:t>’</w:t>
      </w:r>
      <w:r w:rsidRPr="00941FEB" w:rsidR="009F46B2">
        <w:rPr>
          <w:lang w:val="fr-FR"/>
        </w:rPr>
        <w:t>inspection litigieuse.</w:t>
      </w:r>
    </w:p>
    <w:p w:rsidRPr="00D733FE" w:rsidR="009F46B2" w:rsidP="00F77040" w:rsidRDefault="00941FEB">
      <w:pPr>
        <w:pStyle w:val="OpiPara"/>
        <w:rPr>
          <w:lang w:val="fr-FR"/>
        </w:rPr>
      </w:pPr>
      <w:r w:rsidRPr="00941FEB">
        <w:rPr>
          <w:lang w:val="fr-FR"/>
        </w:rPr>
        <w:t>4. </w:t>
      </w:r>
      <w:r>
        <w:rPr>
          <w:lang w:val="fr-FR"/>
        </w:rPr>
        <w:t> </w:t>
      </w:r>
      <w:r w:rsidRPr="00941FEB" w:rsidR="009F46B2">
        <w:rPr>
          <w:lang w:val="fr-FR"/>
        </w:rPr>
        <w:t>Le point essentiel dans la conclusion de la majorité consiste à dire qu</w:t>
      </w:r>
      <w:r w:rsidR="009A4F8B">
        <w:rPr>
          <w:lang w:val="fr-FR"/>
        </w:rPr>
        <w:t>’</w:t>
      </w:r>
      <w:r w:rsidRPr="00941FEB" w:rsidR="009F46B2">
        <w:rPr>
          <w:lang w:val="fr-FR"/>
        </w:rPr>
        <w:t>aucune des deux procédures susmentionnées ne visait directement la régularité de l</w:t>
      </w:r>
      <w:r w:rsidR="009A4F8B">
        <w:rPr>
          <w:lang w:val="fr-FR"/>
        </w:rPr>
        <w:t>’</w:t>
      </w:r>
      <w:r w:rsidRPr="00941FEB" w:rsidR="009F46B2">
        <w:rPr>
          <w:lang w:val="fr-FR"/>
        </w:rPr>
        <w:t>inspection même et que, en conséquence, l</w:t>
      </w:r>
      <w:r w:rsidR="009A4F8B">
        <w:rPr>
          <w:lang w:val="fr-FR"/>
        </w:rPr>
        <w:t>’</w:t>
      </w:r>
      <w:r w:rsidRPr="00941FEB" w:rsidR="009F46B2">
        <w:rPr>
          <w:lang w:val="fr-FR"/>
        </w:rPr>
        <w:t>exercice par l</w:t>
      </w:r>
      <w:r w:rsidR="009A4F8B">
        <w:rPr>
          <w:lang w:val="fr-FR"/>
        </w:rPr>
        <w:t>’</w:t>
      </w:r>
      <w:r w:rsidRPr="00941FEB" w:rsidR="009F46B2">
        <w:rPr>
          <w:lang w:val="fr-FR"/>
        </w:rPr>
        <w:t>Autorité de la concurrence tchèque de son pouvoir d</w:t>
      </w:r>
      <w:r w:rsidR="009A4F8B">
        <w:rPr>
          <w:lang w:val="fr-FR"/>
        </w:rPr>
        <w:t>’</w:t>
      </w:r>
      <w:r w:rsidRPr="00941FEB" w:rsidR="009F46B2">
        <w:rPr>
          <w:lang w:val="fr-FR"/>
        </w:rPr>
        <w:t>apprécier l</w:t>
      </w:r>
      <w:r w:rsidR="009A4F8B">
        <w:rPr>
          <w:lang w:val="fr-FR"/>
        </w:rPr>
        <w:t>’</w:t>
      </w:r>
      <w:r w:rsidRPr="00941FEB" w:rsidR="009F46B2">
        <w:rPr>
          <w:lang w:val="fr-FR"/>
        </w:rPr>
        <w:t>opportunité, la durée et l</w:t>
      </w:r>
      <w:r w:rsidR="009A4F8B">
        <w:rPr>
          <w:lang w:val="fr-FR"/>
        </w:rPr>
        <w:t>’</w:t>
      </w:r>
      <w:r w:rsidRPr="00941FEB" w:rsidR="009F46B2">
        <w:rPr>
          <w:lang w:val="fr-FR"/>
        </w:rPr>
        <w:t>ampleur de l</w:t>
      </w:r>
      <w:r w:rsidR="009A4F8B">
        <w:rPr>
          <w:lang w:val="fr-FR"/>
        </w:rPr>
        <w:t>’</w:t>
      </w:r>
      <w:r w:rsidRPr="00941FEB" w:rsidR="009F46B2">
        <w:rPr>
          <w:lang w:val="fr-FR"/>
        </w:rPr>
        <w:t>inspection n</w:t>
      </w:r>
      <w:r w:rsidR="009A4F8B">
        <w:rPr>
          <w:lang w:val="fr-FR"/>
        </w:rPr>
        <w:t>’</w:t>
      </w:r>
      <w:r w:rsidRPr="00941FEB" w:rsidR="009F46B2">
        <w:rPr>
          <w:lang w:val="fr-FR"/>
        </w:rPr>
        <w:t>a pas fait l</w:t>
      </w:r>
      <w:r w:rsidR="009A4F8B">
        <w:rPr>
          <w:lang w:val="fr-FR"/>
        </w:rPr>
        <w:t>’</w:t>
      </w:r>
      <w:r w:rsidRPr="00941FEB" w:rsidR="009F46B2">
        <w:rPr>
          <w:lang w:val="fr-FR"/>
        </w:rPr>
        <w:t>objet d</w:t>
      </w:r>
      <w:r w:rsidR="009A4F8B">
        <w:rPr>
          <w:lang w:val="fr-FR"/>
        </w:rPr>
        <w:t>’</w:t>
      </w:r>
      <w:r w:rsidRPr="00941FEB" w:rsidR="009F46B2">
        <w:rPr>
          <w:lang w:val="fr-FR"/>
        </w:rPr>
        <w:t>un examen judiciaire (§ 91 de l</w:t>
      </w:r>
      <w:r w:rsidR="009A4F8B">
        <w:rPr>
          <w:lang w:val="fr-FR"/>
        </w:rPr>
        <w:t>’</w:t>
      </w:r>
      <w:r w:rsidRPr="00941FEB" w:rsidR="009F46B2">
        <w:rPr>
          <w:lang w:val="fr-FR"/>
        </w:rPr>
        <w:t xml:space="preserve">arrêt). </w:t>
      </w:r>
      <w:r w:rsidRPr="00D733FE" w:rsidR="009F46B2">
        <w:rPr>
          <w:lang w:val="fr-FR"/>
        </w:rPr>
        <w:t>Nous ne pouvons partager cette opinion qui à nos yeux ne rend pas justice aux décisions des juridictions nationales.</w:t>
      </w:r>
    </w:p>
    <w:p w:rsidRPr="00D733FE" w:rsidR="009F46B2" w:rsidP="00F77040" w:rsidRDefault="00941FEB">
      <w:pPr>
        <w:pStyle w:val="OpiPara"/>
        <w:rPr>
          <w:lang w:val="fr-FR"/>
        </w:rPr>
      </w:pPr>
      <w:r w:rsidRPr="00941FEB">
        <w:rPr>
          <w:lang w:val="fr-FR"/>
        </w:rPr>
        <w:t>5. </w:t>
      </w:r>
      <w:r>
        <w:rPr>
          <w:lang w:val="fr-FR"/>
        </w:rPr>
        <w:t> </w:t>
      </w:r>
      <w:r w:rsidRPr="00941FEB" w:rsidR="009F46B2">
        <w:rPr>
          <w:lang w:val="fr-FR"/>
        </w:rPr>
        <w:t>Nous nous devons de constater que, du moins dans la procédure relative à l</w:t>
      </w:r>
      <w:r w:rsidR="009A4F8B">
        <w:rPr>
          <w:lang w:val="fr-FR"/>
        </w:rPr>
        <w:t>’</w:t>
      </w:r>
      <w:r w:rsidRPr="00941FEB" w:rsidR="009F46B2">
        <w:rPr>
          <w:lang w:val="fr-FR"/>
        </w:rPr>
        <w:t>amende infligée à la société requérante à l</w:t>
      </w:r>
      <w:r w:rsidR="009A4F8B">
        <w:rPr>
          <w:lang w:val="fr-FR"/>
        </w:rPr>
        <w:t>’</w:t>
      </w:r>
      <w:r w:rsidRPr="00941FEB" w:rsidR="009F46B2">
        <w:rPr>
          <w:lang w:val="fr-FR"/>
        </w:rPr>
        <w:t>issue de l</w:t>
      </w:r>
      <w:r w:rsidR="009A4F8B">
        <w:rPr>
          <w:lang w:val="fr-FR"/>
        </w:rPr>
        <w:t>’</w:t>
      </w:r>
      <w:r w:rsidRPr="00941FEB" w:rsidR="009F46B2">
        <w:rPr>
          <w:lang w:val="fr-FR"/>
        </w:rPr>
        <w:t xml:space="preserve">inspection, les tribunaux se sont livrés à une certaine analyse des questions relatives à la base légale, au but légitime et à la proportionnalité de la mesure contestée. </w:t>
      </w:r>
      <w:r w:rsidRPr="00D733FE" w:rsidR="009F46B2">
        <w:rPr>
          <w:lang w:val="fr-FR"/>
        </w:rPr>
        <w:t>Se référant à la jurisprudence de la Cour, ils ont ainsi effectué un contrôle de la conventionalité, donnant ainsi effet au principe de subsidiarité qui est à la base du système de la Convention.</w:t>
      </w:r>
    </w:p>
    <w:p w:rsidRPr="00D733FE" w:rsidR="009F46B2" w:rsidP="00F77040" w:rsidRDefault="009F46B2">
      <w:pPr>
        <w:pStyle w:val="OpiPara"/>
        <w:rPr>
          <w:lang w:val="fr-FR"/>
        </w:rPr>
      </w:pPr>
      <w:r w:rsidRPr="00E93012">
        <w:rPr>
          <w:lang w:val="fr-FR"/>
        </w:rPr>
        <w:t>En effet, l</w:t>
      </w:r>
      <w:r w:rsidR="009A4F8B">
        <w:rPr>
          <w:lang w:val="fr-FR"/>
        </w:rPr>
        <w:t>’</w:t>
      </w:r>
      <w:r w:rsidRPr="00E93012">
        <w:rPr>
          <w:lang w:val="fr-FR"/>
        </w:rPr>
        <w:t>argument principal de la société requérante, à savoir celui tiré de l</w:t>
      </w:r>
      <w:r w:rsidR="009A4F8B">
        <w:rPr>
          <w:lang w:val="fr-FR"/>
        </w:rPr>
        <w:t>’</w:t>
      </w:r>
      <w:r w:rsidRPr="00E93012">
        <w:rPr>
          <w:lang w:val="fr-FR"/>
        </w:rPr>
        <w:t>absence de mandat préalable, a été minutieusement examiné par les tribunaux qui y ont répondu de manière étayée et motivée ; le résultat de cette analyse est compatible avec les principes dégagés par la jurisprudence de la Cour. Si la société requérante reproche aux tribunaux de ne pas s</w:t>
      </w:r>
      <w:r w:rsidR="009A4F8B">
        <w:rPr>
          <w:lang w:val="fr-FR"/>
        </w:rPr>
        <w:t>’</w:t>
      </w:r>
      <w:r w:rsidRPr="00E93012">
        <w:rPr>
          <w:lang w:val="fr-FR"/>
        </w:rPr>
        <w:t>être penchés, dans la procédure relative à l</w:t>
      </w:r>
      <w:r w:rsidR="009A4F8B">
        <w:rPr>
          <w:lang w:val="fr-FR"/>
        </w:rPr>
        <w:t>’</w:t>
      </w:r>
      <w:r w:rsidRPr="00E93012">
        <w:rPr>
          <w:lang w:val="fr-FR"/>
        </w:rPr>
        <w:t>amende, sur les éléments de fait ayant conduit l</w:t>
      </w:r>
      <w:r w:rsidR="009A4F8B">
        <w:rPr>
          <w:lang w:val="fr-FR"/>
        </w:rPr>
        <w:t>’</w:t>
      </w:r>
      <w:r w:rsidRPr="00E93012">
        <w:rPr>
          <w:lang w:val="fr-FR"/>
        </w:rPr>
        <w:t>Autorité à effectuer l</w:t>
      </w:r>
      <w:r w:rsidR="009A4F8B">
        <w:rPr>
          <w:lang w:val="fr-FR"/>
        </w:rPr>
        <w:t>’</w:t>
      </w:r>
      <w:r w:rsidRPr="00E93012">
        <w:rPr>
          <w:lang w:val="fr-FR"/>
        </w:rPr>
        <w:t>inspection, force est de constater qu</w:t>
      </w:r>
      <w:r w:rsidR="009A4F8B">
        <w:rPr>
          <w:lang w:val="fr-FR"/>
        </w:rPr>
        <w:t>’</w:t>
      </w:r>
      <w:r w:rsidRPr="00E93012">
        <w:rPr>
          <w:lang w:val="fr-FR"/>
        </w:rPr>
        <w:t>elle n</w:t>
      </w:r>
      <w:r w:rsidR="009A4F8B">
        <w:rPr>
          <w:lang w:val="fr-FR"/>
        </w:rPr>
        <w:t>’</w:t>
      </w:r>
      <w:r w:rsidRPr="00E93012">
        <w:rPr>
          <w:lang w:val="fr-FR"/>
        </w:rPr>
        <w:t>a jamais soulevé devant eux d</w:t>
      </w:r>
      <w:r w:rsidR="009A4F8B">
        <w:rPr>
          <w:lang w:val="fr-FR"/>
        </w:rPr>
        <w:t>’</w:t>
      </w:r>
      <w:r w:rsidRPr="00E93012">
        <w:rPr>
          <w:lang w:val="fr-FR"/>
        </w:rPr>
        <w:t>arguments concrets qui auraient pu les amener à considérer que les soupçons de l</w:t>
      </w:r>
      <w:r w:rsidR="009A4F8B">
        <w:rPr>
          <w:lang w:val="fr-FR"/>
        </w:rPr>
        <w:t>’</w:t>
      </w:r>
      <w:r w:rsidRPr="00E93012">
        <w:rPr>
          <w:lang w:val="fr-FR"/>
        </w:rPr>
        <w:t>Autorité n</w:t>
      </w:r>
      <w:r w:rsidR="009A4F8B">
        <w:rPr>
          <w:lang w:val="fr-FR"/>
        </w:rPr>
        <w:t>’</w:t>
      </w:r>
      <w:r w:rsidRPr="00E93012">
        <w:rPr>
          <w:lang w:val="fr-FR"/>
        </w:rPr>
        <w:t>avaient pas été plausibles ou que l</w:t>
      </w:r>
      <w:r w:rsidR="009A4F8B">
        <w:rPr>
          <w:lang w:val="fr-FR"/>
        </w:rPr>
        <w:t>’</w:t>
      </w:r>
      <w:r w:rsidRPr="00E93012">
        <w:rPr>
          <w:lang w:val="fr-FR"/>
        </w:rPr>
        <w:t>inspection n</w:t>
      </w:r>
      <w:r w:rsidR="009A4F8B">
        <w:rPr>
          <w:lang w:val="fr-FR"/>
        </w:rPr>
        <w:t>’</w:t>
      </w:r>
      <w:r w:rsidRPr="00E93012">
        <w:rPr>
          <w:lang w:val="fr-FR"/>
        </w:rPr>
        <w:t xml:space="preserve">avait pas été nécessaire ou proportionnée au but recherché. </w:t>
      </w:r>
      <w:r w:rsidRPr="00D733FE">
        <w:rPr>
          <w:lang w:val="fr-FR"/>
        </w:rPr>
        <w:t>Ses doléances formulées à cet égard devant la Cour apparaissent donc purement théoriques.</w:t>
      </w:r>
    </w:p>
    <w:p w:rsidRPr="00E93012" w:rsidR="009F46B2" w:rsidP="00F77040" w:rsidRDefault="00941FEB">
      <w:pPr>
        <w:pStyle w:val="OpiPara"/>
        <w:rPr>
          <w:lang w:val="fr-FR"/>
        </w:rPr>
      </w:pPr>
      <w:r w:rsidRPr="00941FEB">
        <w:rPr>
          <w:lang w:val="fr-FR"/>
        </w:rPr>
        <w:t>6. </w:t>
      </w:r>
      <w:r>
        <w:rPr>
          <w:lang w:val="fr-FR"/>
        </w:rPr>
        <w:t> </w:t>
      </w:r>
      <w:r w:rsidRPr="00941FEB" w:rsidR="009F46B2">
        <w:rPr>
          <w:lang w:val="fr-FR"/>
        </w:rPr>
        <w:t>On ne saurait non plus négliger que, dans le cadre de la procédure sur la violation des règles de la concurrence, la requérante a pu faire valoir ses arguments tirés de l</w:t>
      </w:r>
      <w:r w:rsidR="009A4F8B">
        <w:rPr>
          <w:lang w:val="fr-FR"/>
        </w:rPr>
        <w:t>’</w:t>
      </w:r>
      <w:r w:rsidRPr="00941FEB" w:rsidR="009F46B2">
        <w:rPr>
          <w:lang w:val="fr-FR"/>
        </w:rPr>
        <w:t>obtention prétendument illégale des preuves et de l</w:t>
      </w:r>
      <w:r w:rsidR="009A4F8B">
        <w:rPr>
          <w:lang w:val="fr-FR"/>
        </w:rPr>
        <w:t>’</w:t>
      </w:r>
      <w:r w:rsidRPr="00941FEB" w:rsidR="009F46B2">
        <w:rPr>
          <w:lang w:val="fr-FR"/>
        </w:rPr>
        <w:t>absence de justification de l</w:t>
      </w:r>
      <w:r w:rsidR="009A4F8B">
        <w:rPr>
          <w:lang w:val="fr-FR"/>
        </w:rPr>
        <w:t>’</w:t>
      </w:r>
      <w:r w:rsidRPr="00941FEB" w:rsidR="009F46B2">
        <w:rPr>
          <w:lang w:val="fr-FR"/>
        </w:rPr>
        <w:t xml:space="preserve">inspection par les faits concrets. </w:t>
      </w:r>
      <w:r w:rsidRPr="00E93012" w:rsidR="009F46B2">
        <w:rPr>
          <w:lang w:val="fr-FR"/>
        </w:rPr>
        <w:t>Même si le tribunal régional de Brno ne s</w:t>
      </w:r>
      <w:r w:rsidR="009A4F8B">
        <w:rPr>
          <w:lang w:val="fr-FR"/>
        </w:rPr>
        <w:t>’</w:t>
      </w:r>
      <w:r w:rsidRPr="00E93012" w:rsidR="009F46B2">
        <w:rPr>
          <w:lang w:val="fr-FR"/>
        </w:rPr>
        <w:t>est pas clairement prononcé sur ces questions dans son arrêt du 20 décembre 2012, il convient de noter, d</w:t>
      </w:r>
      <w:r w:rsidR="009A4F8B">
        <w:rPr>
          <w:lang w:val="fr-FR"/>
        </w:rPr>
        <w:t>’</w:t>
      </w:r>
      <w:r w:rsidRPr="00E93012" w:rsidR="009F46B2">
        <w:rPr>
          <w:lang w:val="fr-FR"/>
        </w:rPr>
        <w:t>une part, que cette procédure est toujours pendante et, d</w:t>
      </w:r>
      <w:r w:rsidR="009A4F8B">
        <w:rPr>
          <w:lang w:val="fr-FR"/>
        </w:rPr>
        <w:t>’</w:t>
      </w:r>
      <w:r w:rsidRPr="00E93012" w:rsidR="009F46B2">
        <w:rPr>
          <w:lang w:val="fr-FR"/>
        </w:rPr>
        <w:t>autre part, que les exigences imposées aux tribunaux dans une procédure administrative ne sauraient être comparées à celles existant dans une procédure pénale.</w:t>
      </w:r>
    </w:p>
    <w:p w:rsidR="009F46B2" w:rsidP="00F77040" w:rsidRDefault="00941FEB">
      <w:pPr>
        <w:pStyle w:val="OpiPara"/>
        <w:rPr>
          <w:lang w:val="fr-FR"/>
        </w:rPr>
      </w:pPr>
      <w:r w:rsidRPr="00941FEB">
        <w:rPr>
          <w:lang w:val="fr-FR"/>
        </w:rPr>
        <w:t>7. </w:t>
      </w:r>
      <w:r>
        <w:rPr>
          <w:lang w:val="fr-FR"/>
        </w:rPr>
        <w:t> </w:t>
      </w:r>
      <w:r w:rsidRPr="00941FEB" w:rsidR="009F46B2">
        <w:rPr>
          <w:lang w:val="fr-FR"/>
        </w:rPr>
        <w:t>Nous considérons dès lors que le contrôle judiciaire auquel l</w:t>
      </w:r>
      <w:r w:rsidR="009A4F8B">
        <w:rPr>
          <w:lang w:val="fr-FR"/>
        </w:rPr>
        <w:t>’</w:t>
      </w:r>
      <w:r w:rsidRPr="00941FEB" w:rsidR="009F46B2">
        <w:rPr>
          <w:lang w:val="fr-FR"/>
        </w:rPr>
        <w:t xml:space="preserve">inspection litigieuse a été </w:t>
      </w:r>
      <w:r w:rsidRPr="00941FEB" w:rsidR="009F46B2">
        <w:rPr>
          <w:i/>
          <w:lang w:val="fr-FR"/>
        </w:rPr>
        <w:t xml:space="preserve">ex post facto </w:t>
      </w:r>
      <w:r w:rsidRPr="00941FEB" w:rsidR="009F46B2">
        <w:rPr>
          <w:lang w:val="fr-FR"/>
        </w:rPr>
        <w:t>soumise peut être considéré comme effectif et que les obligations procédurales découlant de l</w:t>
      </w:r>
      <w:r w:rsidR="009A4F8B">
        <w:rPr>
          <w:lang w:val="fr-FR"/>
        </w:rPr>
        <w:t>’</w:t>
      </w:r>
      <w:r w:rsidRPr="00941FEB" w:rsidR="009F46B2">
        <w:rPr>
          <w:lang w:val="fr-FR"/>
        </w:rPr>
        <w:t>article 8 de la Convention ont ainsi été satisfaites.</w:t>
      </w:r>
    </w:p>
    <w:p w:rsidRPr="00941FEB" w:rsidR="001B4BD8" w:rsidP="00F77040" w:rsidRDefault="001B4BD8">
      <w:pPr>
        <w:pStyle w:val="OpiPara"/>
        <w:rPr>
          <w:lang w:val="fr-FR"/>
        </w:rPr>
      </w:pPr>
    </w:p>
    <w:sectPr w:rsidRPr="00941FEB" w:rsidR="001B4BD8" w:rsidSect="00460B80">
      <w:headerReference w:type="even" r:id="rId13"/>
      <w:headerReference w:type="default" r:id="rId14"/>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7040" w:rsidRDefault="00F77040">
      <w:r>
        <w:separator/>
      </w:r>
    </w:p>
  </w:endnote>
  <w:endnote w:type="continuationSeparator" w:id="0">
    <w:p w:rsidR="00F77040" w:rsidRDefault="00F77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040" w:rsidRPr="00150BFA" w:rsidRDefault="00F77040" w:rsidP="005D4626">
    <w:pPr>
      <w:jc w:val="center"/>
    </w:pPr>
    <w:r>
      <w:rPr>
        <w:noProof/>
        <w:lang w:eastAsia="ja-JP"/>
      </w:rPr>
      <w:drawing>
        <wp:inline distT="0" distB="0" distL="0" distR="0" wp14:anchorId="6F17743E" wp14:editId="71D36FD9">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77040" w:rsidRDefault="00F770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7040" w:rsidRDefault="00F77040">
      <w:r>
        <w:separator/>
      </w:r>
    </w:p>
  </w:footnote>
  <w:footnote w:type="continuationSeparator" w:id="0">
    <w:p w:rsidR="00F77040" w:rsidRDefault="00F770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040" w:rsidRPr="005D4626" w:rsidRDefault="00F77040" w:rsidP="005D4626">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040" w:rsidRPr="00A45145" w:rsidRDefault="00F77040" w:rsidP="005D4626">
    <w:pPr>
      <w:jc w:val="center"/>
    </w:pPr>
    <w:r>
      <w:rPr>
        <w:noProof/>
        <w:lang w:eastAsia="ja-JP"/>
      </w:rPr>
      <w:drawing>
        <wp:inline distT="0" distB="0" distL="0" distR="0" wp14:anchorId="28ACE06B" wp14:editId="0B2A414A">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77040" w:rsidRDefault="00F77040" w:rsidP="00946BFB">
    <w:pPr>
      <w:pStyle w:val="ECHR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040" w:rsidRPr="00DE593D" w:rsidRDefault="00F77040" w:rsidP="00946BFB">
    <w:pPr>
      <w:pStyle w:val="ECHRHeader"/>
    </w:pPr>
    <w:r>
      <w:rPr>
        <w:rStyle w:val="PageNumber"/>
      </w:rPr>
      <w:fldChar w:fldCharType="begin"/>
    </w:r>
    <w:r>
      <w:rPr>
        <w:rStyle w:val="PageNumber"/>
      </w:rPr>
      <w:instrText xml:space="preserve"> PAGE </w:instrText>
    </w:r>
    <w:r>
      <w:rPr>
        <w:rStyle w:val="PageNumber"/>
      </w:rPr>
      <w:fldChar w:fldCharType="separate"/>
    </w:r>
    <w:r w:rsidR="009A4F8B">
      <w:rPr>
        <w:rStyle w:val="PageNumber"/>
        <w:noProof/>
      </w:rPr>
      <w:t>10</w:t>
    </w:r>
    <w:r>
      <w:rPr>
        <w:rStyle w:val="PageNumber"/>
      </w:rPr>
      <w:fldChar w:fldCharType="end"/>
    </w:r>
    <w:r w:rsidRPr="00DE593D">
      <w:rPr>
        <w:rStyle w:val="PageNumber"/>
      </w:rPr>
      <w:tab/>
    </w:r>
    <w:r>
      <w:rPr>
        <w:noProof/>
      </w:rPr>
      <w:t>ARRÊT</w:t>
    </w:r>
    <w:r w:rsidRPr="00DE593D">
      <w:t xml:space="preserve"> </w:t>
    </w:r>
    <w:r>
      <w:t>DELTA PEKÁRNY A.S. c. RÉPUBLIQUE TCHÈQUE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040" w:rsidRPr="00DE593D" w:rsidRDefault="00F77040" w:rsidP="00946BFB">
    <w:pPr>
      <w:pStyle w:val="ECHRHeader"/>
    </w:pPr>
    <w:r>
      <w:tab/>
    </w:r>
    <w:r>
      <w:rPr>
        <w:noProof/>
      </w:rPr>
      <w:t>ARRÊT</w:t>
    </w:r>
    <w:r w:rsidRPr="00DE593D">
      <w:t xml:space="preserve"> </w:t>
    </w:r>
    <w:r>
      <w:t>DELTA PEKÁRNY A.S. c. RÉPUBLIQUE TCHÈQUE</w:t>
    </w:r>
    <w:r w:rsidRPr="00DE593D">
      <w:tab/>
    </w:r>
    <w:r>
      <w:rPr>
        <w:rStyle w:val="PageNumber"/>
      </w:rPr>
      <w:fldChar w:fldCharType="begin"/>
    </w:r>
    <w:r>
      <w:rPr>
        <w:rStyle w:val="PageNumber"/>
      </w:rPr>
      <w:instrText xml:space="preserve"> PAGE </w:instrText>
    </w:r>
    <w:r>
      <w:rPr>
        <w:rStyle w:val="PageNumber"/>
      </w:rPr>
      <w:fldChar w:fldCharType="separate"/>
    </w:r>
    <w:r w:rsidR="009A4F8B">
      <w:rPr>
        <w:rStyle w:val="PageNumber"/>
        <w:noProof/>
      </w:rPr>
      <w:t>11</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040" w:rsidRPr="00DE593D" w:rsidRDefault="00F77040" w:rsidP="00946BFB">
    <w:pPr>
      <w:pStyle w:val="ECHRHeader"/>
    </w:pPr>
    <w:r>
      <w:rPr>
        <w:rStyle w:val="PageNumber"/>
      </w:rPr>
      <w:fldChar w:fldCharType="begin"/>
    </w:r>
    <w:r>
      <w:rPr>
        <w:rStyle w:val="PageNumber"/>
      </w:rPr>
      <w:instrText xml:space="preserve"> PAGE </w:instrText>
    </w:r>
    <w:r>
      <w:rPr>
        <w:rStyle w:val="PageNumber"/>
      </w:rPr>
      <w:fldChar w:fldCharType="separate"/>
    </w:r>
    <w:r w:rsidR="001B4BD8">
      <w:rPr>
        <w:rStyle w:val="PageNumber"/>
        <w:noProof/>
      </w:rPr>
      <w:t>46</w:t>
    </w:r>
    <w:r>
      <w:rPr>
        <w:rStyle w:val="PageNumber"/>
      </w:rPr>
      <w:fldChar w:fldCharType="end"/>
    </w:r>
    <w:r w:rsidRPr="00DE593D">
      <w:rPr>
        <w:rStyle w:val="PageNumber"/>
      </w:rPr>
      <w:tab/>
    </w:r>
    <w:r>
      <w:rPr>
        <w:noProof/>
      </w:rPr>
      <w:t>ARRÊT</w:t>
    </w:r>
    <w:r w:rsidRPr="00DE593D">
      <w:t xml:space="preserve"> </w:t>
    </w:r>
    <w:r>
      <w:t>DELTA PEKÁRNY A.S. c. RÉPUBLIQUE TCHÈQUE – OPINION SÉPARÉE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040" w:rsidRPr="00DE593D" w:rsidRDefault="00F77040" w:rsidP="00946BFB">
    <w:pPr>
      <w:pStyle w:val="ECHRHeader"/>
    </w:pPr>
    <w:r>
      <w:tab/>
    </w:r>
    <w:r>
      <w:rPr>
        <w:noProof/>
      </w:rPr>
      <w:t>ARRÊT</w:t>
    </w:r>
    <w:r w:rsidRPr="00DE593D">
      <w:t xml:space="preserve"> </w:t>
    </w:r>
    <w:r>
      <w:t>DELTA PEKÁRNY A.S. c. RÉPUBLIQUE TCHÈQUE – OPINION SÉPARÉE</w:t>
    </w:r>
    <w:r w:rsidRPr="00DE593D">
      <w:tab/>
    </w:r>
    <w:r>
      <w:rPr>
        <w:rStyle w:val="PageNumber"/>
      </w:rPr>
      <w:fldChar w:fldCharType="begin"/>
    </w:r>
    <w:r>
      <w:rPr>
        <w:rStyle w:val="PageNumber"/>
      </w:rPr>
      <w:instrText xml:space="preserve"> PAGE </w:instrText>
    </w:r>
    <w:r>
      <w:rPr>
        <w:rStyle w:val="PageNumber"/>
      </w:rPr>
      <w:fldChar w:fldCharType="separate"/>
    </w:r>
    <w:r w:rsidR="001B4BD8">
      <w:rPr>
        <w:rStyle w:val="PageNumber"/>
        <w:noProof/>
      </w:rPr>
      <w:t>47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B2E05CC"/>
    <w:multiLevelType w:val="hybridMultilevel"/>
    <w:tmpl w:val="C12408B6"/>
    <w:lvl w:ilvl="0" w:tplc="F7C4B63C">
      <w:start w:val="1"/>
      <w:numFmt w:val="lowerLetter"/>
      <w:lvlText w:val="%1)"/>
      <w:lvlJc w:val="left"/>
      <w:pPr>
        <w:tabs>
          <w:tab w:val="num" w:pos="927"/>
        </w:tabs>
        <w:ind w:left="927" w:hanging="360"/>
      </w:pPr>
      <w:rPr>
        <w:rFonts w:hint="default"/>
      </w:rPr>
    </w:lvl>
    <w:lvl w:ilvl="1" w:tplc="08090019" w:tentative="1">
      <w:start w:val="1"/>
      <w:numFmt w:val="lowerLetter"/>
      <w:lvlText w:val="%2."/>
      <w:lvlJc w:val="left"/>
      <w:pPr>
        <w:tabs>
          <w:tab w:val="num" w:pos="1647"/>
        </w:tabs>
        <w:ind w:left="1647" w:hanging="360"/>
      </w:pPr>
    </w:lvl>
    <w:lvl w:ilvl="2" w:tplc="0809001B" w:tentative="1">
      <w:start w:val="1"/>
      <w:numFmt w:val="lowerRoman"/>
      <w:lvlText w:val="%3."/>
      <w:lvlJc w:val="right"/>
      <w:pPr>
        <w:tabs>
          <w:tab w:val="num" w:pos="2367"/>
        </w:tabs>
        <w:ind w:left="2367" w:hanging="180"/>
      </w:pPr>
    </w:lvl>
    <w:lvl w:ilvl="3" w:tplc="0809000F" w:tentative="1">
      <w:start w:val="1"/>
      <w:numFmt w:val="decimal"/>
      <w:lvlText w:val="%4."/>
      <w:lvlJc w:val="left"/>
      <w:pPr>
        <w:tabs>
          <w:tab w:val="num" w:pos="3087"/>
        </w:tabs>
        <w:ind w:left="3087" w:hanging="360"/>
      </w:pPr>
    </w:lvl>
    <w:lvl w:ilvl="4" w:tplc="08090019" w:tentative="1">
      <w:start w:val="1"/>
      <w:numFmt w:val="lowerLetter"/>
      <w:lvlText w:val="%5."/>
      <w:lvlJc w:val="left"/>
      <w:pPr>
        <w:tabs>
          <w:tab w:val="num" w:pos="3807"/>
        </w:tabs>
        <w:ind w:left="3807" w:hanging="360"/>
      </w:pPr>
    </w:lvl>
    <w:lvl w:ilvl="5" w:tplc="0809001B" w:tentative="1">
      <w:start w:val="1"/>
      <w:numFmt w:val="lowerRoman"/>
      <w:lvlText w:val="%6."/>
      <w:lvlJc w:val="right"/>
      <w:pPr>
        <w:tabs>
          <w:tab w:val="num" w:pos="4527"/>
        </w:tabs>
        <w:ind w:left="4527" w:hanging="180"/>
      </w:pPr>
    </w:lvl>
    <w:lvl w:ilvl="6" w:tplc="0809000F" w:tentative="1">
      <w:start w:val="1"/>
      <w:numFmt w:val="decimal"/>
      <w:lvlText w:val="%7."/>
      <w:lvlJc w:val="left"/>
      <w:pPr>
        <w:tabs>
          <w:tab w:val="num" w:pos="5247"/>
        </w:tabs>
        <w:ind w:left="5247" w:hanging="360"/>
      </w:pPr>
    </w:lvl>
    <w:lvl w:ilvl="7" w:tplc="08090019" w:tentative="1">
      <w:start w:val="1"/>
      <w:numFmt w:val="lowerLetter"/>
      <w:lvlText w:val="%8."/>
      <w:lvlJc w:val="left"/>
      <w:pPr>
        <w:tabs>
          <w:tab w:val="num" w:pos="5967"/>
        </w:tabs>
        <w:ind w:left="5967" w:hanging="360"/>
      </w:pPr>
    </w:lvl>
    <w:lvl w:ilvl="8" w:tplc="0809001B" w:tentative="1">
      <w:start w:val="1"/>
      <w:numFmt w:val="lowerRoman"/>
      <w:lvlText w:val="%9."/>
      <w:lvlJc w:val="right"/>
      <w:pPr>
        <w:tabs>
          <w:tab w:val="num" w:pos="6687"/>
        </w:tabs>
        <w:ind w:left="6687" w:hanging="180"/>
      </w:pPr>
    </w:lvl>
  </w:abstractNum>
  <w:abstractNum w:abstractNumId="13">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4"/>
  </w:num>
  <w:num w:numId="3">
    <w:abstractNumId w:val="11"/>
  </w:num>
  <w:num w:numId="4">
    <w:abstractNumId w:val="10"/>
  </w:num>
  <w:num w:numId="5">
    <w:abstractNumId w:val="13"/>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embedSystemFonts/>
  <w:activeWritingStyle w:appName="MSWord" w:lang="fr-FR" w:vendorID="9" w:dllVersion="512" w:checkStyle="1"/>
  <w:activeWritingStyle w:appName="MSWord" w:lang="sv-SE" w:vendorID="0" w:dllVersion="512" w:checkStyle="1"/>
  <w:activeWritingStyle w:appName="MSWord" w:lang="pt-PT" w:vendorID="13" w:dllVersion="513" w:checkStyle="1"/>
  <w:activeWritingStyle w:appName="MSWord" w:lang="sv-SE" w:vendorID="666" w:dllVersion="513" w:checkStyle="1"/>
  <w:activeWritingStyle w:appName="MSWord" w:lang="fi-FI" w:vendorID="666" w:dllVersion="513" w:checkStyle="1"/>
  <w:activeWritingStyle w:appName="MSWord" w:lang="it-IT" w:vendorID="3" w:dllVersion="517" w:checkStyle="1"/>
  <w:stylePaneFormatFilter w:val="F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1"/>
  <w:defaultTabStop w:val="706"/>
  <w:hyphenationZone w:val="425"/>
  <w:evenAndOddHeader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PAR VOIE ÉLECTRONIQUE UNIQUEMENT"/>
    <w:docVar w:name="L4_1Annex" w:val="0"/>
    <w:docVar w:name="L4_1Anonymity" w:val="0"/>
    <w:docVar w:name="NBEMMDOC" w:val="0"/>
    <w:docVar w:name="SignForeName" w:val="0"/>
  </w:docVars>
  <w:rsids>
    <w:rsidRoot w:val="00F57B40"/>
    <w:rsid w:val="00000A8E"/>
    <w:rsid w:val="00001A18"/>
    <w:rsid w:val="00002581"/>
    <w:rsid w:val="0000346E"/>
    <w:rsid w:val="00006607"/>
    <w:rsid w:val="0000732D"/>
    <w:rsid w:val="000075EB"/>
    <w:rsid w:val="00010935"/>
    <w:rsid w:val="00013EA3"/>
    <w:rsid w:val="0001493E"/>
    <w:rsid w:val="00017D25"/>
    <w:rsid w:val="00020408"/>
    <w:rsid w:val="000224A4"/>
    <w:rsid w:val="00023684"/>
    <w:rsid w:val="00023BD8"/>
    <w:rsid w:val="0003067A"/>
    <w:rsid w:val="000346B8"/>
    <w:rsid w:val="00034B42"/>
    <w:rsid w:val="000365E5"/>
    <w:rsid w:val="00036A62"/>
    <w:rsid w:val="000372C9"/>
    <w:rsid w:val="00041603"/>
    <w:rsid w:val="00042DCF"/>
    <w:rsid w:val="00052131"/>
    <w:rsid w:val="00053374"/>
    <w:rsid w:val="0005566E"/>
    <w:rsid w:val="00060909"/>
    <w:rsid w:val="00063AEB"/>
    <w:rsid w:val="00063F0E"/>
    <w:rsid w:val="00072E60"/>
    <w:rsid w:val="000730D3"/>
    <w:rsid w:val="000735C8"/>
    <w:rsid w:val="00075757"/>
    <w:rsid w:val="00076451"/>
    <w:rsid w:val="00076762"/>
    <w:rsid w:val="000779D7"/>
    <w:rsid w:val="00084222"/>
    <w:rsid w:val="00086C0A"/>
    <w:rsid w:val="0009234F"/>
    <w:rsid w:val="00093432"/>
    <w:rsid w:val="00093C93"/>
    <w:rsid w:val="00093D09"/>
    <w:rsid w:val="00094101"/>
    <w:rsid w:val="0009497E"/>
    <w:rsid w:val="0009631E"/>
    <w:rsid w:val="0009688D"/>
    <w:rsid w:val="00097F98"/>
    <w:rsid w:val="000A1ADF"/>
    <w:rsid w:val="000A3D31"/>
    <w:rsid w:val="000A4F27"/>
    <w:rsid w:val="000A6B08"/>
    <w:rsid w:val="000B0504"/>
    <w:rsid w:val="000B2EC4"/>
    <w:rsid w:val="000B3205"/>
    <w:rsid w:val="000B7194"/>
    <w:rsid w:val="000C1F5A"/>
    <w:rsid w:val="000C4043"/>
    <w:rsid w:val="000D253D"/>
    <w:rsid w:val="000D5CCA"/>
    <w:rsid w:val="000D6013"/>
    <w:rsid w:val="000D604B"/>
    <w:rsid w:val="000E16F9"/>
    <w:rsid w:val="000E2985"/>
    <w:rsid w:val="000E3D90"/>
    <w:rsid w:val="000E43C5"/>
    <w:rsid w:val="000E4D02"/>
    <w:rsid w:val="000E78C7"/>
    <w:rsid w:val="000F08D4"/>
    <w:rsid w:val="000F1817"/>
    <w:rsid w:val="00103F1C"/>
    <w:rsid w:val="00104AE3"/>
    <w:rsid w:val="00112C2B"/>
    <w:rsid w:val="00116276"/>
    <w:rsid w:val="00121983"/>
    <w:rsid w:val="001219CD"/>
    <w:rsid w:val="0012245D"/>
    <w:rsid w:val="001239E7"/>
    <w:rsid w:val="00126287"/>
    <w:rsid w:val="00126687"/>
    <w:rsid w:val="00134687"/>
    <w:rsid w:val="001352AA"/>
    <w:rsid w:val="00141A7E"/>
    <w:rsid w:val="00142DF7"/>
    <w:rsid w:val="00144DC7"/>
    <w:rsid w:val="00146FB6"/>
    <w:rsid w:val="00147398"/>
    <w:rsid w:val="00150742"/>
    <w:rsid w:val="001524AA"/>
    <w:rsid w:val="00153FB1"/>
    <w:rsid w:val="001542F3"/>
    <w:rsid w:val="001571BE"/>
    <w:rsid w:val="00157EB4"/>
    <w:rsid w:val="00162E19"/>
    <w:rsid w:val="00164F6E"/>
    <w:rsid w:val="00172CF0"/>
    <w:rsid w:val="001752B0"/>
    <w:rsid w:val="00176292"/>
    <w:rsid w:val="00180C7C"/>
    <w:rsid w:val="00180FFE"/>
    <w:rsid w:val="00184E31"/>
    <w:rsid w:val="00184E3A"/>
    <w:rsid w:val="001859F5"/>
    <w:rsid w:val="00196E64"/>
    <w:rsid w:val="001A1237"/>
    <w:rsid w:val="001A5F43"/>
    <w:rsid w:val="001B4BD8"/>
    <w:rsid w:val="001C516C"/>
    <w:rsid w:val="001D2E08"/>
    <w:rsid w:val="001D352E"/>
    <w:rsid w:val="001D682E"/>
    <w:rsid w:val="001E083C"/>
    <w:rsid w:val="001E5E00"/>
    <w:rsid w:val="001E739F"/>
    <w:rsid w:val="001F2E30"/>
    <w:rsid w:val="001F48D8"/>
    <w:rsid w:val="001F5DE9"/>
    <w:rsid w:val="001F6022"/>
    <w:rsid w:val="001F6681"/>
    <w:rsid w:val="001F67DA"/>
    <w:rsid w:val="00200390"/>
    <w:rsid w:val="00201064"/>
    <w:rsid w:val="0020251F"/>
    <w:rsid w:val="00206868"/>
    <w:rsid w:val="00207248"/>
    <w:rsid w:val="00211F5F"/>
    <w:rsid w:val="002120F1"/>
    <w:rsid w:val="00220C1C"/>
    <w:rsid w:val="00220C7D"/>
    <w:rsid w:val="00221D16"/>
    <w:rsid w:val="00230116"/>
    <w:rsid w:val="00231547"/>
    <w:rsid w:val="00236C5E"/>
    <w:rsid w:val="002407A7"/>
    <w:rsid w:val="00245C0D"/>
    <w:rsid w:val="0024677F"/>
    <w:rsid w:val="00247DD7"/>
    <w:rsid w:val="002632AC"/>
    <w:rsid w:val="00263561"/>
    <w:rsid w:val="00265743"/>
    <w:rsid w:val="002672ED"/>
    <w:rsid w:val="002727E7"/>
    <w:rsid w:val="00272FFF"/>
    <w:rsid w:val="00273B84"/>
    <w:rsid w:val="00274199"/>
    <w:rsid w:val="00274342"/>
    <w:rsid w:val="00275892"/>
    <w:rsid w:val="00277544"/>
    <w:rsid w:val="00277C3E"/>
    <w:rsid w:val="00282023"/>
    <w:rsid w:val="002821AD"/>
    <w:rsid w:val="0028541F"/>
    <w:rsid w:val="0028708C"/>
    <w:rsid w:val="00287191"/>
    <w:rsid w:val="002921BB"/>
    <w:rsid w:val="0029723C"/>
    <w:rsid w:val="002A1AAB"/>
    <w:rsid w:val="002A27EC"/>
    <w:rsid w:val="002A4814"/>
    <w:rsid w:val="002B015F"/>
    <w:rsid w:val="002B5042"/>
    <w:rsid w:val="002B7BBA"/>
    <w:rsid w:val="002B7DE2"/>
    <w:rsid w:val="002C4B87"/>
    <w:rsid w:val="002D03A0"/>
    <w:rsid w:val="002D0590"/>
    <w:rsid w:val="002D1984"/>
    <w:rsid w:val="002D276B"/>
    <w:rsid w:val="002F1CE6"/>
    <w:rsid w:val="003011F6"/>
    <w:rsid w:val="00303640"/>
    <w:rsid w:val="0030487C"/>
    <w:rsid w:val="0030526E"/>
    <w:rsid w:val="00305449"/>
    <w:rsid w:val="003106C9"/>
    <w:rsid w:val="00315FB9"/>
    <w:rsid w:val="00320B9D"/>
    <w:rsid w:val="0032323F"/>
    <w:rsid w:val="00327411"/>
    <w:rsid w:val="003306D4"/>
    <w:rsid w:val="00334244"/>
    <w:rsid w:val="003358EF"/>
    <w:rsid w:val="0033610E"/>
    <w:rsid w:val="003407D0"/>
    <w:rsid w:val="003413FA"/>
    <w:rsid w:val="00341552"/>
    <w:rsid w:val="003454C8"/>
    <w:rsid w:val="003504C0"/>
    <w:rsid w:val="00350960"/>
    <w:rsid w:val="00350BF4"/>
    <w:rsid w:val="00350F10"/>
    <w:rsid w:val="00351436"/>
    <w:rsid w:val="00353314"/>
    <w:rsid w:val="00360C14"/>
    <w:rsid w:val="00361E13"/>
    <w:rsid w:val="00362D1F"/>
    <w:rsid w:val="003668B5"/>
    <w:rsid w:val="00366D04"/>
    <w:rsid w:val="00367346"/>
    <w:rsid w:val="00367D4D"/>
    <w:rsid w:val="00370701"/>
    <w:rsid w:val="0037281C"/>
    <w:rsid w:val="00374667"/>
    <w:rsid w:val="00376E11"/>
    <w:rsid w:val="00381E02"/>
    <w:rsid w:val="003835A5"/>
    <w:rsid w:val="00383CB7"/>
    <w:rsid w:val="003850A8"/>
    <w:rsid w:val="003868CC"/>
    <w:rsid w:val="00386B91"/>
    <w:rsid w:val="00387DD8"/>
    <w:rsid w:val="00387F24"/>
    <w:rsid w:val="00391BB3"/>
    <w:rsid w:val="003925CE"/>
    <w:rsid w:val="003979EE"/>
    <w:rsid w:val="003A09B2"/>
    <w:rsid w:val="003A2A3D"/>
    <w:rsid w:val="003A2DDD"/>
    <w:rsid w:val="003A3A9E"/>
    <w:rsid w:val="003A69DC"/>
    <w:rsid w:val="003B0567"/>
    <w:rsid w:val="003B0916"/>
    <w:rsid w:val="003B0BEC"/>
    <w:rsid w:val="003B3F49"/>
    <w:rsid w:val="003B61BC"/>
    <w:rsid w:val="003B6855"/>
    <w:rsid w:val="003C1570"/>
    <w:rsid w:val="003C1B24"/>
    <w:rsid w:val="003D2870"/>
    <w:rsid w:val="003E1971"/>
    <w:rsid w:val="003E2D42"/>
    <w:rsid w:val="003E69ED"/>
    <w:rsid w:val="003E78B3"/>
    <w:rsid w:val="003F6232"/>
    <w:rsid w:val="0040106E"/>
    <w:rsid w:val="0040252B"/>
    <w:rsid w:val="00402B9B"/>
    <w:rsid w:val="00402F19"/>
    <w:rsid w:val="0040406E"/>
    <w:rsid w:val="00407736"/>
    <w:rsid w:val="004079E9"/>
    <w:rsid w:val="0041036E"/>
    <w:rsid w:val="00411421"/>
    <w:rsid w:val="00413F40"/>
    <w:rsid w:val="00416D48"/>
    <w:rsid w:val="004219F0"/>
    <w:rsid w:val="004254D5"/>
    <w:rsid w:val="00425BF9"/>
    <w:rsid w:val="0043151B"/>
    <w:rsid w:val="00432FA4"/>
    <w:rsid w:val="00442FA9"/>
    <w:rsid w:val="00445E54"/>
    <w:rsid w:val="0045083C"/>
    <w:rsid w:val="00452D28"/>
    <w:rsid w:val="0045438C"/>
    <w:rsid w:val="004563AF"/>
    <w:rsid w:val="00456C68"/>
    <w:rsid w:val="00460B80"/>
    <w:rsid w:val="0046204E"/>
    <w:rsid w:val="0046424E"/>
    <w:rsid w:val="004653D9"/>
    <w:rsid w:val="0046778E"/>
    <w:rsid w:val="004702BA"/>
    <w:rsid w:val="004734A5"/>
    <w:rsid w:val="004736D2"/>
    <w:rsid w:val="00475AE5"/>
    <w:rsid w:val="004855D0"/>
    <w:rsid w:val="00486CD2"/>
    <w:rsid w:val="00487739"/>
    <w:rsid w:val="004930AD"/>
    <w:rsid w:val="004932DA"/>
    <w:rsid w:val="00494E33"/>
    <w:rsid w:val="004A01A3"/>
    <w:rsid w:val="004A0F1E"/>
    <w:rsid w:val="004B1A82"/>
    <w:rsid w:val="004B6424"/>
    <w:rsid w:val="004B77EB"/>
    <w:rsid w:val="004C61A7"/>
    <w:rsid w:val="004C691A"/>
    <w:rsid w:val="004C7DF5"/>
    <w:rsid w:val="004D0D34"/>
    <w:rsid w:val="004D165C"/>
    <w:rsid w:val="004E3393"/>
    <w:rsid w:val="004E3959"/>
    <w:rsid w:val="004E3DE0"/>
    <w:rsid w:val="004E4552"/>
    <w:rsid w:val="004E63CA"/>
    <w:rsid w:val="004E6929"/>
    <w:rsid w:val="004F4E9A"/>
    <w:rsid w:val="004F68A7"/>
    <w:rsid w:val="005025B4"/>
    <w:rsid w:val="005108C5"/>
    <w:rsid w:val="00523E52"/>
    <w:rsid w:val="0052428F"/>
    <w:rsid w:val="00524C4C"/>
    <w:rsid w:val="0052605E"/>
    <w:rsid w:val="0053036C"/>
    <w:rsid w:val="00531335"/>
    <w:rsid w:val="005319B5"/>
    <w:rsid w:val="0053642D"/>
    <w:rsid w:val="00537A12"/>
    <w:rsid w:val="00542CF0"/>
    <w:rsid w:val="005445AA"/>
    <w:rsid w:val="00547237"/>
    <w:rsid w:val="005501DA"/>
    <w:rsid w:val="00553790"/>
    <w:rsid w:val="005555BD"/>
    <w:rsid w:val="00560B55"/>
    <w:rsid w:val="00561AFB"/>
    <w:rsid w:val="005645A7"/>
    <w:rsid w:val="005677B0"/>
    <w:rsid w:val="0057103A"/>
    <w:rsid w:val="005737E4"/>
    <w:rsid w:val="005740C2"/>
    <w:rsid w:val="00574DD8"/>
    <w:rsid w:val="005801E1"/>
    <w:rsid w:val="00582331"/>
    <w:rsid w:val="00584808"/>
    <w:rsid w:val="00585771"/>
    <w:rsid w:val="00592AF0"/>
    <w:rsid w:val="00595EFD"/>
    <w:rsid w:val="005A0555"/>
    <w:rsid w:val="005A4C69"/>
    <w:rsid w:val="005A6D17"/>
    <w:rsid w:val="005B51DE"/>
    <w:rsid w:val="005B7AAF"/>
    <w:rsid w:val="005B7CB9"/>
    <w:rsid w:val="005C18A0"/>
    <w:rsid w:val="005C2DB6"/>
    <w:rsid w:val="005C33D5"/>
    <w:rsid w:val="005C4CEF"/>
    <w:rsid w:val="005D4626"/>
    <w:rsid w:val="005D5224"/>
    <w:rsid w:val="005E07F7"/>
    <w:rsid w:val="005E0FD4"/>
    <w:rsid w:val="005E1B0C"/>
    <w:rsid w:val="005E1FC2"/>
    <w:rsid w:val="005E2633"/>
    <w:rsid w:val="005E74EE"/>
    <w:rsid w:val="005E7568"/>
    <w:rsid w:val="005E79EB"/>
    <w:rsid w:val="005F162E"/>
    <w:rsid w:val="005F43E1"/>
    <w:rsid w:val="005F4800"/>
    <w:rsid w:val="006000A8"/>
    <w:rsid w:val="0060277F"/>
    <w:rsid w:val="0061049D"/>
    <w:rsid w:val="006123DB"/>
    <w:rsid w:val="00612896"/>
    <w:rsid w:val="00616140"/>
    <w:rsid w:val="00620817"/>
    <w:rsid w:val="006208CF"/>
    <w:rsid w:val="006214BD"/>
    <w:rsid w:val="00621749"/>
    <w:rsid w:val="00622477"/>
    <w:rsid w:val="006242B9"/>
    <w:rsid w:val="00624C4A"/>
    <w:rsid w:val="006252FD"/>
    <w:rsid w:val="00626255"/>
    <w:rsid w:val="00637FC7"/>
    <w:rsid w:val="0064438C"/>
    <w:rsid w:val="00650E68"/>
    <w:rsid w:val="00652CF5"/>
    <w:rsid w:val="00654018"/>
    <w:rsid w:val="006601C5"/>
    <w:rsid w:val="00660FA4"/>
    <w:rsid w:val="00662B64"/>
    <w:rsid w:val="00663844"/>
    <w:rsid w:val="006643EB"/>
    <w:rsid w:val="0067092D"/>
    <w:rsid w:val="00670A66"/>
    <w:rsid w:val="006716C1"/>
    <w:rsid w:val="00672E54"/>
    <w:rsid w:val="006743C1"/>
    <w:rsid w:val="006776F2"/>
    <w:rsid w:val="00680AA2"/>
    <w:rsid w:val="0068104D"/>
    <w:rsid w:val="00681389"/>
    <w:rsid w:val="00683DBC"/>
    <w:rsid w:val="006857A3"/>
    <w:rsid w:val="006913FD"/>
    <w:rsid w:val="00693A1D"/>
    <w:rsid w:val="00694356"/>
    <w:rsid w:val="006955E6"/>
    <w:rsid w:val="006964BE"/>
    <w:rsid w:val="0069719D"/>
    <w:rsid w:val="006A05A8"/>
    <w:rsid w:val="006A0F1E"/>
    <w:rsid w:val="006A0FFD"/>
    <w:rsid w:val="006A1ADE"/>
    <w:rsid w:val="006A1F0E"/>
    <w:rsid w:val="006A2117"/>
    <w:rsid w:val="006A5686"/>
    <w:rsid w:val="006B1877"/>
    <w:rsid w:val="006B1C83"/>
    <w:rsid w:val="006B3663"/>
    <w:rsid w:val="006C3EE3"/>
    <w:rsid w:val="006D3909"/>
    <w:rsid w:val="006D7048"/>
    <w:rsid w:val="006E10B7"/>
    <w:rsid w:val="006E142F"/>
    <w:rsid w:val="006E30BD"/>
    <w:rsid w:val="006E3C39"/>
    <w:rsid w:val="006E55F7"/>
    <w:rsid w:val="006F005A"/>
    <w:rsid w:val="006F084F"/>
    <w:rsid w:val="006F0E6B"/>
    <w:rsid w:val="006F1B96"/>
    <w:rsid w:val="006F24B8"/>
    <w:rsid w:val="006F5C02"/>
    <w:rsid w:val="006F78ED"/>
    <w:rsid w:val="00700A88"/>
    <w:rsid w:val="007028E0"/>
    <w:rsid w:val="00710364"/>
    <w:rsid w:val="00710681"/>
    <w:rsid w:val="007109A1"/>
    <w:rsid w:val="00722806"/>
    <w:rsid w:val="00726579"/>
    <w:rsid w:val="007335AE"/>
    <w:rsid w:val="007357D0"/>
    <w:rsid w:val="00736FC8"/>
    <w:rsid w:val="007400F3"/>
    <w:rsid w:val="0074647C"/>
    <w:rsid w:val="00747F46"/>
    <w:rsid w:val="00752D87"/>
    <w:rsid w:val="00753BCB"/>
    <w:rsid w:val="00755392"/>
    <w:rsid w:val="00765ADD"/>
    <w:rsid w:val="0077322C"/>
    <w:rsid w:val="00773E2D"/>
    <w:rsid w:val="00776455"/>
    <w:rsid w:val="0077792A"/>
    <w:rsid w:val="00780F3B"/>
    <w:rsid w:val="00781B87"/>
    <w:rsid w:val="007849BC"/>
    <w:rsid w:val="00784A89"/>
    <w:rsid w:val="007864E1"/>
    <w:rsid w:val="00790C2C"/>
    <w:rsid w:val="007928F0"/>
    <w:rsid w:val="00795176"/>
    <w:rsid w:val="0079553B"/>
    <w:rsid w:val="007A087B"/>
    <w:rsid w:val="007A1711"/>
    <w:rsid w:val="007A181F"/>
    <w:rsid w:val="007A52A8"/>
    <w:rsid w:val="007B0925"/>
    <w:rsid w:val="007B2874"/>
    <w:rsid w:val="007C1DE2"/>
    <w:rsid w:val="007C1EF3"/>
    <w:rsid w:val="007C5B9A"/>
    <w:rsid w:val="007D5A77"/>
    <w:rsid w:val="007D6090"/>
    <w:rsid w:val="007D7F7A"/>
    <w:rsid w:val="007E3337"/>
    <w:rsid w:val="007E34C8"/>
    <w:rsid w:val="007E5876"/>
    <w:rsid w:val="007E71DC"/>
    <w:rsid w:val="007F026A"/>
    <w:rsid w:val="007F2113"/>
    <w:rsid w:val="007F5677"/>
    <w:rsid w:val="007F6715"/>
    <w:rsid w:val="007F6894"/>
    <w:rsid w:val="007F6A42"/>
    <w:rsid w:val="007F6C3F"/>
    <w:rsid w:val="008011C3"/>
    <w:rsid w:val="00801234"/>
    <w:rsid w:val="00803644"/>
    <w:rsid w:val="00810868"/>
    <w:rsid w:val="00810883"/>
    <w:rsid w:val="00812420"/>
    <w:rsid w:val="00815531"/>
    <w:rsid w:val="00825B0C"/>
    <w:rsid w:val="008277B0"/>
    <w:rsid w:val="00830036"/>
    <w:rsid w:val="00834E34"/>
    <w:rsid w:val="008438BF"/>
    <w:rsid w:val="0084755E"/>
    <w:rsid w:val="00850D3D"/>
    <w:rsid w:val="00853A87"/>
    <w:rsid w:val="00854154"/>
    <w:rsid w:val="00860DD6"/>
    <w:rsid w:val="00867E82"/>
    <w:rsid w:val="00870895"/>
    <w:rsid w:val="00870A4A"/>
    <w:rsid w:val="008710A1"/>
    <w:rsid w:val="00874454"/>
    <w:rsid w:val="00881217"/>
    <w:rsid w:val="00881C8E"/>
    <w:rsid w:val="00881E1C"/>
    <w:rsid w:val="0088729A"/>
    <w:rsid w:val="008908A0"/>
    <w:rsid w:val="008914E5"/>
    <w:rsid w:val="008933EE"/>
    <w:rsid w:val="0089356C"/>
    <w:rsid w:val="0089475E"/>
    <w:rsid w:val="00896AEF"/>
    <w:rsid w:val="008A0122"/>
    <w:rsid w:val="008A2A0C"/>
    <w:rsid w:val="008A373E"/>
    <w:rsid w:val="008B458A"/>
    <w:rsid w:val="008B6AB7"/>
    <w:rsid w:val="008B70D7"/>
    <w:rsid w:val="008B7FF9"/>
    <w:rsid w:val="008C01DA"/>
    <w:rsid w:val="008C3594"/>
    <w:rsid w:val="008C43B8"/>
    <w:rsid w:val="008C5323"/>
    <w:rsid w:val="008C6E3C"/>
    <w:rsid w:val="008C7FEF"/>
    <w:rsid w:val="008D44B9"/>
    <w:rsid w:val="008D61D1"/>
    <w:rsid w:val="008D6458"/>
    <w:rsid w:val="008E4D86"/>
    <w:rsid w:val="008E6F51"/>
    <w:rsid w:val="008E723D"/>
    <w:rsid w:val="008E7C32"/>
    <w:rsid w:val="008F0FEA"/>
    <w:rsid w:val="008F1891"/>
    <w:rsid w:val="008F1D67"/>
    <w:rsid w:val="008F28F3"/>
    <w:rsid w:val="008F2F21"/>
    <w:rsid w:val="008F39FB"/>
    <w:rsid w:val="0090220E"/>
    <w:rsid w:val="00902BC8"/>
    <w:rsid w:val="00904F8D"/>
    <w:rsid w:val="00906957"/>
    <w:rsid w:val="00907418"/>
    <w:rsid w:val="009134FC"/>
    <w:rsid w:val="0092156A"/>
    <w:rsid w:val="00921AD8"/>
    <w:rsid w:val="0092264C"/>
    <w:rsid w:val="00922F45"/>
    <w:rsid w:val="009260DF"/>
    <w:rsid w:val="009276DF"/>
    <w:rsid w:val="00930000"/>
    <w:rsid w:val="0093174A"/>
    <w:rsid w:val="00932D32"/>
    <w:rsid w:val="00934E38"/>
    <w:rsid w:val="00936877"/>
    <w:rsid w:val="00936E5E"/>
    <w:rsid w:val="009414BF"/>
    <w:rsid w:val="00941FEB"/>
    <w:rsid w:val="00942EF5"/>
    <w:rsid w:val="00942F21"/>
    <w:rsid w:val="00945C44"/>
    <w:rsid w:val="00946BFB"/>
    <w:rsid w:val="00946DD6"/>
    <w:rsid w:val="00951C7B"/>
    <w:rsid w:val="009564E5"/>
    <w:rsid w:val="00956C5C"/>
    <w:rsid w:val="00960691"/>
    <w:rsid w:val="00960CED"/>
    <w:rsid w:val="00973C75"/>
    <w:rsid w:val="00974CF8"/>
    <w:rsid w:val="00975693"/>
    <w:rsid w:val="009773B1"/>
    <w:rsid w:val="009779D9"/>
    <w:rsid w:val="00980BEB"/>
    <w:rsid w:val="009813DC"/>
    <w:rsid w:val="00981F73"/>
    <w:rsid w:val="0098278D"/>
    <w:rsid w:val="00984E88"/>
    <w:rsid w:val="00987905"/>
    <w:rsid w:val="00990E5C"/>
    <w:rsid w:val="009916EE"/>
    <w:rsid w:val="00991EBF"/>
    <w:rsid w:val="0099490E"/>
    <w:rsid w:val="00995968"/>
    <w:rsid w:val="009A0361"/>
    <w:rsid w:val="009A0A09"/>
    <w:rsid w:val="009A2EC5"/>
    <w:rsid w:val="009A4F8B"/>
    <w:rsid w:val="009B06B2"/>
    <w:rsid w:val="009B58D1"/>
    <w:rsid w:val="009B64A5"/>
    <w:rsid w:val="009C0515"/>
    <w:rsid w:val="009C0666"/>
    <w:rsid w:val="009C1366"/>
    <w:rsid w:val="009D29BA"/>
    <w:rsid w:val="009D29DE"/>
    <w:rsid w:val="009D6D89"/>
    <w:rsid w:val="009E2D52"/>
    <w:rsid w:val="009E3DBF"/>
    <w:rsid w:val="009E68A1"/>
    <w:rsid w:val="009F03E7"/>
    <w:rsid w:val="009F1129"/>
    <w:rsid w:val="009F46B2"/>
    <w:rsid w:val="009F7286"/>
    <w:rsid w:val="00A039D3"/>
    <w:rsid w:val="00A105F1"/>
    <w:rsid w:val="00A1080F"/>
    <w:rsid w:val="00A10FE0"/>
    <w:rsid w:val="00A17FA2"/>
    <w:rsid w:val="00A211C8"/>
    <w:rsid w:val="00A21690"/>
    <w:rsid w:val="00A306AE"/>
    <w:rsid w:val="00A306CD"/>
    <w:rsid w:val="00A3364A"/>
    <w:rsid w:val="00A44C61"/>
    <w:rsid w:val="00A46BA1"/>
    <w:rsid w:val="00A473F5"/>
    <w:rsid w:val="00A52634"/>
    <w:rsid w:val="00A53F42"/>
    <w:rsid w:val="00A55947"/>
    <w:rsid w:val="00A57A19"/>
    <w:rsid w:val="00A614D5"/>
    <w:rsid w:val="00A639EF"/>
    <w:rsid w:val="00A77361"/>
    <w:rsid w:val="00A77DDC"/>
    <w:rsid w:val="00A8049D"/>
    <w:rsid w:val="00A82E6D"/>
    <w:rsid w:val="00A837D6"/>
    <w:rsid w:val="00A86912"/>
    <w:rsid w:val="00A91831"/>
    <w:rsid w:val="00A918F3"/>
    <w:rsid w:val="00A91B4D"/>
    <w:rsid w:val="00A92E1F"/>
    <w:rsid w:val="00A93D51"/>
    <w:rsid w:val="00A95EF8"/>
    <w:rsid w:val="00A96DB0"/>
    <w:rsid w:val="00A97C83"/>
    <w:rsid w:val="00AA4F5F"/>
    <w:rsid w:val="00AB3D59"/>
    <w:rsid w:val="00AB598C"/>
    <w:rsid w:val="00AB68CE"/>
    <w:rsid w:val="00AC15ED"/>
    <w:rsid w:val="00AC41B1"/>
    <w:rsid w:val="00AC5425"/>
    <w:rsid w:val="00AC6A5F"/>
    <w:rsid w:val="00AC7738"/>
    <w:rsid w:val="00AD0C45"/>
    <w:rsid w:val="00AD25DB"/>
    <w:rsid w:val="00AD3301"/>
    <w:rsid w:val="00AD340B"/>
    <w:rsid w:val="00AD39CC"/>
    <w:rsid w:val="00AD41E5"/>
    <w:rsid w:val="00AD6B56"/>
    <w:rsid w:val="00AD708C"/>
    <w:rsid w:val="00AD71DC"/>
    <w:rsid w:val="00AD7B87"/>
    <w:rsid w:val="00AE7019"/>
    <w:rsid w:val="00AF06F1"/>
    <w:rsid w:val="00AF3741"/>
    <w:rsid w:val="00AF5852"/>
    <w:rsid w:val="00B02A6F"/>
    <w:rsid w:val="00B04694"/>
    <w:rsid w:val="00B0698E"/>
    <w:rsid w:val="00B14758"/>
    <w:rsid w:val="00B17F2F"/>
    <w:rsid w:val="00B20588"/>
    <w:rsid w:val="00B24D7E"/>
    <w:rsid w:val="00B32F9E"/>
    <w:rsid w:val="00B33C50"/>
    <w:rsid w:val="00B34442"/>
    <w:rsid w:val="00B35417"/>
    <w:rsid w:val="00B37401"/>
    <w:rsid w:val="00B41100"/>
    <w:rsid w:val="00B4126D"/>
    <w:rsid w:val="00B45A0D"/>
    <w:rsid w:val="00B46855"/>
    <w:rsid w:val="00B47FDF"/>
    <w:rsid w:val="00B57E2A"/>
    <w:rsid w:val="00B60076"/>
    <w:rsid w:val="00B62D7C"/>
    <w:rsid w:val="00B65132"/>
    <w:rsid w:val="00B66476"/>
    <w:rsid w:val="00B671EC"/>
    <w:rsid w:val="00B730F4"/>
    <w:rsid w:val="00B75628"/>
    <w:rsid w:val="00B75D65"/>
    <w:rsid w:val="00B9210C"/>
    <w:rsid w:val="00B97E47"/>
    <w:rsid w:val="00BA3763"/>
    <w:rsid w:val="00BA3E54"/>
    <w:rsid w:val="00BB0B3B"/>
    <w:rsid w:val="00BB282B"/>
    <w:rsid w:val="00BB6F80"/>
    <w:rsid w:val="00BC23B0"/>
    <w:rsid w:val="00BC2AB9"/>
    <w:rsid w:val="00BC376C"/>
    <w:rsid w:val="00BD108E"/>
    <w:rsid w:val="00BD670D"/>
    <w:rsid w:val="00BD6DB6"/>
    <w:rsid w:val="00BD6E33"/>
    <w:rsid w:val="00BD7C5D"/>
    <w:rsid w:val="00BE4C0C"/>
    <w:rsid w:val="00BF6EC0"/>
    <w:rsid w:val="00C05A3A"/>
    <w:rsid w:val="00C05C6A"/>
    <w:rsid w:val="00C07150"/>
    <w:rsid w:val="00C07F44"/>
    <w:rsid w:val="00C10862"/>
    <w:rsid w:val="00C12EE4"/>
    <w:rsid w:val="00C147C9"/>
    <w:rsid w:val="00C15369"/>
    <w:rsid w:val="00C17E13"/>
    <w:rsid w:val="00C227DE"/>
    <w:rsid w:val="00C2442E"/>
    <w:rsid w:val="00C24A0C"/>
    <w:rsid w:val="00C27BF2"/>
    <w:rsid w:val="00C31037"/>
    <w:rsid w:val="00C36308"/>
    <w:rsid w:val="00C36C7A"/>
    <w:rsid w:val="00C36FE1"/>
    <w:rsid w:val="00C4639C"/>
    <w:rsid w:val="00C46FB0"/>
    <w:rsid w:val="00C50BA4"/>
    <w:rsid w:val="00C51FAF"/>
    <w:rsid w:val="00C52E09"/>
    <w:rsid w:val="00C552FE"/>
    <w:rsid w:val="00C55E85"/>
    <w:rsid w:val="00C56B5A"/>
    <w:rsid w:val="00C574D3"/>
    <w:rsid w:val="00C633F8"/>
    <w:rsid w:val="00C6340E"/>
    <w:rsid w:val="00C676A2"/>
    <w:rsid w:val="00C73AC0"/>
    <w:rsid w:val="00C82427"/>
    <w:rsid w:val="00C86191"/>
    <w:rsid w:val="00C87628"/>
    <w:rsid w:val="00C91EFD"/>
    <w:rsid w:val="00C92EBE"/>
    <w:rsid w:val="00C934C4"/>
    <w:rsid w:val="00C9635F"/>
    <w:rsid w:val="00C975F3"/>
    <w:rsid w:val="00CA1F58"/>
    <w:rsid w:val="00CA3834"/>
    <w:rsid w:val="00CA6977"/>
    <w:rsid w:val="00CA7F6B"/>
    <w:rsid w:val="00CB4956"/>
    <w:rsid w:val="00CB5141"/>
    <w:rsid w:val="00CB7DFD"/>
    <w:rsid w:val="00CC1BCA"/>
    <w:rsid w:val="00CC6A6D"/>
    <w:rsid w:val="00CD25D9"/>
    <w:rsid w:val="00CD310D"/>
    <w:rsid w:val="00CD6256"/>
    <w:rsid w:val="00CE3B45"/>
    <w:rsid w:val="00CE3E62"/>
    <w:rsid w:val="00CE6F88"/>
    <w:rsid w:val="00CF0511"/>
    <w:rsid w:val="00CF071E"/>
    <w:rsid w:val="00CF0A9A"/>
    <w:rsid w:val="00CF385C"/>
    <w:rsid w:val="00CF59A2"/>
    <w:rsid w:val="00D00414"/>
    <w:rsid w:val="00D01290"/>
    <w:rsid w:val="00D0154D"/>
    <w:rsid w:val="00D01A75"/>
    <w:rsid w:val="00D028C5"/>
    <w:rsid w:val="00D03D37"/>
    <w:rsid w:val="00D052B8"/>
    <w:rsid w:val="00D06A37"/>
    <w:rsid w:val="00D12E7A"/>
    <w:rsid w:val="00D16195"/>
    <w:rsid w:val="00D16556"/>
    <w:rsid w:val="00D2173F"/>
    <w:rsid w:val="00D21798"/>
    <w:rsid w:val="00D229F5"/>
    <w:rsid w:val="00D241CE"/>
    <w:rsid w:val="00D31210"/>
    <w:rsid w:val="00D368A4"/>
    <w:rsid w:val="00D420EB"/>
    <w:rsid w:val="00D43BCD"/>
    <w:rsid w:val="00D4488B"/>
    <w:rsid w:val="00D533DD"/>
    <w:rsid w:val="00D540C8"/>
    <w:rsid w:val="00D5567A"/>
    <w:rsid w:val="00D567C6"/>
    <w:rsid w:val="00D603FB"/>
    <w:rsid w:val="00D60888"/>
    <w:rsid w:val="00D64879"/>
    <w:rsid w:val="00D65AB3"/>
    <w:rsid w:val="00D672F2"/>
    <w:rsid w:val="00D70611"/>
    <w:rsid w:val="00D729A6"/>
    <w:rsid w:val="00D733FE"/>
    <w:rsid w:val="00D74901"/>
    <w:rsid w:val="00D7613B"/>
    <w:rsid w:val="00D77BBC"/>
    <w:rsid w:val="00D81E6D"/>
    <w:rsid w:val="00D845CD"/>
    <w:rsid w:val="00D86E1B"/>
    <w:rsid w:val="00D93DF1"/>
    <w:rsid w:val="00D9540A"/>
    <w:rsid w:val="00DA17D9"/>
    <w:rsid w:val="00DA24F5"/>
    <w:rsid w:val="00DA2929"/>
    <w:rsid w:val="00DA5804"/>
    <w:rsid w:val="00DB240A"/>
    <w:rsid w:val="00DB5070"/>
    <w:rsid w:val="00DC0055"/>
    <w:rsid w:val="00DC1AF9"/>
    <w:rsid w:val="00DC294A"/>
    <w:rsid w:val="00DC4523"/>
    <w:rsid w:val="00DC4885"/>
    <w:rsid w:val="00DD06EF"/>
    <w:rsid w:val="00DD1129"/>
    <w:rsid w:val="00DD6052"/>
    <w:rsid w:val="00DD73E0"/>
    <w:rsid w:val="00DE0B98"/>
    <w:rsid w:val="00DE22B9"/>
    <w:rsid w:val="00DE381C"/>
    <w:rsid w:val="00DE593D"/>
    <w:rsid w:val="00DF0A6D"/>
    <w:rsid w:val="00DF3BEB"/>
    <w:rsid w:val="00DF4CE3"/>
    <w:rsid w:val="00DF5D97"/>
    <w:rsid w:val="00E03130"/>
    <w:rsid w:val="00E03658"/>
    <w:rsid w:val="00E03D8B"/>
    <w:rsid w:val="00E065DD"/>
    <w:rsid w:val="00E107CC"/>
    <w:rsid w:val="00E1303E"/>
    <w:rsid w:val="00E15DD8"/>
    <w:rsid w:val="00E168C6"/>
    <w:rsid w:val="00E22E35"/>
    <w:rsid w:val="00E24718"/>
    <w:rsid w:val="00E275FA"/>
    <w:rsid w:val="00E277C7"/>
    <w:rsid w:val="00E27865"/>
    <w:rsid w:val="00E27B15"/>
    <w:rsid w:val="00E3049A"/>
    <w:rsid w:val="00E3190A"/>
    <w:rsid w:val="00E33D12"/>
    <w:rsid w:val="00E34E29"/>
    <w:rsid w:val="00E41CAC"/>
    <w:rsid w:val="00E422DB"/>
    <w:rsid w:val="00E422F3"/>
    <w:rsid w:val="00E440A8"/>
    <w:rsid w:val="00E46D82"/>
    <w:rsid w:val="00E501FF"/>
    <w:rsid w:val="00E51147"/>
    <w:rsid w:val="00E550AC"/>
    <w:rsid w:val="00E576F4"/>
    <w:rsid w:val="00E609CE"/>
    <w:rsid w:val="00E76130"/>
    <w:rsid w:val="00E81B9F"/>
    <w:rsid w:val="00E86F08"/>
    <w:rsid w:val="00E900C5"/>
    <w:rsid w:val="00E90227"/>
    <w:rsid w:val="00E91232"/>
    <w:rsid w:val="00E93012"/>
    <w:rsid w:val="00E953FC"/>
    <w:rsid w:val="00E9631D"/>
    <w:rsid w:val="00EA3C1F"/>
    <w:rsid w:val="00EA49DD"/>
    <w:rsid w:val="00EA5707"/>
    <w:rsid w:val="00EB4580"/>
    <w:rsid w:val="00EB5C56"/>
    <w:rsid w:val="00EB7200"/>
    <w:rsid w:val="00EC1AB4"/>
    <w:rsid w:val="00EC1D66"/>
    <w:rsid w:val="00EC50CF"/>
    <w:rsid w:val="00EC5EE4"/>
    <w:rsid w:val="00EC6427"/>
    <w:rsid w:val="00EC78E6"/>
    <w:rsid w:val="00EC7B25"/>
    <w:rsid w:val="00ED289B"/>
    <w:rsid w:val="00ED5573"/>
    <w:rsid w:val="00EE1D67"/>
    <w:rsid w:val="00EE2322"/>
    <w:rsid w:val="00EE40D1"/>
    <w:rsid w:val="00EE68DF"/>
    <w:rsid w:val="00EF5CE3"/>
    <w:rsid w:val="00EF72E5"/>
    <w:rsid w:val="00EF7510"/>
    <w:rsid w:val="00F06A8A"/>
    <w:rsid w:val="00F06B4D"/>
    <w:rsid w:val="00F102EA"/>
    <w:rsid w:val="00F12229"/>
    <w:rsid w:val="00F17282"/>
    <w:rsid w:val="00F21711"/>
    <w:rsid w:val="00F21EA7"/>
    <w:rsid w:val="00F23152"/>
    <w:rsid w:val="00F23FA8"/>
    <w:rsid w:val="00F30546"/>
    <w:rsid w:val="00F31482"/>
    <w:rsid w:val="00F37455"/>
    <w:rsid w:val="00F448D9"/>
    <w:rsid w:val="00F51203"/>
    <w:rsid w:val="00F57B40"/>
    <w:rsid w:val="00F6691E"/>
    <w:rsid w:val="00F673E5"/>
    <w:rsid w:val="00F70910"/>
    <w:rsid w:val="00F70BBE"/>
    <w:rsid w:val="00F710A2"/>
    <w:rsid w:val="00F7301B"/>
    <w:rsid w:val="00F74921"/>
    <w:rsid w:val="00F77040"/>
    <w:rsid w:val="00F83363"/>
    <w:rsid w:val="00F847C4"/>
    <w:rsid w:val="00F86FC0"/>
    <w:rsid w:val="00F8793E"/>
    <w:rsid w:val="00F91373"/>
    <w:rsid w:val="00F913E9"/>
    <w:rsid w:val="00F9256D"/>
    <w:rsid w:val="00F92E07"/>
    <w:rsid w:val="00F96307"/>
    <w:rsid w:val="00F966D4"/>
    <w:rsid w:val="00FA1943"/>
    <w:rsid w:val="00FA3AB4"/>
    <w:rsid w:val="00FA42A3"/>
    <w:rsid w:val="00FA43CA"/>
    <w:rsid w:val="00FA4460"/>
    <w:rsid w:val="00FB20A7"/>
    <w:rsid w:val="00FC739E"/>
    <w:rsid w:val="00FD0F5E"/>
    <w:rsid w:val="00FD56F8"/>
    <w:rsid w:val="00FE0F5D"/>
    <w:rsid w:val="00FE7475"/>
    <w:rsid w:val="00FF02CE"/>
    <w:rsid w:val="00FF6FD7"/>
    <w:rsid w:val="00FF7EBF"/>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77040"/>
    <w:pPr>
      <w:jc w:val="both"/>
    </w:pPr>
    <w:rPr>
      <w:rFonts w:eastAsiaTheme="minorEastAsia"/>
      <w:sz w:val="24"/>
      <w:lang w:val="en-US" w:eastAsia="en-US"/>
    </w:rPr>
  </w:style>
  <w:style w:type="paragraph" w:styleId="Heading1">
    <w:name w:val="heading 1"/>
    <w:basedOn w:val="Normal"/>
    <w:next w:val="Normal"/>
    <w:link w:val="Heading1Char"/>
    <w:uiPriority w:val="99"/>
    <w:semiHidden/>
    <w:rsid w:val="00F7704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7704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77040"/>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77040"/>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77040"/>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uiPriority w:val="99"/>
    <w:semiHidden/>
    <w:rsid w:val="00F77040"/>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77040"/>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uiPriority w:val="99"/>
    <w:semiHidden/>
    <w:qFormat/>
    <w:rsid w:val="00F77040"/>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uiPriority w:val="99"/>
    <w:semiHidden/>
    <w:qFormat/>
    <w:rsid w:val="00F77040"/>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Heading1">
    <w:name w:val="ECHR_Heading_1"/>
    <w:aliases w:val="Ju_H_I_Roman"/>
    <w:basedOn w:val="Heading1"/>
    <w:next w:val="ECHRPara"/>
    <w:link w:val="JuHIRomanChar"/>
    <w:uiPriority w:val="19"/>
    <w:qFormat/>
    <w:rsid w:val="00F77040"/>
    <w:pPr>
      <w:keepNext/>
      <w:keepLines/>
      <w:tabs>
        <w:tab w:val="left" w:pos="357"/>
      </w:tabs>
      <w:spacing w:before="360" w:after="240"/>
      <w:ind w:left="357" w:hanging="357"/>
      <w:contextualSpacing w:val="0"/>
    </w:pPr>
    <w:rPr>
      <w:b w:val="0"/>
      <w:color w:val="auto"/>
      <w:sz w:val="24"/>
      <w:lang w:val="fr-FR" w:eastAsia="fr-FR"/>
    </w:rPr>
  </w:style>
  <w:style w:type="paragraph" w:customStyle="1" w:styleId="ECHRTitle1">
    <w:name w:val="ECHR_Title_1"/>
    <w:aliases w:val="Ju_H_Head"/>
    <w:basedOn w:val="Normal"/>
    <w:next w:val="ECHRPara"/>
    <w:link w:val="JuHHeadChar"/>
    <w:uiPriority w:val="18"/>
    <w:qFormat/>
    <w:rsid w:val="00F77040"/>
    <w:pPr>
      <w:keepNext/>
      <w:keepLines/>
      <w:spacing w:before="720" w:after="240"/>
      <w:outlineLvl w:val="0"/>
    </w:pPr>
    <w:rPr>
      <w:rFonts w:asciiTheme="majorHAnsi" w:hAnsiTheme="majorHAnsi"/>
      <w:sz w:val="28"/>
      <w:lang w:val="fr-FR" w:eastAsia="fr-FR"/>
    </w:rPr>
  </w:style>
  <w:style w:type="paragraph" w:customStyle="1" w:styleId="ECHRPara">
    <w:name w:val="ECHR_Para"/>
    <w:aliases w:val="Ju_Para"/>
    <w:basedOn w:val="Normal"/>
    <w:link w:val="ECHRParaChar"/>
    <w:uiPriority w:val="12"/>
    <w:qFormat/>
    <w:rsid w:val="00F77040"/>
    <w:pPr>
      <w:ind w:firstLine="284"/>
    </w:pPr>
  </w:style>
  <w:style w:type="character" w:customStyle="1" w:styleId="ECHRParaChar">
    <w:name w:val="ECHR_Para Char"/>
    <w:aliases w:val="Ju_Para Char"/>
    <w:link w:val="ECHRPara"/>
    <w:uiPriority w:val="12"/>
    <w:rsid w:val="009D29DE"/>
    <w:rPr>
      <w:rFonts w:eastAsiaTheme="minorEastAsia"/>
      <w:sz w:val="24"/>
      <w:lang w:val="en-US" w:eastAsia="en-US"/>
    </w:rPr>
  </w:style>
  <w:style w:type="character" w:customStyle="1" w:styleId="JuHIRomanChar">
    <w:name w:val="Ju_H_I_Roman Char"/>
    <w:link w:val="ECHRHeading1"/>
    <w:uiPriority w:val="19"/>
    <w:rsid w:val="00D31210"/>
    <w:rPr>
      <w:rFonts w:asciiTheme="majorHAnsi" w:eastAsiaTheme="majorEastAsia" w:hAnsiTheme="majorHAnsi" w:cstheme="majorBidi"/>
      <w:bCs/>
      <w:sz w:val="24"/>
      <w:szCs w:val="28"/>
    </w:rPr>
  </w:style>
  <w:style w:type="paragraph" w:styleId="Footer">
    <w:name w:val="footer"/>
    <w:basedOn w:val="Normal"/>
    <w:link w:val="FooterChar"/>
    <w:uiPriority w:val="57"/>
    <w:semiHidden/>
    <w:rsid w:val="00F77040"/>
    <w:pPr>
      <w:tabs>
        <w:tab w:val="center" w:pos="4536"/>
        <w:tab w:val="right" w:pos="9696"/>
      </w:tabs>
      <w:ind w:left="-680" w:right="-680"/>
    </w:pPr>
    <w:rPr>
      <w:rFonts w:eastAsiaTheme="minorHAnsi"/>
    </w:rPr>
  </w:style>
  <w:style w:type="paragraph" w:customStyle="1" w:styleId="ECHRDecisionBody">
    <w:name w:val="ECHR_Decision_Body"/>
    <w:aliases w:val="Ju_Judges"/>
    <w:basedOn w:val="Normal"/>
    <w:link w:val="JuJudgesChar"/>
    <w:uiPriority w:val="11"/>
    <w:qFormat/>
    <w:rsid w:val="00F77040"/>
    <w:pPr>
      <w:tabs>
        <w:tab w:val="left" w:pos="567"/>
        <w:tab w:val="left" w:pos="1134"/>
      </w:tabs>
      <w:jc w:val="left"/>
    </w:pPr>
    <w:rPr>
      <w:lang w:val="fr-FR" w:eastAsia="fr-FR"/>
    </w:rPr>
  </w:style>
  <w:style w:type="character" w:customStyle="1" w:styleId="JuJudgesChar">
    <w:name w:val="Ju_Judges Char"/>
    <w:link w:val="ECHRDecisionBody"/>
    <w:uiPriority w:val="11"/>
    <w:rsid w:val="00287191"/>
    <w:rPr>
      <w:rFonts w:eastAsiaTheme="minorEastAsia"/>
      <w:sz w:val="24"/>
    </w:rPr>
  </w:style>
  <w:style w:type="character" w:styleId="Strong">
    <w:name w:val="Strong"/>
    <w:uiPriority w:val="99"/>
    <w:semiHidden/>
    <w:qFormat/>
    <w:rsid w:val="00F77040"/>
    <w:rPr>
      <w:b/>
      <w:bCs/>
    </w:rPr>
  </w:style>
  <w:style w:type="paragraph" w:customStyle="1" w:styleId="ECHRHeading2">
    <w:name w:val="ECHR_Heading_2"/>
    <w:aliases w:val="Ju_H_A"/>
    <w:basedOn w:val="Heading2"/>
    <w:next w:val="ECHRPara"/>
    <w:link w:val="JuHAChar"/>
    <w:uiPriority w:val="20"/>
    <w:qFormat/>
    <w:rsid w:val="00F77040"/>
    <w:pPr>
      <w:keepNext/>
      <w:keepLines/>
      <w:tabs>
        <w:tab w:val="left" w:pos="584"/>
      </w:tabs>
      <w:spacing w:before="360" w:after="240"/>
      <w:ind w:left="584" w:hanging="352"/>
    </w:pPr>
    <w:rPr>
      <w:color w:val="auto"/>
      <w:sz w:val="24"/>
      <w:lang w:val="fr-FR" w:eastAsia="fr-FR"/>
    </w:rPr>
  </w:style>
  <w:style w:type="paragraph" w:customStyle="1" w:styleId="ECHRParaQuote">
    <w:name w:val="ECHR_Para_Quote"/>
    <w:aliases w:val="Ju_Quot"/>
    <w:basedOn w:val="Normal"/>
    <w:uiPriority w:val="14"/>
    <w:qFormat/>
    <w:rsid w:val="00F77040"/>
    <w:pPr>
      <w:spacing w:before="120" w:after="120"/>
      <w:ind w:left="425" w:firstLine="142"/>
    </w:pPr>
    <w:rPr>
      <w:sz w:val="20"/>
      <w:lang w:val="fr-FR" w:eastAsia="fr-FR"/>
    </w:rPr>
  </w:style>
  <w:style w:type="paragraph" w:customStyle="1" w:styleId="JuSigned">
    <w:name w:val="Ju_Signed"/>
    <w:basedOn w:val="Normal"/>
    <w:next w:val="JuParaLast"/>
    <w:uiPriority w:val="32"/>
    <w:qFormat/>
    <w:rsid w:val="00F77040"/>
    <w:pPr>
      <w:tabs>
        <w:tab w:val="center" w:pos="851"/>
        <w:tab w:val="center" w:pos="6407"/>
      </w:tabs>
      <w:spacing w:before="720"/>
      <w:jc w:val="left"/>
    </w:pPr>
    <w:rPr>
      <w:lang w:val="fr-FR" w:eastAsia="fr-FR"/>
    </w:rPr>
  </w:style>
  <w:style w:type="paragraph" w:customStyle="1" w:styleId="JuParaLast">
    <w:name w:val="Ju_Para_Last"/>
    <w:basedOn w:val="Normal"/>
    <w:next w:val="ECHRPara"/>
    <w:uiPriority w:val="30"/>
    <w:qFormat/>
    <w:rsid w:val="00F77040"/>
    <w:pPr>
      <w:keepNext/>
      <w:keepLines/>
      <w:spacing w:before="240"/>
      <w:ind w:firstLine="284"/>
    </w:pPr>
    <w:rPr>
      <w:lang w:val="fr-FR" w:eastAsia="fr-FR"/>
    </w:rPr>
  </w:style>
  <w:style w:type="paragraph" w:customStyle="1" w:styleId="JuCase">
    <w:name w:val="Ju_Case"/>
    <w:basedOn w:val="Normal"/>
    <w:next w:val="ECHRPara"/>
    <w:uiPriority w:val="10"/>
    <w:rsid w:val="00F77040"/>
    <w:pPr>
      <w:ind w:firstLine="284"/>
    </w:pPr>
    <w:rPr>
      <w:b/>
    </w:rPr>
  </w:style>
  <w:style w:type="paragraph" w:customStyle="1" w:styleId="JuList">
    <w:name w:val="Ju_List"/>
    <w:basedOn w:val="Normal"/>
    <w:uiPriority w:val="28"/>
    <w:qFormat/>
    <w:rsid w:val="00F77040"/>
    <w:pPr>
      <w:ind w:left="340" w:hanging="340"/>
    </w:pPr>
    <w:rPr>
      <w:lang w:val="fr-FR" w:eastAsia="fr-FR"/>
    </w:rPr>
  </w:style>
  <w:style w:type="paragraph" w:customStyle="1" w:styleId="JuAppQuestion">
    <w:name w:val="Ju_App_Question"/>
    <w:basedOn w:val="Normal"/>
    <w:uiPriority w:val="5"/>
    <w:rsid w:val="00F77040"/>
    <w:pPr>
      <w:numPr>
        <w:numId w:val="2"/>
      </w:numPr>
      <w:jc w:val="left"/>
    </w:pPr>
    <w:rPr>
      <w:b/>
    </w:rPr>
  </w:style>
  <w:style w:type="paragraph" w:styleId="FootnoteText">
    <w:name w:val="footnote text"/>
    <w:basedOn w:val="Normal"/>
    <w:link w:val="FootnoteTextChar"/>
    <w:uiPriority w:val="99"/>
    <w:semiHidden/>
    <w:rsid w:val="00F77040"/>
    <w:rPr>
      <w:sz w:val="20"/>
      <w:szCs w:val="20"/>
    </w:rPr>
  </w:style>
  <w:style w:type="character" w:styleId="FootnoteReference">
    <w:name w:val="footnote reference"/>
    <w:basedOn w:val="DefaultParagraphFont"/>
    <w:uiPriority w:val="99"/>
    <w:semiHidden/>
    <w:rsid w:val="00F77040"/>
    <w:rPr>
      <w:vertAlign w:val="superscript"/>
    </w:rPr>
  </w:style>
  <w:style w:type="paragraph" w:styleId="Header">
    <w:name w:val="header"/>
    <w:basedOn w:val="Normal"/>
    <w:link w:val="HeaderChar"/>
    <w:uiPriority w:val="57"/>
    <w:semiHidden/>
    <w:rsid w:val="00F77040"/>
    <w:pPr>
      <w:tabs>
        <w:tab w:val="center" w:pos="4536"/>
        <w:tab w:val="right" w:pos="9072"/>
      </w:tabs>
    </w:pPr>
    <w:rPr>
      <w:rFonts w:eastAsiaTheme="minorHAnsi"/>
    </w:rPr>
  </w:style>
  <w:style w:type="character" w:styleId="PageNumber">
    <w:name w:val="page number"/>
    <w:semiHidden/>
    <w:rsid w:val="004219F0"/>
    <w:rPr>
      <w:rFonts w:ascii="Times New Roman" w:hAnsi="Times New Roman" w:cs="Times New Roman"/>
      <w:sz w:val="18"/>
    </w:rPr>
  </w:style>
  <w:style w:type="paragraph" w:customStyle="1" w:styleId="JuLista">
    <w:name w:val="Ju_List_a"/>
    <w:basedOn w:val="JuList"/>
    <w:uiPriority w:val="28"/>
    <w:qFormat/>
    <w:rsid w:val="00F77040"/>
    <w:pPr>
      <w:ind w:left="346" w:firstLine="0"/>
    </w:pPr>
  </w:style>
  <w:style w:type="paragraph" w:customStyle="1" w:styleId="JuParaSub">
    <w:name w:val="Ju_Para_Sub"/>
    <w:basedOn w:val="ECHRPara"/>
    <w:uiPriority w:val="13"/>
    <w:qFormat/>
    <w:rsid w:val="00F77040"/>
    <w:pPr>
      <w:ind w:left="284"/>
    </w:pPr>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BalloonText">
    <w:name w:val="Balloon Text"/>
    <w:basedOn w:val="Normal"/>
    <w:link w:val="BalloonTextChar"/>
    <w:uiPriority w:val="99"/>
    <w:semiHidden/>
    <w:rsid w:val="00F77040"/>
    <w:rPr>
      <w:rFonts w:ascii="Tahoma" w:hAnsi="Tahoma" w:cs="Tahoma"/>
      <w:sz w:val="16"/>
      <w:szCs w:val="16"/>
    </w:rPr>
  </w:style>
  <w:style w:type="character" w:styleId="Hyperlink">
    <w:name w:val="Hyperlink"/>
    <w:basedOn w:val="DefaultParagraphFont"/>
    <w:uiPriority w:val="99"/>
    <w:semiHidden/>
    <w:rsid w:val="00F77040"/>
    <w:rPr>
      <w:color w:val="0072BC" w:themeColor="hyperlink"/>
      <w:u w:val="single"/>
    </w:rPr>
  </w:style>
  <w:style w:type="character" w:styleId="EndnoteReference">
    <w:name w:val="endnote reference"/>
    <w:semiHidden/>
    <w:rsid w:val="004219F0"/>
    <w:rPr>
      <w:rFonts w:ascii="Times New Roman" w:hAnsi="Times New Roman" w:cs="Times New Roman"/>
      <w:vertAlign w:val="superscript"/>
    </w:rPr>
  </w:style>
  <w:style w:type="paragraph" w:styleId="EndnoteText">
    <w:name w:val="endnote text"/>
    <w:basedOn w:val="Normal"/>
    <w:semiHidden/>
    <w:rsid w:val="004219F0"/>
    <w:rPr>
      <w:sz w:val="20"/>
    </w:rPr>
  </w:style>
  <w:style w:type="character" w:styleId="FollowedHyperlink">
    <w:name w:val="FollowedHyperlink"/>
    <w:semiHidden/>
    <w:rsid w:val="004219F0"/>
    <w:rPr>
      <w:rFonts w:ascii="Times New Roman" w:hAnsi="Times New Roman" w:cs="Times New Roman"/>
      <w:color w:val="800080"/>
      <w:u w:val="single"/>
    </w:rPr>
  </w:style>
  <w:style w:type="paragraph" w:styleId="ListBullet">
    <w:name w:val="List Bullet"/>
    <w:basedOn w:val="Normal"/>
    <w:semiHidden/>
    <w:rsid w:val="00387F24"/>
    <w:pPr>
      <w:numPr>
        <w:numId w:val="1"/>
      </w:numPr>
    </w:pPr>
  </w:style>
  <w:style w:type="paragraph" w:customStyle="1" w:styleId="OpiParaSub">
    <w:name w:val="Opi_Para_Sub"/>
    <w:basedOn w:val="JuParaSub"/>
    <w:uiPriority w:val="47"/>
    <w:qFormat/>
    <w:rsid w:val="00F77040"/>
  </w:style>
  <w:style w:type="paragraph" w:styleId="CommentSubject">
    <w:name w:val="annotation subject"/>
    <w:basedOn w:val="CommentText"/>
    <w:next w:val="CommentText"/>
    <w:semiHidden/>
    <w:rsid w:val="00E27B15"/>
    <w:rPr>
      <w:b/>
      <w:bCs/>
    </w:rPr>
  </w:style>
  <w:style w:type="paragraph" w:styleId="DocumentMap">
    <w:name w:val="Document Map"/>
    <w:basedOn w:val="Normal"/>
    <w:semiHidden/>
    <w:rsid w:val="00B33C50"/>
    <w:pPr>
      <w:shd w:val="clear" w:color="auto" w:fill="000080"/>
    </w:pPr>
    <w:rPr>
      <w:rFonts w:ascii="Tahoma" w:hAnsi="Tahoma" w:cs="Tahoma"/>
      <w:sz w:val="20"/>
    </w:rPr>
  </w:style>
  <w:style w:type="paragraph" w:customStyle="1" w:styleId="OpiQuot">
    <w:name w:val="Opi_Quot"/>
    <w:basedOn w:val="ECHRParaQuote"/>
    <w:uiPriority w:val="48"/>
    <w:qFormat/>
    <w:rsid w:val="00F77040"/>
  </w:style>
  <w:style w:type="character" w:customStyle="1" w:styleId="Heading1Char">
    <w:name w:val="Heading 1 Char"/>
    <w:basedOn w:val="DefaultParagraphFont"/>
    <w:link w:val="Heading1"/>
    <w:uiPriority w:val="99"/>
    <w:rsid w:val="00F77040"/>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rsid w:val="00F77040"/>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rsid w:val="00F77040"/>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rsid w:val="00F77040"/>
    <w:rPr>
      <w:rFonts w:asciiTheme="majorHAnsi" w:eastAsiaTheme="majorEastAsia" w:hAnsiTheme="majorHAnsi" w:cstheme="majorBidi"/>
      <w:b/>
      <w:bCs/>
      <w:i/>
      <w:iCs/>
      <w:color w:val="777777"/>
      <w:sz w:val="24"/>
      <w:lang w:val="en-US" w:eastAsia="en-US"/>
    </w:rPr>
  </w:style>
  <w:style w:type="character" w:customStyle="1" w:styleId="Heading5Char">
    <w:name w:val="Heading 5 Char"/>
    <w:basedOn w:val="DefaultParagraphFont"/>
    <w:link w:val="Heading5"/>
    <w:uiPriority w:val="99"/>
    <w:rsid w:val="00F77040"/>
    <w:rPr>
      <w:rFonts w:asciiTheme="majorHAnsi" w:eastAsiaTheme="majorEastAsia" w:hAnsiTheme="majorHAnsi" w:cstheme="majorBidi"/>
      <w:b/>
      <w:bCs/>
      <w:color w:val="808080"/>
    </w:rPr>
  </w:style>
  <w:style w:type="character" w:customStyle="1" w:styleId="Heading6Char">
    <w:name w:val="Heading 6 Char"/>
    <w:basedOn w:val="DefaultParagraphFont"/>
    <w:link w:val="Heading6"/>
    <w:uiPriority w:val="99"/>
    <w:rsid w:val="00F77040"/>
    <w:rPr>
      <w:rFonts w:asciiTheme="majorHAnsi" w:eastAsiaTheme="majorEastAsia" w:hAnsiTheme="majorHAnsi" w:cstheme="majorBidi"/>
      <w:b/>
      <w:bCs/>
      <w:i/>
      <w:iCs/>
      <w:color w:val="7F7F7F" w:themeColor="text1" w:themeTint="80"/>
      <w:sz w:val="24"/>
      <w:lang w:val="en-US" w:eastAsia="en-US" w:bidi="en-US"/>
    </w:rPr>
  </w:style>
  <w:style w:type="character" w:customStyle="1" w:styleId="Heading7Char">
    <w:name w:val="Heading 7 Char"/>
    <w:basedOn w:val="DefaultParagraphFont"/>
    <w:link w:val="Heading7"/>
    <w:uiPriority w:val="99"/>
    <w:rsid w:val="00F77040"/>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rsid w:val="00F77040"/>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rsid w:val="00F77040"/>
    <w:rPr>
      <w:rFonts w:asciiTheme="majorHAnsi" w:eastAsiaTheme="majorEastAsia" w:hAnsiTheme="majorHAnsi" w:cstheme="majorBidi"/>
      <w:i/>
      <w:iCs/>
      <w:spacing w:val="5"/>
      <w:sz w:val="20"/>
      <w:szCs w:val="20"/>
      <w:lang w:bidi="en-US"/>
    </w:rPr>
  </w:style>
  <w:style w:type="character" w:customStyle="1" w:styleId="BalloonTextChar">
    <w:name w:val="Balloon Text Char"/>
    <w:basedOn w:val="DefaultParagraphFont"/>
    <w:link w:val="BalloonText"/>
    <w:uiPriority w:val="99"/>
    <w:semiHidden/>
    <w:rsid w:val="00F77040"/>
    <w:rPr>
      <w:rFonts w:ascii="Tahoma" w:eastAsiaTheme="minorEastAsia" w:hAnsi="Tahoma" w:cs="Tahoma"/>
      <w:sz w:val="16"/>
      <w:szCs w:val="16"/>
      <w:lang w:val="en-US" w:eastAsia="en-US"/>
    </w:rPr>
  </w:style>
  <w:style w:type="character" w:styleId="BookTitle">
    <w:name w:val="Book Title"/>
    <w:uiPriority w:val="99"/>
    <w:semiHidden/>
    <w:qFormat/>
    <w:rsid w:val="00F77040"/>
    <w:rPr>
      <w:i/>
      <w:iCs/>
      <w:smallCaps/>
      <w:spacing w:val="5"/>
    </w:rPr>
  </w:style>
  <w:style w:type="paragraph" w:styleId="NoSpacing">
    <w:name w:val="No Spacing"/>
    <w:basedOn w:val="Normal"/>
    <w:link w:val="NoSpacingChar"/>
    <w:semiHidden/>
    <w:qFormat/>
    <w:rsid w:val="00F77040"/>
    <w:rPr>
      <w:sz w:val="22"/>
      <w:lang w:val="fr-FR" w:eastAsia="fr-FR"/>
    </w:rPr>
  </w:style>
  <w:style w:type="character" w:customStyle="1" w:styleId="NoSpacingChar">
    <w:name w:val="No Spacing Char"/>
    <w:basedOn w:val="DefaultParagraphFont"/>
    <w:link w:val="NoSpacing"/>
    <w:semiHidden/>
    <w:rsid w:val="00F77040"/>
    <w:rPr>
      <w:rFonts w:eastAsiaTheme="minorEastAsia"/>
    </w:rPr>
  </w:style>
  <w:style w:type="paragraph" w:styleId="Title">
    <w:name w:val="Title"/>
    <w:basedOn w:val="Normal"/>
    <w:next w:val="Normal"/>
    <w:link w:val="TitleChar"/>
    <w:uiPriority w:val="99"/>
    <w:semiHidden/>
    <w:qFormat/>
    <w:rsid w:val="00F77040"/>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F77040"/>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F77040"/>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F77040"/>
    <w:rPr>
      <w:rFonts w:asciiTheme="majorHAnsi" w:eastAsiaTheme="majorEastAsia" w:hAnsiTheme="majorHAnsi" w:cstheme="majorBidi"/>
      <w:i/>
      <w:iCs/>
      <w:spacing w:val="13"/>
      <w:sz w:val="24"/>
      <w:szCs w:val="24"/>
      <w:lang w:bidi="en-US"/>
    </w:rPr>
  </w:style>
  <w:style w:type="paragraph" w:customStyle="1" w:styleId="ECHRFooter">
    <w:name w:val="ECHR_Footer"/>
    <w:aliases w:val="Footer_ECHR"/>
    <w:basedOn w:val="Footer"/>
    <w:uiPriority w:val="57"/>
    <w:semiHidden/>
    <w:rsid w:val="00F77040"/>
    <w:pPr>
      <w:jc w:val="left"/>
    </w:pPr>
    <w:rPr>
      <w:sz w:val="8"/>
    </w:rPr>
  </w:style>
  <w:style w:type="paragraph" w:customStyle="1" w:styleId="ECHRFooterLine">
    <w:name w:val="ECHR_Footer_Line"/>
    <w:aliases w:val="Footer_Line"/>
    <w:basedOn w:val="Normal"/>
    <w:next w:val="ECHRFooter"/>
    <w:uiPriority w:val="57"/>
    <w:semiHidden/>
    <w:rsid w:val="00F77040"/>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57"/>
    <w:rsid w:val="00F77040"/>
    <w:rPr>
      <w:sz w:val="24"/>
      <w:lang w:val="en-US" w:eastAsia="en-US"/>
    </w:rPr>
  </w:style>
  <w:style w:type="paragraph" w:customStyle="1" w:styleId="ECHRHeader">
    <w:name w:val="ECHR_Header"/>
    <w:aliases w:val="Ju_Header"/>
    <w:basedOn w:val="Header"/>
    <w:uiPriority w:val="4"/>
    <w:qFormat/>
    <w:rsid w:val="00F77040"/>
    <w:pPr>
      <w:tabs>
        <w:tab w:val="clear" w:pos="4536"/>
        <w:tab w:val="clear" w:pos="9072"/>
        <w:tab w:val="center" w:pos="3686"/>
        <w:tab w:val="right" w:pos="7371"/>
      </w:tabs>
      <w:jc w:val="left"/>
    </w:pPr>
    <w:rPr>
      <w:sz w:val="18"/>
      <w:lang w:val="fr-FR" w:eastAsia="fr-FR"/>
    </w:rPr>
  </w:style>
  <w:style w:type="character" w:styleId="SubtleEmphasis">
    <w:name w:val="Subtle Emphasis"/>
    <w:uiPriority w:val="99"/>
    <w:semiHidden/>
    <w:qFormat/>
    <w:rsid w:val="00F77040"/>
    <w:rPr>
      <w:i/>
      <w:iCs/>
    </w:rPr>
  </w:style>
  <w:style w:type="character" w:styleId="Emphasis">
    <w:name w:val="Emphasis"/>
    <w:uiPriority w:val="99"/>
    <w:semiHidden/>
    <w:qFormat/>
    <w:rsid w:val="00F77040"/>
    <w:rPr>
      <w:b/>
      <w:bCs/>
      <w:i/>
      <w:iCs/>
      <w:spacing w:val="10"/>
      <w:bdr w:val="none" w:sz="0" w:space="0" w:color="auto"/>
      <w:shd w:val="clear" w:color="auto" w:fill="auto"/>
    </w:rPr>
  </w:style>
  <w:style w:type="character" w:customStyle="1" w:styleId="FooterChar">
    <w:name w:val="Footer Char"/>
    <w:basedOn w:val="DefaultParagraphFont"/>
    <w:link w:val="Footer"/>
    <w:uiPriority w:val="57"/>
    <w:rsid w:val="00F77040"/>
    <w:rPr>
      <w:sz w:val="24"/>
      <w:lang w:val="en-US" w:eastAsia="en-US"/>
    </w:rPr>
  </w:style>
  <w:style w:type="character" w:customStyle="1" w:styleId="FootnoteTextChar">
    <w:name w:val="Footnote Text Char"/>
    <w:basedOn w:val="DefaultParagraphFont"/>
    <w:link w:val="FootnoteText"/>
    <w:uiPriority w:val="99"/>
    <w:semiHidden/>
    <w:rsid w:val="00F77040"/>
    <w:rPr>
      <w:rFonts w:eastAsiaTheme="minorEastAsia"/>
      <w:sz w:val="20"/>
      <w:szCs w:val="20"/>
      <w:lang w:val="en-US" w:eastAsia="en-US"/>
    </w:rPr>
  </w:style>
  <w:style w:type="character" w:styleId="IntenseEmphasis">
    <w:name w:val="Intense Emphasis"/>
    <w:uiPriority w:val="99"/>
    <w:semiHidden/>
    <w:qFormat/>
    <w:rsid w:val="00F77040"/>
    <w:rPr>
      <w:b/>
      <w:bCs/>
    </w:rPr>
  </w:style>
  <w:style w:type="paragraph" w:styleId="IntenseQuote">
    <w:name w:val="Intense Quote"/>
    <w:basedOn w:val="Normal"/>
    <w:next w:val="Normal"/>
    <w:link w:val="IntenseQuoteChar"/>
    <w:uiPriority w:val="99"/>
    <w:semiHidden/>
    <w:qFormat/>
    <w:rsid w:val="00F77040"/>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F77040"/>
    <w:rPr>
      <w:rFonts w:eastAsiaTheme="minorEastAsia"/>
      <w:b/>
      <w:bCs/>
      <w:i/>
      <w:iCs/>
      <w:lang w:bidi="en-US"/>
    </w:rPr>
  </w:style>
  <w:style w:type="character" w:styleId="IntenseReference">
    <w:name w:val="Intense Reference"/>
    <w:uiPriority w:val="99"/>
    <w:semiHidden/>
    <w:qFormat/>
    <w:rsid w:val="00F77040"/>
    <w:rPr>
      <w:smallCaps/>
      <w:spacing w:val="5"/>
      <w:u w:val="single"/>
    </w:rPr>
  </w:style>
  <w:style w:type="paragraph" w:customStyle="1" w:styleId="OpiQuotSub">
    <w:name w:val="Opi_Quot_Sub"/>
    <w:basedOn w:val="JuQuotSub"/>
    <w:uiPriority w:val="49"/>
    <w:qFormat/>
    <w:rsid w:val="00F77040"/>
  </w:style>
  <w:style w:type="paragraph" w:customStyle="1" w:styleId="OpiPara">
    <w:name w:val="Opi_Para"/>
    <w:basedOn w:val="ECHRPara"/>
    <w:uiPriority w:val="46"/>
    <w:qFormat/>
    <w:rsid w:val="00F77040"/>
  </w:style>
  <w:style w:type="paragraph" w:customStyle="1" w:styleId="JuTitle">
    <w:name w:val="Ju_Title"/>
    <w:basedOn w:val="Normal"/>
    <w:next w:val="ECHRPara"/>
    <w:uiPriority w:val="3"/>
    <w:rsid w:val="00F77040"/>
    <w:pPr>
      <w:spacing w:before="720" w:after="240"/>
      <w:jc w:val="center"/>
      <w:outlineLvl w:val="0"/>
    </w:pPr>
    <w:rPr>
      <w:rFonts w:asciiTheme="majorHAnsi" w:hAnsiTheme="majorHAnsi"/>
      <w:b/>
      <w:caps/>
    </w:rPr>
  </w:style>
  <w:style w:type="paragraph" w:customStyle="1" w:styleId="JuQuotSub">
    <w:name w:val="Ju_Quot_Sub"/>
    <w:basedOn w:val="ECHRParaQuote"/>
    <w:uiPriority w:val="15"/>
    <w:qFormat/>
    <w:rsid w:val="00F77040"/>
    <w:pPr>
      <w:ind w:left="567"/>
    </w:pPr>
  </w:style>
  <w:style w:type="paragraph" w:customStyle="1" w:styleId="OpiHA">
    <w:name w:val="Opi_H_A"/>
    <w:basedOn w:val="ECHRHeading1"/>
    <w:next w:val="OpiPara"/>
    <w:uiPriority w:val="41"/>
    <w:qFormat/>
    <w:rsid w:val="00F77040"/>
    <w:pPr>
      <w:tabs>
        <w:tab w:val="clear" w:pos="357"/>
      </w:tabs>
      <w:outlineLvl w:val="1"/>
    </w:pPr>
    <w:rPr>
      <w:b/>
    </w:rPr>
  </w:style>
  <w:style w:type="character" w:customStyle="1" w:styleId="JUNAMES">
    <w:name w:val="JU_NAMES"/>
    <w:uiPriority w:val="17"/>
    <w:qFormat/>
    <w:rsid w:val="00F77040"/>
    <w:rPr>
      <w:caps w:val="0"/>
      <w:smallCaps/>
    </w:rPr>
  </w:style>
  <w:style w:type="paragraph" w:styleId="ListParagraph">
    <w:name w:val="List Paragraph"/>
    <w:basedOn w:val="Normal"/>
    <w:uiPriority w:val="99"/>
    <w:semiHidden/>
    <w:qFormat/>
    <w:rsid w:val="00F77040"/>
    <w:pPr>
      <w:ind w:left="720"/>
      <w:contextualSpacing/>
    </w:pPr>
    <w:rPr>
      <w:lang w:val="fr-FR" w:eastAsia="fr-FR"/>
    </w:rPr>
  </w:style>
  <w:style w:type="paragraph" w:styleId="Quote">
    <w:name w:val="Quote"/>
    <w:basedOn w:val="Normal"/>
    <w:next w:val="Normal"/>
    <w:link w:val="QuoteChar"/>
    <w:uiPriority w:val="99"/>
    <w:semiHidden/>
    <w:qFormat/>
    <w:rsid w:val="00F77040"/>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F77040"/>
    <w:rPr>
      <w:rFonts w:eastAsiaTheme="minorEastAsia"/>
      <w:i/>
      <w:iCs/>
      <w:lang w:bidi="en-US"/>
    </w:rPr>
  </w:style>
  <w:style w:type="character" w:styleId="SubtleReference">
    <w:name w:val="Subtle Reference"/>
    <w:uiPriority w:val="99"/>
    <w:semiHidden/>
    <w:qFormat/>
    <w:rsid w:val="00F77040"/>
    <w:rPr>
      <w:smallCaps/>
    </w:rPr>
  </w:style>
  <w:style w:type="table" w:styleId="TableGrid">
    <w:name w:val="Table Grid"/>
    <w:basedOn w:val="TableNormal"/>
    <w:uiPriority w:val="59"/>
    <w:semiHidden/>
    <w:rsid w:val="00F77040"/>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77040"/>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F77040"/>
    <w:pPr>
      <w:spacing w:after="60"/>
      <w:ind w:left="680" w:right="340" w:hanging="340"/>
    </w:pPr>
  </w:style>
  <w:style w:type="paragraph" w:styleId="TOC3">
    <w:name w:val="toc 3"/>
    <w:basedOn w:val="Normal"/>
    <w:next w:val="Normal"/>
    <w:autoRedefine/>
    <w:uiPriority w:val="99"/>
    <w:semiHidden/>
    <w:rsid w:val="00F77040"/>
    <w:pPr>
      <w:spacing w:after="60"/>
      <w:ind w:left="1020" w:right="340" w:hanging="340"/>
    </w:pPr>
  </w:style>
  <w:style w:type="paragraph" w:styleId="TOC4">
    <w:name w:val="toc 4"/>
    <w:basedOn w:val="Normal"/>
    <w:next w:val="Normal"/>
    <w:autoRedefine/>
    <w:uiPriority w:val="99"/>
    <w:semiHidden/>
    <w:rsid w:val="00F77040"/>
    <w:pPr>
      <w:tabs>
        <w:tab w:val="right" w:leader="dot" w:pos="9017"/>
      </w:tabs>
      <w:spacing w:after="60"/>
      <w:ind w:left="1361" w:right="340" w:hanging="340"/>
    </w:pPr>
  </w:style>
  <w:style w:type="paragraph" w:styleId="TOC5">
    <w:name w:val="toc 5"/>
    <w:basedOn w:val="Normal"/>
    <w:next w:val="Normal"/>
    <w:autoRedefine/>
    <w:uiPriority w:val="99"/>
    <w:semiHidden/>
    <w:rsid w:val="00F77040"/>
    <w:pPr>
      <w:spacing w:after="60"/>
      <w:ind w:left="1701" w:right="340" w:hanging="340"/>
    </w:pPr>
  </w:style>
  <w:style w:type="paragraph" w:styleId="TOCHeading">
    <w:name w:val="TOC Heading"/>
    <w:basedOn w:val="Heading1"/>
    <w:next w:val="Normal"/>
    <w:uiPriority w:val="99"/>
    <w:semiHidden/>
    <w:qFormat/>
    <w:rsid w:val="00F77040"/>
    <w:pPr>
      <w:outlineLvl w:val="9"/>
    </w:pPr>
    <w:rPr>
      <w:color w:val="474747" w:themeColor="accent3" w:themeShade="BF"/>
      <w:lang w:val="fr-FR" w:eastAsia="fr-FR"/>
    </w:rPr>
  </w:style>
  <w:style w:type="paragraph" w:customStyle="1" w:styleId="ECHRTitleCentre3">
    <w:name w:val="ECHR_Title_Centre_3"/>
    <w:aliases w:val="Ju_H_Article"/>
    <w:basedOn w:val="Normal"/>
    <w:next w:val="ECHRParaQuote"/>
    <w:uiPriority w:val="27"/>
    <w:qFormat/>
    <w:rsid w:val="00F77040"/>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uiPriority w:val="8"/>
    <w:rsid w:val="00F77040"/>
    <w:pPr>
      <w:spacing w:after="240"/>
      <w:jc w:val="center"/>
      <w:outlineLvl w:val="0"/>
    </w:pPr>
    <w:rPr>
      <w:rFonts w:asciiTheme="majorHAnsi" w:hAnsiTheme="majorHAnsi"/>
    </w:rPr>
  </w:style>
  <w:style w:type="character" w:customStyle="1" w:styleId="JuITMark">
    <w:name w:val="Ju_ITMark"/>
    <w:basedOn w:val="DefaultParagraphFont"/>
    <w:uiPriority w:val="38"/>
    <w:qFormat/>
    <w:rsid w:val="00F77040"/>
    <w:rPr>
      <w:vanish w:val="0"/>
      <w:color w:val="auto"/>
      <w:sz w:val="14"/>
    </w:rPr>
  </w:style>
  <w:style w:type="paragraph" w:customStyle="1" w:styleId="ECHRTitleCentre1">
    <w:name w:val="ECHR_Title_Centre_1"/>
    <w:aliases w:val="Opi_H_Head"/>
    <w:basedOn w:val="Normal"/>
    <w:next w:val="OpiPara"/>
    <w:uiPriority w:val="39"/>
    <w:qFormat/>
    <w:rsid w:val="00F77040"/>
    <w:pPr>
      <w:keepNext/>
      <w:keepLines/>
      <w:spacing w:after="240"/>
      <w:jc w:val="center"/>
      <w:outlineLvl w:val="0"/>
    </w:pPr>
    <w:rPr>
      <w:rFonts w:asciiTheme="majorHAnsi" w:hAnsiTheme="majorHAnsi"/>
      <w:sz w:val="28"/>
      <w:lang w:val="fr-FR" w:eastAsia="fr-FR"/>
    </w:rPr>
  </w:style>
  <w:style w:type="paragraph" w:customStyle="1" w:styleId="OpiTranslation">
    <w:name w:val="Opi_Translation"/>
    <w:basedOn w:val="Normal"/>
    <w:next w:val="OpiPara"/>
    <w:uiPriority w:val="40"/>
    <w:qFormat/>
    <w:rsid w:val="00F77040"/>
    <w:pPr>
      <w:jc w:val="center"/>
      <w:outlineLvl w:val="0"/>
    </w:pPr>
    <w:rPr>
      <w:i/>
      <w:lang w:val="fr-FR" w:eastAsia="fr-FR"/>
    </w:rPr>
  </w:style>
  <w:style w:type="paragraph" w:customStyle="1" w:styleId="JuInitialled">
    <w:name w:val="Ju_Initialled"/>
    <w:basedOn w:val="Normal"/>
    <w:uiPriority w:val="31"/>
    <w:qFormat/>
    <w:rsid w:val="00F77040"/>
    <w:pPr>
      <w:tabs>
        <w:tab w:val="center" w:pos="6407"/>
      </w:tabs>
      <w:spacing w:before="720"/>
      <w:jc w:val="right"/>
    </w:pPr>
    <w:rPr>
      <w:lang w:val="fr-FR" w:eastAsia="fr-FR"/>
    </w:rPr>
  </w:style>
  <w:style w:type="paragraph" w:customStyle="1" w:styleId="DecHTitle">
    <w:name w:val="Dec_H_Title"/>
    <w:basedOn w:val="ECHRTitleCentre1"/>
    <w:uiPriority w:val="7"/>
    <w:rsid w:val="00F77040"/>
  </w:style>
  <w:style w:type="paragraph" w:customStyle="1" w:styleId="JuCourt">
    <w:name w:val="Ju_Court"/>
    <w:basedOn w:val="Normal"/>
    <w:next w:val="Normal"/>
    <w:uiPriority w:val="16"/>
    <w:qFormat/>
    <w:rsid w:val="00F77040"/>
    <w:pPr>
      <w:tabs>
        <w:tab w:val="left" w:pos="907"/>
        <w:tab w:val="left" w:pos="1701"/>
        <w:tab w:val="right" w:pos="7371"/>
      </w:tabs>
      <w:spacing w:before="240"/>
      <w:ind w:left="397" w:hanging="397"/>
      <w:jc w:val="left"/>
    </w:pPr>
    <w:rPr>
      <w:lang w:val="fr-FR" w:eastAsia="fr-FR" w:bidi="en-US"/>
    </w:rPr>
  </w:style>
  <w:style w:type="paragraph" w:customStyle="1" w:styleId="DecList">
    <w:name w:val="Dec_List"/>
    <w:basedOn w:val="Normal"/>
    <w:uiPriority w:val="9"/>
    <w:rsid w:val="00F77040"/>
    <w:pPr>
      <w:spacing w:before="240"/>
      <w:ind w:left="284"/>
    </w:pPr>
  </w:style>
  <w:style w:type="paragraph" w:customStyle="1" w:styleId="JuListi">
    <w:name w:val="Ju_List_i"/>
    <w:basedOn w:val="Normal"/>
    <w:next w:val="JuLista"/>
    <w:uiPriority w:val="28"/>
    <w:qFormat/>
    <w:rsid w:val="00F77040"/>
    <w:pPr>
      <w:ind w:left="794"/>
    </w:pPr>
    <w:rPr>
      <w:lang w:val="fr-FR" w:eastAsia="fr-FR"/>
    </w:rPr>
  </w:style>
  <w:style w:type="paragraph" w:styleId="TOAHeading">
    <w:name w:val="toa heading"/>
    <w:basedOn w:val="Normal"/>
    <w:next w:val="Normal"/>
    <w:uiPriority w:val="99"/>
    <w:semiHidden/>
    <w:rsid w:val="00F77040"/>
    <w:pPr>
      <w:spacing w:before="120"/>
    </w:pPr>
    <w:rPr>
      <w:rFonts w:asciiTheme="majorHAnsi" w:eastAsiaTheme="majorEastAsia" w:hAnsiTheme="majorHAnsi" w:cstheme="majorBidi"/>
      <w:b/>
      <w:bCs/>
      <w:color w:val="474747" w:themeColor="accent3" w:themeShade="BF"/>
      <w:szCs w:val="24"/>
    </w:rPr>
  </w:style>
  <w:style w:type="paragraph" w:customStyle="1" w:styleId="ECHRHeading3">
    <w:name w:val="ECHR_Heading_3"/>
    <w:aliases w:val="Ju_H_1."/>
    <w:basedOn w:val="Heading3"/>
    <w:next w:val="ECHRPara"/>
    <w:link w:val="JuH1Char"/>
    <w:uiPriority w:val="21"/>
    <w:qFormat/>
    <w:rsid w:val="00F77040"/>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link w:val="JuHaChar0"/>
    <w:uiPriority w:val="22"/>
    <w:qFormat/>
    <w:rsid w:val="00F77040"/>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uiPriority w:val="23"/>
    <w:qFormat/>
    <w:rsid w:val="00F77040"/>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F77040"/>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uiPriority w:val="25"/>
    <w:qFormat/>
    <w:rsid w:val="00F77040"/>
    <w:pPr>
      <w:keepNext/>
      <w:keepLines/>
      <w:spacing w:before="240" w:after="120"/>
      <w:ind w:left="1236"/>
    </w:pPr>
    <w:rPr>
      <w:sz w:val="20"/>
    </w:rPr>
  </w:style>
  <w:style w:type="paragraph" w:customStyle="1" w:styleId="OpiH1">
    <w:name w:val="Opi_H_1"/>
    <w:basedOn w:val="ECHRHeading2"/>
    <w:uiPriority w:val="42"/>
    <w:qFormat/>
    <w:rsid w:val="00F77040"/>
    <w:pPr>
      <w:ind w:left="635" w:hanging="357"/>
      <w:outlineLvl w:val="2"/>
    </w:pPr>
  </w:style>
  <w:style w:type="paragraph" w:customStyle="1" w:styleId="OpiHa0">
    <w:name w:val="Opi_H_a"/>
    <w:basedOn w:val="ECHRHeading3"/>
    <w:uiPriority w:val="43"/>
    <w:qFormat/>
    <w:rsid w:val="00F77040"/>
    <w:pPr>
      <w:ind w:left="833" w:hanging="357"/>
      <w:outlineLvl w:val="3"/>
    </w:pPr>
    <w:rPr>
      <w:b/>
      <w:i w:val="0"/>
      <w:sz w:val="20"/>
    </w:rPr>
  </w:style>
  <w:style w:type="paragraph" w:customStyle="1" w:styleId="OpiHi">
    <w:name w:val="Opi_H_i"/>
    <w:basedOn w:val="ECHRHeading4"/>
    <w:uiPriority w:val="44"/>
    <w:qFormat/>
    <w:rsid w:val="00F77040"/>
    <w:pPr>
      <w:ind w:left="1037" w:hanging="357"/>
      <w:outlineLvl w:val="4"/>
    </w:pPr>
    <w:rPr>
      <w:b w:val="0"/>
      <w:i/>
    </w:rPr>
  </w:style>
  <w:style w:type="table" w:customStyle="1" w:styleId="ECHRListTable">
    <w:name w:val="ECHR_List_Table"/>
    <w:basedOn w:val="TableNormal"/>
    <w:uiPriority w:val="99"/>
    <w:rsid w:val="00F77040"/>
    <w:rPr>
      <w:lang w:val="en-US" w:eastAsia="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numbering" w:styleId="111111">
    <w:name w:val="Outline List 2"/>
    <w:basedOn w:val="NoList"/>
    <w:uiPriority w:val="99"/>
    <w:semiHidden/>
    <w:rsid w:val="000C4043"/>
    <w:pPr>
      <w:numPr>
        <w:numId w:val="3"/>
      </w:numPr>
    </w:pPr>
  </w:style>
  <w:style w:type="numbering" w:styleId="1ai">
    <w:name w:val="Outline List 1"/>
    <w:basedOn w:val="NoList"/>
    <w:uiPriority w:val="99"/>
    <w:semiHidden/>
    <w:rsid w:val="000C4043"/>
    <w:pPr>
      <w:numPr>
        <w:numId w:val="4"/>
      </w:numPr>
    </w:pPr>
  </w:style>
  <w:style w:type="numbering" w:styleId="ArticleSection">
    <w:name w:val="Outline List 3"/>
    <w:basedOn w:val="NoList"/>
    <w:uiPriority w:val="99"/>
    <w:semiHidden/>
    <w:rsid w:val="000C4043"/>
    <w:pPr>
      <w:numPr>
        <w:numId w:val="5"/>
      </w:numPr>
    </w:pPr>
  </w:style>
  <w:style w:type="paragraph" w:styleId="Bibliography">
    <w:name w:val="Bibliography"/>
    <w:basedOn w:val="Normal"/>
    <w:next w:val="Normal"/>
    <w:uiPriority w:val="99"/>
    <w:semiHidden/>
    <w:unhideWhenUsed/>
    <w:rsid w:val="000C4043"/>
  </w:style>
  <w:style w:type="paragraph" w:styleId="BlockText">
    <w:name w:val="Block Text"/>
    <w:basedOn w:val="Normal"/>
    <w:uiPriority w:val="99"/>
    <w:semiHidden/>
    <w:rsid w:val="000C404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0C4043"/>
    <w:pPr>
      <w:spacing w:after="120"/>
    </w:pPr>
  </w:style>
  <w:style w:type="character" w:customStyle="1" w:styleId="BodyTextChar">
    <w:name w:val="Body Text Char"/>
    <w:basedOn w:val="DefaultParagraphFont"/>
    <w:link w:val="BodyText"/>
    <w:rsid w:val="000C4043"/>
    <w:rPr>
      <w:rFonts w:eastAsiaTheme="minorEastAsia"/>
      <w:sz w:val="24"/>
      <w:lang w:val="en-US" w:eastAsia="en-US"/>
    </w:rPr>
  </w:style>
  <w:style w:type="paragraph" w:styleId="BodyText2">
    <w:name w:val="Body Text 2"/>
    <w:basedOn w:val="Normal"/>
    <w:link w:val="BodyText2Char"/>
    <w:uiPriority w:val="99"/>
    <w:semiHidden/>
    <w:rsid w:val="000C4043"/>
    <w:pPr>
      <w:spacing w:after="120" w:line="480" w:lineRule="auto"/>
    </w:pPr>
  </w:style>
  <w:style w:type="character" w:customStyle="1" w:styleId="BodyText2Char">
    <w:name w:val="Body Text 2 Char"/>
    <w:basedOn w:val="DefaultParagraphFont"/>
    <w:link w:val="BodyText2"/>
    <w:rsid w:val="000C4043"/>
    <w:rPr>
      <w:rFonts w:eastAsiaTheme="minorEastAsia"/>
      <w:sz w:val="24"/>
      <w:lang w:val="en-US" w:eastAsia="en-US"/>
    </w:rPr>
  </w:style>
  <w:style w:type="paragraph" w:styleId="BodyText3">
    <w:name w:val="Body Text 3"/>
    <w:basedOn w:val="Normal"/>
    <w:link w:val="BodyText3Char"/>
    <w:uiPriority w:val="99"/>
    <w:semiHidden/>
    <w:rsid w:val="000C4043"/>
    <w:pPr>
      <w:spacing w:after="120"/>
    </w:pPr>
    <w:rPr>
      <w:sz w:val="16"/>
      <w:szCs w:val="16"/>
    </w:rPr>
  </w:style>
  <w:style w:type="character" w:customStyle="1" w:styleId="BodyText3Char">
    <w:name w:val="Body Text 3 Char"/>
    <w:basedOn w:val="DefaultParagraphFont"/>
    <w:link w:val="BodyText3"/>
    <w:rsid w:val="000C4043"/>
    <w:rPr>
      <w:rFonts w:eastAsiaTheme="minorEastAsia"/>
      <w:sz w:val="16"/>
      <w:szCs w:val="16"/>
      <w:lang w:val="en-US" w:eastAsia="en-US"/>
    </w:rPr>
  </w:style>
  <w:style w:type="paragraph" w:styleId="BodyTextFirstIndent">
    <w:name w:val="Body Text First Indent"/>
    <w:basedOn w:val="BodyText"/>
    <w:link w:val="BodyTextFirstIndentChar"/>
    <w:uiPriority w:val="99"/>
    <w:semiHidden/>
    <w:rsid w:val="000C4043"/>
    <w:pPr>
      <w:spacing w:after="0"/>
      <w:ind w:firstLine="360"/>
    </w:pPr>
  </w:style>
  <w:style w:type="character" w:customStyle="1" w:styleId="BodyTextFirstIndentChar">
    <w:name w:val="Body Text First Indent Char"/>
    <w:basedOn w:val="BodyTextChar"/>
    <w:link w:val="BodyTextFirstIndent"/>
    <w:rsid w:val="000C4043"/>
    <w:rPr>
      <w:rFonts w:eastAsiaTheme="minorEastAsia"/>
      <w:sz w:val="24"/>
      <w:lang w:val="en-US" w:eastAsia="en-US"/>
    </w:rPr>
  </w:style>
  <w:style w:type="paragraph" w:styleId="BodyTextIndent">
    <w:name w:val="Body Text Indent"/>
    <w:basedOn w:val="Normal"/>
    <w:link w:val="BodyTextIndentChar"/>
    <w:uiPriority w:val="99"/>
    <w:semiHidden/>
    <w:rsid w:val="000C4043"/>
    <w:pPr>
      <w:spacing w:after="120"/>
      <w:ind w:left="283"/>
    </w:pPr>
  </w:style>
  <w:style w:type="character" w:customStyle="1" w:styleId="BodyTextIndentChar">
    <w:name w:val="Body Text Indent Char"/>
    <w:basedOn w:val="DefaultParagraphFont"/>
    <w:link w:val="BodyTextIndent"/>
    <w:rsid w:val="000C4043"/>
    <w:rPr>
      <w:rFonts w:eastAsiaTheme="minorEastAsia"/>
      <w:sz w:val="24"/>
      <w:lang w:val="en-US" w:eastAsia="en-US"/>
    </w:rPr>
  </w:style>
  <w:style w:type="paragraph" w:styleId="BodyTextFirstIndent2">
    <w:name w:val="Body Text First Indent 2"/>
    <w:basedOn w:val="BodyTextIndent"/>
    <w:link w:val="BodyTextFirstIndent2Char"/>
    <w:uiPriority w:val="99"/>
    <w:semiHidden/>
    <w:rsid w:val="000C4043"/>
    <w:pPr>
      <w:spacing w:after="0"/>
      <w:ind w:left="360" w:firstLine="360"/>
    </w:pPr>
  </w:style>
  <w:style w:type="character" w:customStyle="1" w:styleId="BodyTextFirstIndent2Char">
    <w:name w:val="Body Text First Indent 2 Char"/>
    <w:basedOn w:val="BodyTextIndentChar"/>
    <w:link w:val="BodyTextFirstIndent2"/>
    <w:rsid w:val="000C4043"/>
    <w:rPr>
      <w:rFonts w:eastAsiaTheme="minorEastAsia"/>
      <w:sz w:val="24"/>
      <w:lang w:val="en-US" w:eastAsia="en-US"/>
    </w:rPr>
  </w:style>
  <w:style w:type="paragraph" w:styleId="BodyTextIndent2">
    <w:name w:val="Body Text Indent 2"/>
    <w:basedOn w:val="Normal"/>
    <w:link w:val="BodyTextIndent2Char"/>
    <w:uiPriority w:val="99"/>
    <w:semiHidden/>
    <w:rsid w:val="000C4043"/>
    <w:pPr>
      <w:spacing w:after="120" w:line="480" w:lineRule="auto"/>
      <w:ind w:left="283"/>
    </w:pPr>
  </w:style>
  <w:style w:type="character" w:customStyle="1" w:styleId="BodyTextIndent2Char">
    <w:name w:val="Body Text Indent 2 Char"/>
    <w:basedOn w:val="DefaultParagraphFont"/>
    <w:link w:val="BodyTextIndent2"/>
    <w:rsid w:val="000C4043"/>
    <w:rPr>
      <w:rFonts w:eastAsiaTheme="minorEastAsia"/>
      <w:sz w:val="24"/>
      <w:lang w:val="en-US" w:eastAsia="en-US"/>
    </w:rPr>
  </w:style>
  <w:style w:type="paragraph" w:styleId="BodyTextIndent3">
    <w:name w:val="Body Text Indent 3"/>
    <w:basedOn w:val="Normal"/>
    <w:link w:val="BodyTextIndent3Char"/>
    <w:uiPriority w:val="99"/>
    <w:semiHidden/>
    <w:rsid w:val="000C4043"/>
    <w:pPr>
      <w:spacing w:after="120"/>
      <w:ind w:left="283"/>
    </w:pPr>
    <w:rPr>
      <w:sz w:val="16"/>
      <w:szCs w:val="16"/>
    </w:rPr>
  </w:style>
  <w:style w:type="character" w:customStyle="1" w:styleId="BodyTextIndent3Char">
    <w:name w:val="Body Text Indent 3 Char"/>
    <w:basedOn w:val="DefaultParagraphFont"/>
    <w:link w:val="BodyTextIndent3"/>
    <w:rsid w:val="000C4043"/>
    <w:rPr>
      <w:rFonts w:eastAsiaTheme="minorEastAsia"/>
      <w:sz w:val="16"/>
      <w:szCs w:val="16"/>
      <w:lang w:val="en-US" w:eastAsia="en-US"/>
    </w:rPr>
  </w:style>
  <w:style w:type="paragraph" w:styleId="Caption">
    <w:name w:val="caption"/>
    <w:basedOn w:val="Normal"/>
    <w:next w:val="Normal"/>
    <w:uiPriority w:val="99"/>
    <w:semiHidden/>
    <w:qFormat/>
    <w:rsid w:val="000C4043"/>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0C4043"/>
    <w:pPr>
      <w:ind w:left="4252"/>
    </w:pPr>
  </w:style>
  <w:style w:type="character" w:customStyle="1" w:styleId="ClosingChar">
    <w:name w:val="Closing Char"/>
    <w:basedOn w:val="DefaultParagraphFont"/>
    <w:link w:val="Closing"/>
    <w:rsid w:val="000C4043"/>
    <w:rPr>
      <w:rFonts w:eastAsiaTheme="minorEastAsia"/>
      <w:sz w:val="24"/>
      <w:lang w:val="en-US" w:eastAsia="en-US"/>
    </w:rPr>
  </w:style>
  <w:style w:type="table" w:styleId="ColorfulGrid">
    <w:name w:val="Colorful Grid"/>
    <w:basedOn w:val="TableNormal"/>
    <w:uiPriority w:val="99"/>
    <w:semiHidden/>
    <w:rsid w:val="000C4043"/>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C4043"/>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C4043"/>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C4043"/>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C4043"/>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C4043"/>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C4043"/>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C4043"/>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C4043"/>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C4043"/>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C4043"/>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C4043"/>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C4043"/>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C4043"/>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C4043"/>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C4043"/>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C4043"/>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C4043"/>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C4043"/>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C4043"/>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C4043"/>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C4043"/>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C4043"/>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C4043"/>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C4043"/>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C4043"/>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C4043"/>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C4043"/>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C4043"/>
  </w:style>
  <w:style w:type="character" w:customStyle="1" w:styleId="DateChar">
    <w:name w:val="Date Char"/>
    <w:basedOn w:val="DefaultParagraphFont"/>
    <w:link w:val="Date"/>
    <w:rsid w:val="000C4043"/>
    <w:rPr>
      <w:rFonts w:eastAsiaTheme="minorEastAsia"/>
      <w:sz w:val="24"/>
      <w:lang w:val="en-US" w:eastAsia="en-US"/>
    </w:rPr>
  </w:style>
  <w:style w:type="paragraph" w:styleId="E-mailSignature">
    <w:name w:val="E-mail Signature"/>
    <w:basedOn w:val="Normal"/>
    <w:link w:val="E-mailSignatureChar"/>
    <w:uiPriority w:val="99"/>
    <w:semiHidden/>
    <w:rsid w:val="000C4043"/>
  </w:style>
  <w:style w:type="character" w:customStyle="1" w:styleId="E-mailSignatureChar">
    <w:name w:val="E-mail Signature Char"/>
    <w:basedOn w:val="DefaultParagraphFont"/>
    <w:link w:val="E-mailSignature"/>
    <w:rsid w:val="000C4043"/>
    <w:rPr>
      <w:rFonts w:eastAsiaTheme="minorEastAsia"/>
      <w:sz w:val="24"/>
      <w:lang w:val="en-US" w:eastAsia="en-US"/>
    </w:rPr>
  </w:style>
  <w:style w:type="paragraph" w:styleId="EnvelopeAddress">
    <w:name w:val="envelope address"/>
    <w:basedOn w:val="Normal"/>
    <w:uiPriority w:val="99"/>
    <w:semiHidden/>
    <w:rsid w:val="000C404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C404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C4043"/>
  </w:style>
  <w:style w:type="paragraph" w:styleId="HTMLAddress">
    <w:name w:val="HTML Address"/>
    <w:basedOn w:val="Normal"/>
    <w:link w:val="HTMLAddressChar"/>
    <w:uiPriority w:val="99"/>
    <w:semiHidden/>
    <w:rsid w:val="000C4043"/>
    <w:rPr>
      <w:i/>
      <w:iCs/>
    </w:rPr>
  </w:style>
  <w:style w:type="character" w:customStyle="1" w:styleId="HTMLAddressChar">
    <w:name w:val="HTML Address Char"/>
    <w:basedOn w:val="DefaultParagraphFont"/>
    <w:link w:val="HTMLAddress"/>
    <w:rsid w:val="000C4043"/>
    <w:rPr>
      <w:rFonts w:eastAsiaTheme="minorEastAsia"/>
      <w:i/>
      <w:iCs/>
      <w:sz w:val="24"/>
      <w:lang w:val="en-US" w:eastAsia="en-US"/>
    </w:rPr>
  </w:style>
  <w:style w:type="character" w:styleId="HTMLCite">
    <w:name w:val="HTML Cite"/>
    <w:basedOn w:val="DefaultParagraphFont"/>
    <w:uiPriority w:val="99"/>
    <w:semiHidden/>
    <w:rsid w:val="000C4043"/>
    <w:rPr>
      <w:i/>
      <w:iCs/>
    </w:rPr>
  </w:style>
  <w:style w:type="character" w:styleId="HTMLCode">
    <w:name w:val="HTML Code"/>
    <w:basedOn w:val="DefaultParagraphFont"/>
    <w:uiPriority w:val="99"/>
    <w:semiHidden/>
    <w:rsid w:val="000C4043"/>
    <w:rPr>
      <w:rFonts w:ascii="Consolas" w:hAnsi="Consolas" w:cs="Consolas"/>
      <w:sz w:val="20"/>
      <w:szCs w:val="20"/>
    </w:rPr>
  </w:style>
  <w:style w:type="character" w:styleId="HTMLDefinition">
    <w:name w:val="HTML Definition"/>
    <w:basedOn w:val="DefaultParagraphFont"/>
    <w:uiPriority w:val="99"/>
    <w:semiHidden/>
    <w:rsid w:val="000C4043"/>
    <w:rPr>
      <w:i/>
      <w:iCs/>
    </w:rPr>
  </w:style>
  <w:style w:type="character" w:styleId="HTMLKeyboard">
    <w:name w:val="HTML Keyboard"/>
    <w:basedOn w:val="DefaultParagraphFont"/>
    <w:uiPriority w:val="99"/>
    <w:semiHidden/>
    <w:rsid w:val="000C4043"/>
    <w:rPr>
      <w:rFonts w:ascii="Consolas" w:hAnsi="Consolas" w:cs="Consolas"/>
      <w:sz w:val="20"/>
      <w:szCs w:val="20"/>
    </w:rPr>
  </w:style>
  <w:style w:type="paragraph" w:styleId="HTMLPreformatted">
    <w:name w:val="HTML Preformatted"/>
    <w:basedOn w:val="Normal"/>
    <w:link w:val="HTMLPreformattedChar"/>
    <w:uiPriority w:val="99"/>
    <w:semiHidden/>
    <w:rsid w:val="000C4043"/>
    <w:rPr>
      <w:rFonts w:ascii="Consolas" w:hAnsi="Consolas" w:cs="Consolas"/>
      <w:sz w:val="20"/>
      <w:szCs w:val="20"/>
    </w:rPr>
  </w:style>
  <w:style w:type="character" w:customStyle="1" w:styleId="HTMLPreformattedChar">
    <w:name w:val="HTML Preformatted Char"/>
    <w:basedOn w:val="DefaultParagraphFont"/>
    <w:link w:val="HTMLPreformatted"/>
    <w:rsid w:val="000C4043"/>
    <w:rPr>
      <w:rFonts w:ascii="Consolas" w:eastAsiaTheme="minorEastAsia" w:hAnsi="Consolas" w:cs="Consolas"/>
      <w:sz w:val="20"/>
      <w:szCs w:val="20"/>
      <w:lang w:val="en-US" w:eastAsia="en-US"/>
    </w:rPr>
  </w:style>
  <w:style w:type="character" w:styleId="HTMLSample">
    <w:name w:val="HTML Sample"/>
    <w:basedOn w:val="DefaultParagraphFont"/>
    <w:uiPriority w:val="99"/>
    <w:semiHidden/>
    <w:rsid w:val="000C4043"/>
    <w:rPr>
      <w:rFonts w:ascii="Consolas" w:hAnsi="Consolas" w:cs="Consolas"/>
      <w:sz w:val="24"/>
      <w:szCs w:val="24"/>
    </w:rPr>
  </w:style>
  <w:style w:type="character" w:styleId="HTMLTypewriter">
    <w:name w:val="HTML Typewriter"/>
    <w:basedOn w:val="DefaultParagraphFont"/>
    <w:uiPriority w:val="99"/>
    <w:semiHidden/>
    <w:rsid w:val="000C4043"/>
    <w:rPr>
      <w:rFonts w:ascii="Consolas" w:hAnsi="Consolas" w:cs="Consolas"/>
      <w:sz w:val="20"/>
      <w:szCs w:val="20"/>
    </w:rPr>
  </w:style>
  <w:style w:type="character" w:styleId="HTMLVariable">
    <w:name w:val="HTML Variable"/>
    <w:basedOn w:val="DefaultParagraphFont"/>
    <w:uiPriority w:val="99"/>
    <w:semiHidden/>
    <w:rsid w:val="000C4043"/>
    <w:rPr>
      <w:i/>
      <w:iCs/>
    </w:rPr>
  </w:style>
  <w:style w:type="paragraph" w:styleId="Index1">
    <w:name w:val="index 1"/>
    <w:basedOn w:val="Normal"/>
    <w:next w:val="Normal"/>
    <w:autoRedefine/>
    <w:uiPriority w:val="99"/>
    <w:semiHidden/>
    <w:rsid w:val="000C4043"/>
    <w:pPr>
      <w:ind w:left="240" w:hanging="240"/>
    </w:pPr>
  </w:style>
  <w:style w:type="paragraph" w:styleId="Index2">
    <w:name w:val="index 2"/>
    <w:basedOn w:val="Normal"/>
    <w:next w:val="Normal"/>
    <w:autoRedefine/>
    <w:uiPriority w:val="99"/>
    <w:semiHidden/>
    <w:rsid w:val="000C4043"/>
    <w:pPr>
      <w:ind w:left="480" w:hanging="240"/>
    </w:pPr>
  </w:style>
  <w:style w:type="paragraph" w:styleId="Index3">
    <w:name w:val="index 3"/>
    <w:basedOn w:val="Normal"/>
    <w:next w:val="Normal"/>
    <w:autoRedefine/>
    <w:uiPriority w:val="99"/>
    <w:semiHidden/>
    <w:rsid w:val="000C4043"/>
    <w:pPr>
      <w:ind w:left="720" w:hanging="240"/>
    </w:pPr>
  </w:style>
  <w:style w:type="paragraph" w:styleId="Index4">
    <w:name w:val="index 4"/>
    <w:basedOn w:val="Normal"/>
    <w:next w:val="Normal"/>
    <w:autoRedefine/>
    <w:uiPriority w:val="99"/>
    <w:semiHidden/>
    <w:rsid w:val="000C4043"/>
    <w:pPr>
      <w:ind w:left="960" w:hanging="240"/>
    </w:pPr>
  </w:style>
  <w:style w:type="paragraph" w:styleId="Index5">
    <w:name w:val="index 5"/>
    <w:basedOn w:val="Normal"/>
    <w:next w:val="Normal"/>
    <w:autoRedefine/>
    <w:uiPriority w:val="99"/>
    <w:semiHidden/>
    <w:rsid w:val="000C4043"/>
    <w:pPr>
      <w:ind w:left="1200" w:hanging="240"/>
    </w:pPr>
  </w:style>
  <w:style w:type="paragraph" w:styleId="Index6">
    <w:name w:val="index 6"/>
    <w:basedOn w:val="Normal"/>
    <w:next w:val="Normal"/>
    <w:autoRedefine/>
    <w:uiPriority w:val="99"/>
    <w:semiHidden/>
    <w:rsid w:val="000C4043"/>
    <w:pPr>
      <w:ind w:left="1440" w:hanging="240"/>
    </w:pPr>
  </w:style>
  <w:style w:type="paragraph" w:styleId="Index7">
    <w:name w:val="index 7"/>
    <w:basedOn w:val="Normal"/>
    <w:next w:val="Normal"/>
    <w:autoRedefine/>
    <w:uiPriority w:val="99"/>
    <w:semiHidden/>
    <w:rsid w:val="000C4043"/>
    <w:pPr>
      <w:ind w:left="1680" w:hanging="240"/>
    </w:pPr>
  </w:style>
  <w:style w:type="paragraph" w:styleId="Index8">
    <w:name w:val="index 8"/>
    <w:basedOn w:val="Normal"/>
    <w:next w:val="Normal"/>
    <w:autoRedefine/>
    <w:uiPriority w:val="99"/>
    <w:semiHidden/>
    <w:rsid w:val="000C4043"/>
    <w:pPr>
      <w:ind w:left="1920" w:hanging="240"/>
    </w:pPr>
  </w:style>
  <w:style w:type="paragraph" w:styleId="Index9">
    <w:name w:val="index 9"/>
    <w:basedOn w:val="Normal"/>
    <w:next w:val="Normal"/>
    <w:autoRedefine/>
    <w:uiPriority w:val="99"/>
    <w:semiHidden/>
    <w:rsid w:val="000C4043"/>
    <w:pPr>
      <w:ind w:left="2160" w:hanging="240"/>
    </w:pPr>
  </w:style>
  <w:style w:type="paragraph" w:styleId="IndexHeading">
    <w:name w:val="index heading"/>
    <w:basedOn w:val="Normal"/>
    <w:next w:val="Index1"/>
    <w:uiPriority w:val="99"/>
    <w:semiHidden/>
    <w:rsid w:val="000C4043"/>
    <w:rPr>
      <w:rFonts w:asciiTheme="majorHAnsi" w:eastAsiaTheme="majorEastAsia" w:hAnsiTheme="majorHAnsi" w:cstheme="majorBidi"/>
      <w:b/>
      <w:bCs/>
    </w:rPr>
  </w:style>
  <w:style w:type="table" w:styleId="LightGrid">
    <w:name w:val="Light Grid"/>
    <w:basedOn w:val="TableNormal"/>
    <w:uiPriority w:val="99"/>
    <w:semiHidden/>
    <w:rsid w:val="000C404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C404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C404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C404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C404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C404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C404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C404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C404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C404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C404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C404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C404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C404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C404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C4043"/>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C4043"/>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C4043"/>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C4043"/>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C4043"/>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C4043"/>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C4043"/>
  </w:style>
  <w:style w:type="paragraph" w:styleId="List">
    <w:name w:val="List"/>
    <w:basedOn w:val="Normal"/>
    <w:uiPriority w:val="99"/>
    <w:semiHidden/>
    <w:rsid w:val="000C4043"/>
    <w:pPr>
      <w:ind w:left="283" w:hanging="283"/>
      <w:contextualSpacing/>
    </w:pPr>
  </w:style>
  <w:style w:type="paragraph" w:styleId="List2">
    <w:name w:val="List 2"/>
    <w:basedOn w:val="Normal"/>
    <w:uiPriority w:val="99"/>
    <w:semiHidden/>
    <w:rsid w:val="000C4043"/>
    <w:pPr>
      <w:ind w:left="566" w:hanging="283"/>
      <w:contextualSpacing/>
    </w:pPr>
  </w:style>
  <w:style w:type="paragraph" w:styleId="List3">
    <w:name w:val="List 3"/>
    <w:basedOn w:val="Normal"/>
    <w:uiPriority w:val="99"/>
    <w:semiHidden/>
    <w:rsid w:val="000C4043"/>
    <w:pPr>
      <w:ind w:left="849" w:hanging="283"/>
      <w:contextualSpacing/>
    </w:pPr>
  </w:style>
  <w:style w:type="paragraph" w:styleId="List4">
    <w:name w:val="List 4"/>
    <w:basedOn w:val="Normal"/>
    <w:uiPriority w:val="99"/>
    <w:semiHidden/>
    <w:rsid w:val="000C4043"/>
    <w:pPr>
      <w:ind w:left="1132" w:hanging="283"/>
      <w:contextualSpacing/>
    </w:pPr>
  </w:style>
  <w:style w:type="paragraph" w:styleId="List5">
    <w:name w:val="List 5"/>
    <w:basedOn w:val="Normal"/>
    <w:uiPriority w:val="99"/>
    <w:semiHidden/>
    <w:rsid w:val="000C4043"/>
    <w:pPr>
      <w:ind w:left="1415" w:hanging="283"/>
      <w:contextualSpacing/>
    </w:pPr>
  </w:style>
  <w:style w:type="paragraph" w:styleId="ListBullet2">
    <w:name w:val="List Bullet 2"/>
    <w:basedOn w:val="Normal"/>
    <w:uiPriority w:val="99"/>
    <w:semiHidden/>
    <w:rsid w:val="000C4043"/>
    <w:pPr>
      <w:numPr>
        <w:numId w:val="6"/>
      </w:numPr>
      <w:contextualSpacing/>
    </w:pPr>
  </w:style>
  <w:style w:type="paragraph" w:styleId="ListBullet3">
    <w:name w:val="List Bullet 3"/>
    <w:basedOn w:val="Normal"/>
    <w:uiPriority w:val="99"/>
    <w:semiHidden/>
    <w:rsid w:val="000C4043"/>
    <w:pPr>
      <w:numPr>
        <w:numId w:val="7"/>
      </w:numPr>
      <w:contextualSpacing/>
    </w:pPr>
  </w:style>
  <w:style w:type="paragraph" w:styleId="ListBullet4">
    <w:name w:val="List Bullet 4"/>
    <w:basedOn w:val="Normal"/>
    <w:uiPriority w:val="99"/>
    <w:semiHidden/>
    <w:rsid w:val="000C4043"/>
    <w:pPr>
      <w:numPr>
        <w:numId w:val="8"/>
      </w:numPr>
      <w:contextualSpacing/>
    </w:pPr>
  </w:style>
  <w:style w:type="paragraph" w:styleId="ListBullet5">
    <w:name w:val="List Bullet 5"/>
    <w:basedOn w:val="Normal"/>
    <w:uiPriority w:val="99"/>
    <w:semiHidden/>
    <w:rsid w:val="000C4043"/>
    <w:pPr>
      <w:numPr>
        <w:numId w:val="9"/>
      </w:numPr>
      <w:contextualSpacing/>
    </w:pPr>
  </w:style>
  <w:style w:type="paragraph" w:styleId="ListContinue">
    <w:name w:val="List Continue"/>
    <w:basedOn w:val="Normal"/>
    <w:uiPriority w:val="99"/>
    <w:semiHidden/>
    <w:rsid w:val="000C4043"/>
    <w:pPr>
      <w:spacing w:after="120"/>
      <w:ind w:left="283"/>
      <w:contextualSpacing/>
    </w:pPr>
  </w:style>
  <w:style w:type="paragraph" w:styleId="ListContinue2">
    <w:name w:val="List Continue 2"/>
    <w:basedOn w:val="Normal"/>
    <w:uiPriority w:val="99"/>
    <w:semiHidden/>
    <w:rsid w:val="000C4043"/>
    <w:pPr>
      <w:spacing w:after="120"/>
      <w:ind w:left="566"/>
      <w:contextualSpacing/>
    </w:pPr>
  </w:style>
  <w:style w:type="paragraph" w:styleId="ListContinue3">
    <w:name w:val="List Continue 3"/>
    <w:basedOn w:val="Normal"/>
    <w:uiPriority w:val="99"/>
    <w:semiHidden/>
    <w:rsid w:val="000C4043"/>
    <w:pPr>
      <w:spacing w:after="120"/>
      <w:ind w:left="849"/>
      <w:contextualSpacing/>
    </w:pPr>
  </w:style>
  <w:style w:type="paragraph" w:styleId="ListContinue4">
    <w:name w:val="List Continue 4"/>
    <w:basedOn w:val="Normal"/>
    <w:uiPriority w:val="99"/>
    <w:semiHidden/>
    <w:rsid w:val="000C4043"/>
    <w:pPr>
      <w:spacing w:after="120"/>
      <w:ind w:left="1132"/>
      <w:contextualSpacing/>
    </w:pPr>
  </w:style>
  <w:style w:type="paragraph" w:styleId="ListContinue5">
    <w:name w:val="List Continue 5"/>
    <w:basedOn w:val="Normal"/>
    <w:uiPriority w:val="99"/>
    <w:semiHidden/>
    <w:rsid w:val="000C4043"/>
    <w:pPr>
      <w:spacing w:after="120"/>
      <w:ind w:left="1415"/>
      <w:contextualSpacing/>
    </w:pPr>
  </w:style>
  <w:style w:type="paragraph" w:styleId="ListNumber">
    <w:name w:val="List Number"/>
    <w:basedOn w:val="Normal"/>
    <w:uiPriority w:val="99"/>
    <w:semiHidden/>
    <w:rsid w:val="000C4043"/>
    <w:pPr>
      <w:numPr>
        <w:numId w:val="10"/>
      </w:numPr>
      <w:contextualSpacing/>
    </w:pPr>
  </w:style>
  <w:style w:type="paragraph" w:styleId="ListNumber2">
    <w:name w:val="List Number 2"/>
    <w:basedOn w:val="Normal"/>
    <w:uiPriority w:val="99"/>
    <w:semiHidden/>
    <w:rsid w:val="000C4043"/>
    <w:pPr>
      <w:numPr>
        <w:numId w:val="11"/>
      </w:numPr>
      <w:contextualSpacing/>
    </w:pPr>
  </w:style>
  <w:style w:type="paragraph" w:styleId="ListNumber3">
    <w:name w:val="List Number 3"/>
    <w:basedOn w:val="Normal"/>
    <w:uiPriority w:val="99"/>
    <w:semiHidden/>
    <w:rsid w:val="000C4043"/>
    <w:pPr>
      <w:numPr>
        <w:numId w:val="12"/>
      </w:numPr>
      <w:contextualSpacing/>
    </w:pPr>
  </w:style>
  <w:style w:type="paragraph" w:styleId="ListNumber4">
    <w:name w:val="List Number 4"/>
    <w:basedOn w:val="Normal"/>
    <w:uiPriority w:val="99"/>
    <w:semiHidden/>
    <w:rsid w:val="000C4043"/>
    <w:pPr>
      <w:numPr>
        <w:numId w:val="13"/>
      </w:numPr>
      <w:contextualSpacing/>
    </w:pPr>
  </w:style>
  <w:style w:type="paragraph" w:styleId="ListNumber5">
    <w:name w:val="List Number 5"/>
    <w:basedOn w:val="Normal"/>
    <w:uiPriority w:val="99"/>
    <w:semiHidden/>
    <w:rsid w:val="000C4043"/>
    <w:pPr>
      <w:numPr>
        <w:numId w:val="14"/>
      </w:numPr>
      <w:contextualSpacing/>
    </w:pPr>
  </w:style>
  <w:style w:type="paragraph" w:styleId="MacroText">
    <w:name w:val="macro"/>
    <w:link w:val="MacroTextChar"/>
    <w:uiPriority w:val="99"/>
    <w:semiHidden/>
    <w:rsid w:val="000C404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lang w:val="en-US" w:eastAsia="en-US"/>
    </w:rPr>
  </w:style>
  <w:style w:type="character" w:customStyle="1" w:styleId="MacroTextChar">
    <w:name w:val="Macro Text Char"/>
    <w:basedOn w:val="DefaultParagraphFont"/>
    <w:link w:val="MacroText"/>
    <w:rsid w:val="000C4043"/>
    <w:rPr>
      <w:rFonts w:ascii="Consolas" w:eastAsiaTheme="minorEastAsia" w:hAnsi="Consolas" w:cs="Consolas"/>
      <w:sz w:val="20"/>
      <w:szCs w:val="20"/>
      <w:lang w:val="en-US" w:eastAsia="en-US"/>
    </w:rPr>
  </w:style>
  <w:style w:type="table" w:styleId="MediumGrid1">
    <w:name w:val="Medium Grid 1"/>
    <w:basedOn w:val="TableNormal"/>
    <w:uiPriority w:val="99"/>
    <w:semiHidden/>
    <w:rsid w:val="000C404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C404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C404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C404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C404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C404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C404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C404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C404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C404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C404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C404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C404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C404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C404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C4043"/>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C4043"/>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C4043"/>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C4043"/>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C4043"/>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C4043"/>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C404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C404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C404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C404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C404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C404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C404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C404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C404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C404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C404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C404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C404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C404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C40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0C4043"/>
    <w:rPr>
      <w:rFonts w:asciiTheme="majorHAnsi" w:eastAsiaTheme="majorEastAsia" w:hAnsiTheme="majorHAnsi" w:cstheme="majorBidi"/>
      <w:sz w:val="24"/>
      <w:szCs w:val="24"/>
      <w:shd w:val="pct20" w:color="auto" w:fill="auto"/>
      <w:lang w:val="en-US" w:eastAsia="en-US"/>
    </w:rPr>
  </w:style>
  <w:style w:type="paragraph" w:styleId="NormalWeb">
    <w:name w:val="Normal (Web)"/>
    <w:basedOn w:val="Normal"/>
    <w:uiPriority w:val="99"/>
    <w:semiHidden/>
    <w:rsid w:val="000C4043"/>
    <w:rPr>
      <w:rFonts w:ascii="Times New Roman" w:hAnsi="Times New Roman" w:cs="Times New Roman"/>
      <w:szCs w:val="24"/>
    </w:rPr>
  </w:style>
  <w:style w:type="paragraph" w:styleId="NormalIndent">
    <w:name w:val="Normal Indent"/>
    <w:basedOn w:val="Normal"/>
    <w:uiPriority w:val="99"/>
    <w:semiHidden/>
    <w:rsid w:val="000C4043"/>
    <w:pPr>
      <w:ind w:left="720"/>
    </w:pPr>
  </w:style>
  <w:style w:type="paragraph" w:styleId="NoteHeading">
    <w:name w:val="Note Heading"/>
    <w:basedOn w:val="Normal"/>
    <w:next w:val="Normal"/>
    <w:link w:val="NoteHeadingChar"/>
    <w:uiPriority w:val="99"/>
    <w:semiHidden/>
    <w:rsid w:val="000C4043"/>
  </w:style>
  <w:style w:type="character" w:customStyle="1" w:styleId="NoteHeadingChar">
    <w:name w:val="Note Heading Char"/>
    <w:basedOn w:val="DefaultParagraphFont"/>
    <w:link w:val="NoteHeading"/>
    <w:rsid w:val="000C4043"/>
    <w:rPr>
      <w:rFonts w:eastAsiaTheme="minorEastAsia"/>
      <w:sz w:val="24"/>
      <w:lang w:val="en-US" w:eastAsia="en-US"/>
    </w:rPr>
  </w:style>
  <w:style w:type="character" w:styleId="PlaceholderText">
    <w:name w:val="Placeholder Text"/>
    <w:basedOn w:val="DefaultParagraphFont"/>
    <w:uiPriority w:val="99"/>
    <w:semiHidden/>
    <w:rsid w:val="000C4043"/>
    <w:rPr>
      <w:color w:val="808080"/>
    </w:rPr>
  </w:style>
  <w:style w:type="paragraph" w:styleId="PlainText">
    <w:name w:val="Plain Text"/>
    <w:basedOn w:val="Normal"/>
    <w:link w:val="PlainTextChar"/>
    <w:uiPriority w:val="99"/>
    <w:semiHidden/>
    <w:rsid w:val="000C4043"/>
    <w:rPr>
      <w:rFonts w:ascii="Consolas" w:hAnsi="Consolas" w:cs="Consolas"/>
      <w:sz w:val="21"/>
      <w:szCs w:val="21"/>
    </w:rPr>
  </w:style>
  <w:style w:type="character" w:customStyle="1" w:styleId="PlainTextChar">
    <w:name w:val="Plain Text Char"/>
    <w:basedOn w:val="DefaultParagraphFont"/>
    <w:link w:val="PlainText"/>
    <w:rsid w:val="000C4043"/>
    <w:rPr>
      <w:rFonts w:ascii="Consolas" w:eastAsiaTheme="minorEastAsia" w:hAnsi="Consolas" w:cs="Consolas"/>
      <w:sz w:val="21"/>
      <w:szCs w:val="21"/>
      <w:lang w:val="en-US" w:eastAsia="en-US"/>
    </w:rPr>
  </w:style>
  <w:style w:type="paragraph" w:styleId="Salutation">
    <w:name w:val="Salutation"/>
    <w:basedOn w:val="Normal"/>
    <w:next w:val="Normal"/>
    <w:link w:val="SalutationChar"/>
    <w:uiPriority w:val="99"/>
    <w:semiHidden/>
    <w:rsid w:val="000C4043"/>
  </w:style>
  <w:style w:type="character" w:customStyle="1" w:styleId="SalutationChar">
    <w:name w:val="Salutation Char"/>
    <w:basedOn w:val="DefaultParagraphFont"/>
    <w:link w:val="Salutation"/>
    <w:rsid w:val="000C4043"/>
    <w:rPr>
      <w:rFonts w:eastAsiaTheme="minorEastAsia"/>
      <w:sz w:val="24"/>
      <w:lang w:val="en-US" w:eastAsia="en-US"/>
    </w:rPr>
  </w:style>
  <w:style w:type="paragraph" w:styleId="Signature">
    <w:name w:val="Signature"/>
    <w:basedOn w:val="Normal"/>
    <w:link w:val="SignatureChar"/>
    <w:uiPriority w:val="99"/>
    <w:semiHidden/>
    <w:rsid w:val="000C4043"/>
    <w:pPr>
      <w:ind w:left="4252"/>
    </w:pPr>
  </w:style>
  <w:style w:type="character" w:customStyle="1" w:styleId="SignatureChar">
    <w:name w:val="Signature Char"/>
    <w:basedOn w:val="DefaultParagraphFont"/>
    <w:link w:val="Signature"/>
    <w:rsid w:val="000C4043"/>
    <w:rPr>
      <w:rFonts w:eastAsiaTheme="minorEastAsia"/>
      <w:sz w:val="24"/>
      <w:lang w:val="en-US" w:eastAsia="en-US"/>
    </w:rPr>
  </w:style>
  <w:style w:type="table" w:styleId="Table3Deffects1">
    <w:name w:val="Table 3D effects 1"/>
    <w:basedOn w:val="TableNormal"/>
    <w:uiPriority w:val="99"/>
    <w:semiHidden/>
    <w:rsid w:val="000C404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C404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C404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C404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C404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C404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C404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C404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C404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C404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C404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C404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C404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C404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C404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C404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C404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C404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C404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C404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C404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C404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C404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C404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C404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C404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C404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C404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C404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C404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C404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C404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C404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C4043"/>
    <w:pPr>
      <w:ind w:left="240" w:hanging="240"/>
    </w:pPr>
  </w:style>
  <w:style w:type="paragraph" w:styleId="TableofFigures">
    <w:name w:val="table of figures"/>
    <w:basedOn w:val="Normal"/>
    <w:next w:val="Normal"/>
    <w:uiPriority w:val="99"/>
    <w:semiHidden/>
    <w:rsid w:val="000C4043"/>
  </w:style>
  <w:style w:type="table" w:styleId="TableProfessional">
    <w:name w:val="Table Professional"/>
    <w:basedOn w:val="TableNormal"/>
    <w:uiPriority w:val="99"/>
    <w:semiHidden/>
    <w:rsid w:val="000C404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C404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C404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C404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C404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C404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C404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C404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C404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C404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C4043"/>
    <w:pPr>
      <w:spacing w:after="100"/>
      <w:ind w:left="1200"/>
    </w:pPr>
  </w:style>
  <w:style w:type="paragraph" w:styleId="TOC7">
    <w:name w:val="toc 7"/>
    <w:basedOn w:val="Normal"/>
    <w:next w:val="Normal"/>
    <w:autoRedefine/>
    <w:uiPriority w:val="99"/>
    <w:semiHidden/>
    <w:rsid w:val="000C4043"/>
    <w:pPr>
      <w:spacing w:after="100"/>
      <w:ind w:left="1440"/>
    </w:pPr>
  </w:style>
  <w:style w:type="paragraph" w:styleId="TOC8">
    <w:name w:val="toc 8"/>
    <w:basedOn w:val="Normal"/>
    <w:next w:val="Normal"/>
    <w:autoRedefine/>
    <w:uiPriority w:val="99"/>
    <w:semiHidden/>
    <w:rsid w:val="000C4043"/>
    <w:pPr>
      <w:spacing w:after="100"/>
      <w:ind w:left="1680"/>
    </w:pPr>
  </w:style>
  <w:style w:type="paragraph" w:styleId="TOC9">
    <w:name w:val="toc 9"/>
    <w:basedOn w:val="Normal"/>
    <w:next w:val="Normal"/>
    <w:autoRedefine/>
    <w:uiPriority w:val="99"/>
    <w:semiHidden/>
    <w:rsid w:val="000C4043"/>
    <w:pPr>
      <w:spacing w:after="100"/>
      <w:ind w:left="1920"/>
    </w:pPr>
  </w:style>
  <w:style w:type="paragraph" w:customStyle="1" w:styleId="DummyStyle">
    <w:name w:val="Dummy_Style"/>
    <w:basedOn w:val="Normal"/>
    <w:semiHidden/>
    <w:qFormat/>
    <w:rsid w:val="00F77040"/>
    <w:rPr>
      <w:color w:val="00B050"/>
      <w:lang w:val="fr-FR" w:eastAsia="fr-FR"/>
    </w:rPr>
  </w:style>
  <w:style w:type="character" w:customStyle="1" w:styleId="JuHHeadChar">
    <w:name w:val="Ju_H_Head Char"/>
    <w:basedOn w:val="DefaultParagraphFont"/>
    <w:link w:val="ECHRTitle1"/>
    <w:uiPriority w:val="18"/>
    <w:rsid w:val="001E739F"/>
    <w:rPr>
      <w:rFonts w:asciiTheme="majorHAnsi" w:eastAsiaTheme="minorEastAsia" w:hAnsiTheme="majorHAnsi"/>
      <w:sz w:val="28"/>
    </w:rPr>
  </w:style>
  <w:style w:type="character" w:customStyle="1" w:styleId="JuHAChar">
    <w:name w:val="Ju_H_A Char"/>
    <w:basedOn w:val="JuHIRomanChar"/>
    <w:link w:val="ECHRHeading2"/>
    <w:uiPriority w:val="20"/>
    <w:rsid w:val="001E739F"/>
    <w:rPr>
      <w:rFonts w:asciiTheme="majorHAnsi" w:eastAsiaTheme="majorEastAsia" w:hAnsiTheme="majorHAnsi" w:cstheme="majorBidi"/>
      <w:b/>
      <w:bCs/>
      <w:sz w:val="24"/>
      <w:szCs w:val="26"/>
    </w:rPr>
  </w:style>
  <w:style w:type="character" w:customStyle="1" w:styleId="JuH1Char">
    <w:name w:val="Ju_H_1. Char"/>
    <w:basedOn w:val="JuHAChar"/>
    <w:link w:val="ECHRHeading3"/>
    <w:uiPriority w:val="21"/>
    <w:rsid w:val="001E739F"/>
    <w:rPr>
      <w:rFonts w:asciiTheme="majorHAnsi" w:eastAsiaTheme="majorEastAsia" w:hAnsiTheme="majorHAnsi" w:cstheme="majorBidi"/>
      <w:b w:val="0"/>
      <w:bCs/>
      <w:i/>
      <w:sz w:val="24"/>
      <w:szCs w:val="26"/>
    </w:rPr>
  </w:style>
  <w:style w:type="character" w:customStyle="1" w:styleId="JuHaChar0">
    <w:name w:val="Ju_H_a Char"/>
    <w:basedOn w:val="JuH1Char"/>
    <w:link w:val="ECHRHeading4"/>
    <w:uiPriority w:val="22"/>
    <w:rsid w:val="001E739F"/>
    <w:rPr>
      <w:rFonts w:asciiTheme="majorHAnsi" w:eastAsiaTheme="majorEastAsia" w:hAnsiTheme="majorHAnsi" w:cstheme="majorBidi"/>
      <w:b/>
      <w:bCs/>
      <w:i w:val="0"/>
      <w:iCs/>
      <w:sz w:val="20"/>
      <w:szCs w:val="26"/>
    </w:rPr>
  </w:style>
  <w:style w:type="character" w:customStyle="1" w:styleId="wordhighlighted">
    <w:name w:val="wordhighlighted"/>
    <w:basedOn w:val="DefaultParagraphFont"/>
    <w:rsid w:val="009916EE"/>
  </w:style>
  <w:style w:type="paragraph" w:customStyle="1" w:styleId="jupara">
    <w:name w:val="jupara"/>
    <w:basedOn w:val="Normal"/>
    <w:rsid w:val="009A4F8B"/>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9A4F8B"/>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84218">
      <w:bodyDiv w:val="1"/>
      <w:marLeft w:val="0"/>
      <w:marRight w:val="0"/>
      <w:marTop w:val="0"/>
      <w:marBottom w:val="0"/>
      <w:divBdr>
        <w:top w:val="none" w:sz="0" w:space="0" w:color="auto"/>
        <w:left w:val="none" w:sz="0" w:space="0" w:color="auto"/>
        <w:bottom w:val="none" w:sz="0" w:space="0" w:color="auto"/>
        <w:right w:val="none" w:sz="0" w:space="0" w:color="auto"/>
      </w:divBdr>
    </w:div>
    <w:div w:id="41446393">
      <w:bodyDiv w:val="1"/>
      <w:marLeft w:val="0"/>
      <w:marRight w:val="0"/>
      <w:marTop w:val="0"/>
      <w:marBottom w:val="0"/>
      <w:divBdr>
        <w:top w:val="none" w:sz="0" w:space="0" w:color="auto"/>
        <w:left w:val="none" w:sz="0" w:space="0" w:color="auto"/>
        <w:bottom w:val="none" w:sz="0" w:space="0" w:color="auto"/>
        <w:right w:val="none" w:sz="0" w:space="0" w:color="auto"/>
      </w:divBdr>
      <w:divsChild>
        <w:div w:id="324600172">
          <w:marLeft w:val="0"/>
          <w:marRight w:val="0"/>
          <w:marTop w:val="0"/>
          <w:marBottom w:val="0"/>
          <w:divBdr>
            <w:top w:val="none" w:sz="0" w:space="0" w:color="auto"/>
            <w:left w:val="none" w:sz="0" w:space="0" w:color="auto"/>
            <w:bottom w:val="none" w:sz="0" w:space="0" w:color="auto"/>
            <w:right w:val="none" w:sz="0" w:space="0" w:color="auto"/>
          </w:divBdr>
          <w:divsChild>
            <w:div w:id="269356824">
              <w:marLeft w:val="0"/>
              <w:marRight w:val="0"/>
              <w:marTop w:val="0"/>
              <w:marBottom w:val="0"/>
              <w:divBdr>
                <w:top w:val="none" w:sz="0" w:space="0" w:color="auto"/>
                <w:left w:val="none" w:sz="0" w:space="0" w:color="auto"/>
                <w:bottom w:val="none" w:sz="0" w:space="0" w:color="auto"/>
                <w:right w:val="none" w:sz="0" w:space="0" w:color="auto"/>
              </w:divBdr>
              <w:divsChild>
                <w:div w:id="616450637">
                  <w:marLeft w:val="0"/>
                  <w:marRight w:val="0"/>
                  <w:marTop w:val="0"/>
                  <w:marBottom w:val="0"/>
                  <w:divBdr>
                    <w:top w:val="none" w:sz="0" w:space="0" w:color="auto"/>
                    <w:left w:val="none" w:sz="0" w:space="0" w:color="auto"/>
                    <w:bottom w:val="none" w:sz="0" w:space="0" w:color="auto"/>
                    <w:right w:val="none" w:sz="0" w:space="0" w:color="auto"/>
                  </w:divBdr>
                  <w:divsChild>
                    <w:div w:id="1601063362">
                      <w:marLeft w:val="0"/>
                      <w:marRight w:val="0"/>
                      <w:marTop w:val="0"/>
                      <w:marBottom w:val="0"/>
                      <w:divBdr>
                        <w:top w:val="none" w:sz="0" w:space="0" w:color="auto"/>
                        <w:left w:val="none" w:sz="0" w:space="0" w:color="auto"/>
                        <w:bottom w:val="none" w:sz="0" w:space="0" w:color="auto"/>
                        <w:right w:val="none" w:sz="0" w:space="0" w:color="auto"/>
                      </w:divBdr>
                      <w:divsChild>
                        <w:div w:id="1737431528">
                          <w:marLeft w:val="0"/>
                          <w:marRight w:val="0"/>
                          <w:marTop w:val="0"/>
                          <w:marBottom w:val="0"/>
                          <w:divBdr>
                            <w:top w:val="none" w:sz="0" w:space="0" w:color="auto"/>
                            <w:left w:val="none" w:sz="0" w:space="0" w:color="auto"/>
                            <w:bottom w:val="none" w:sz="0" w:space="0" w:color="auto"/>
                            <w:right w:val="none" w:sz="0" w:space="0" w:color="auto"/>
                          </w:divBdr>
                          <w:divsChild>
                            <w:div w:id="75343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671524">
      <w:bodyDiv w:val="1"/>
      <w:marLeft w:val="0"/>
      <w:marRight w:val="0"/>
      <w:marTop w:val="0"/>
      <w:marBottom w:val="0"/>
      <w:divBdr>
        <w:top w:val="none" w:sz="0" w:space="0" w:color="auto"/>
        <w:left w:val="none" w:sz="0" w:space="0" w:color="auto"/>
        <w:bottom w:val="none" w:sz="0" w:space="0" w:color="auto"/>
        <w:right w:val="none" w:sz="0" w:space="0" w:color="auto"/>
      </w:divBdr>
      <w:divsChild>
        <w:div w:id="1509440096">
          <w:marLeft w:val="0"/>
          <w:marRight w:val="0"/>
          <w:marTop w:val="0"/>
          <w:marBottom w:val="0"/>
          <w:divBdr>
            <w:top w:val="none" w:sz="0" w:space="0" w:color="auto"/>
            <w:left w:val="none" w:sz="0" w:space="0" w:color="auto"/>
            <w:bottom w:val="none" w:sz="0" w:space="0" w:color="auto"/>
            <w:right w:val="none" w:sz="0" w:space="0" w:color="auto"/>
          </w:divBdr>
          <w:divsChild>
            <w:div w:id="140852891">
              <w:marLeft w:val="0"/>
              <w:marRight w:val="0"/>
              <w:marTop w:val="0"/>
              <w:marBottom w:val="0"/>
              <w:divBdr>
                <w:top w:val="none" w:sz="0" w:space="0" w:color="auto"/>
                <w:left w:val="none" w:sz="0" w:space="0" w:color="auto"/>
                <w:bottom w:val="none" w:sz="0" w:space="0" w:color="auto"/>
                <w:right w:val="none" w:sz="0" w:space="0" w:color="auto"/>
              </w:divBdr>
              <w:divsChild>
                <w:div w:id="1921981575">
                  <w:marLeft w:val="0"/>
                  <w:marRight w:val="0"/>
                  <w:marTop w:val="0"/>
                  <w:marBottom w:val="0"/>
                  <w:divBdr>
                    <w:top w:val="none" w:sz="0" w:space="0" w:color="auto"/>
                    <w:left w:val="none" w:sz="0" w:space="0" w:color="auto"/>
                    <w:bottom w:val="none" w:sz="0" w:space="0" w:color="auto"/>
                    <w:right w:val="none" w:sz="0" w:space="0" w:color="auto"/>
                  </w:divBdr>
                  <w:divsChild>
                    <w:div w:id="899824307">
                      <w:marLeft w:val="0"/>
                      <w:marRight w:val="0"/>
                      <w:marTop w:val="0"/>
                      <w:marBottom w:val="0"/>
                      <w:divBdr>
                        <w:top w:val="none" w:sz="0" w:space="0" w:color="auto"/>
                        <w:left w:val="none" w:sz="0" w:space="0" w:color="auto"/>
                        <w:bottom w:val="none" w:sz="0" w:space="0" w:color="auto"/>
                        <w:right w:val="none" w:sz="0" w:space="0" w:color="auto"/>
                      </w:divBdr>
                      <w:divsChild>
                        <w:div w:id="773675022">
                          <w:marLeft w:val="0"/>
                          <w:marRight w:val="0"/>
                          <w:marTop w:val="0"/>
                          <w:marBottom w:val="0"/>
                          <w:divBdr>
                            <w:top w:val="none" w:sz="0" w:space="0" w:color="auto"/>
                            <w:left w:val="none" w:sz="0" w:space="0" w:color="auto"/>
                            <w:bottom w:val="none" w:sz="0" w:space="0" w:color="auto"/>
                            <w:right w:val="none" w:sz="0" w:space="0" w:color="auto"/>
                          </w:divBdr>
                          <w:divsChild>
                            <w:div w:id="70170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064383">
      <w:bodyDiv w:val="1"/>
      <w:marLeft w:val="0"/>
      <w:marRight w:val="0"/>
      <w:marTop w:val="0"/>
      <w:marBottom w:val="0"/>
      <w:divBdr>
        <w:top w:val="none" w:sz="0" w:space="0" w:color="auto"/>
        <w:left w:val="none" w:sz="0" w:space="0" w:color="auto"/>
        <w:bottom w:val="none" w:sz="0" w:space="0" w:color="auto"/>
        <w:right w:val="none" w:sz="0" w:space="0" w:color="auto"/>
      </w:divBdr>
      <w:divsChild>
        <w:div w:id="1930432563">
          <w:marLeft w:val="0"/>
          <w:marRight w:val="0"/>
          <w:marTop w:val="0"/>
          <w:marBottom w:val="0"/>
          <w:divBdr>
            <w:top w:val="none" w:sz="0" w:space="0" w:color="auto"/>
            <w:left w:val="none" w:sz="0" w:space="0" w:color="auto"/>
            <w:bottom w:val="none" w:sz="0" w:space="0" w:color="auto"/>
            <w:right w:val="none" w:sz="0" w:space="0" w:color="auto"/>
          </w:divBdr>
          <w:divsChild>
            <w:div w:id="1928923176">
              <w:marLeft w:val="0"/>
              <w:marRight w:val="0"/>
              <w:marTop w:val="0"/>
              <w:marBottom w:val="0"/>
              <w:divBdr>
                <w:top w:val="none" w:sz="0" w:space="0" w:color="auto"/>
                <w:left w:val="none" w:sz="0" w:space="0" w:color="auto"/>
                <w:bottom w:val="none" w:sz="0" w:space="0" w:color="auto"/>
                <w:right w:val="none" w:sz="0" w:space="0" w:color="auto"/>
              </w:divBdr>
              <w:divsChild>
                <w:div w:id="1362241515">
                  <w:marLeft w:val="0"/>
                  <w:marRight w:val="0"/>
                  <w:marTop w:val="0"/>
                  <w:marBottom w:val="0"/>
                  <w:divBdr>
                    <w:top w:val="none" w:sz="0" w:space="0" w:color="auto"/>
                    <w:left w:val="none" w:sz="0" w:space="0" w:color="auto"/>
                    <w:bottom w:val="none" w:sz="0" w:space="0" w:color="auto"/>
                    <w:right w:val="none" w:sz="0" w:space="0" w:color="auto"/>
                  </w:divBdr>
                  <w:divsChild>
                    <w:div w:id="305400071">
                      <w:marLeft w:val="0"/>
                      <w:marRight w:val="0"/>
                      <w:marTop w:val="0"/>
                      <w:marBottom w:val="0"/>
                      <w:divBdr>
                        <w:top w:val="none" w:sz="0" w:space="0" w:color="auto"/>
                        <w:left w:val="none" w:sz="0" w:space="0" w:color="auto"/>
                        <w:bottom w:val="none" w:sz="0" w:space="0" w:color="auto"/>
                        <w:right w:val="none" w:sz="0" w:space="0" w:color="auto"/>
                      </w:divBdr>
                      <w:divsChild>
                        <w:div w:id="151986929">
                          <w:marLeft w:val="0"/>
                          <w:marRight w:val="0"/>
                          <w:marTop w:val="0"/>
                          <w:marBottom w:val="0"/>
                          <w:divBdr>
                            <w:top w:val="none" w:sz="0" w:space="0" w:color="auto"/>
                            <w:left w:val="none" w:sz="0" w:space="0" w:color="auto"/>
                            <w:bottom w:val="none" w:sz="0" w:space="0" w:color="auto"/>
                            <w:right w:val="none" w:sz="0" w:space="0" w:color="auto"/>
                          </w:divBdr>
                          <w:divsChild>
                            <w:div w:id="135831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337363">
      <w:bodyDiv w:val="1"/>
      <w:marLeft w:val="0"/>
      <w:marRight w:val="0"/>
      <w:marTop w:val="0"/>
      <w:marBottom w:val="0"/>
      <w:divBdr>
        <w:top w:val="none" w:sz="0" w:space="0" w:color="auto"/>
        <w:left w:val="none" w:sz="0" w:space="0" w:color="auto"/>
        <w:bottom w:val="none" w:sz="0" w:space="0" w:color="auto"/>
        <w:right w:val="none" w:sz="0" w:space="0" w:color="auto"/>
      </w:divBdr>
      <w:divsChild>
        <w:div w:id="690574769">
          <w:marLeft w:val="0"/>
          <w:marRight w:val="0"/>
          <w:marTop w:val="0"/>
          <w:marBottom w:val="0"/>
          <w:divBdr>
            <w:top w:val="none" w:sz="0" w:space="0" w:color="auto"/>
            <w:left w:val="none" w:sz="0" w:space="0" w:color="auto"/>
            <w:bottom w:val="none" w:sz="0" w:space="0" w:color="auto"/>
            <w:right w:val="none" w:sz="0" w:space="0" w:color="auto"/>
          </w:divBdr>
          <w:divsChild>
            <w:div w:id="1827673310">
              <w:marLeft w:val="0"/>
              <w:marRight w:val="0"/>
              <w:marTop w:val="0"/>
              <w:marBottom w:val="0"/>
              <w:divBdr>
                <w:top w:val="none" w:sz="0" w:space="0" w:color="auto"/>
                <w:left w:val="none" w:sz="0" w:space="0" w:color="auto"/>
                <w:bottom w:val="none" w:sz="0" w:space="0" w:color="auto"/>
                <w:right w:val="none" w:sz="0" w:space="0" w:color="auto"/>
              </w:divBdr>
              <w:divsChild>
                <w:div w:id="2087797187">
                  <w:marLeft w:val="0"/>
                  <w:marRight w:val="0"/>
                  <w:marTop w:val="0"/>
                  <w:marBottom w:val="0"/>
                  <w:divBdr>
                    <w:top w:val="none" w:sz="0" w:space="0" w:color="auto"/>
                    <w:left w:val="none" w:sz="0" w:space="0" w:color="auto"/>
                    <w:bottom w:val="none" w:sz="0" w:space="0" w:color="auto"/>
                    <w:right w:val="none" w:sz="0" w:space="0" w:color="auto"/>
                  </w:divBdr>
                  <w:divsChild>
                    <w:div w:id="2137947665">
                      <w:marLeft w:val="0"/>
                      <w:marRight w:val="0"/>
                      <w:marTop w:val="0"/>
                      <w:marBottom w:val="0"/>
                      <w:divBdr>
                        <w:top w:val="none" w:sz="0" w:space="0" w:color="auto"/>
                        <w:left w:val="none" w:sz="0" w:space="0" w:color="auto"/>
                        <w:bottom w:val="none" w:sz="0" w:space="0" w:color="auto"/>
                        <w:right w:val="none" w:sz="0" w:space="0" w:color="auto"/>
                      </w:divBdr>
                      <w:divsChild>
                        <w:div w:id="978612238">
                          <w:marLeft w:val="0"/>
                          <w:marRight w:val="0"/>
                          <w:marTop w:val="0"/>
                          <w:marBottom w:val="0"/>
                          <w:divBdr>
                            <w:top w:val="none" w:sz="0" w:space="0" w:color="auto"/>
                            <w:left w:val="none" w:sz="0" w:space="0" w:color="auto"/>
                            <w:bottom w:val="none" w:sz="0" w:space="0" w:color="auto"/>
                            <w:right w:val="none" w:sz="0" w:space="0" w:color="auto"/>
                          </w:divBdr>
                          <w:divsChild>
                            <w:div w:id="28076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2592661">
      <w:bodyDiv w:val="1"/>
      <w:marLeft w:val="0"/>
      <w:marRight w:val="0"/>
      <w:marTop w:val="0"/>
      <w:marBottom w:val="0"/>
      <w:divBdr>
        <w:top w:val="none" w:sz="0" w:space="0" w:color="auto"/>
        <w:left w:val="none" w:sz="0" w:space="0" w:color="auto"/>
        <w:bottom w:val="none" w:sz="0" w:space="0" w:color="auto"/>
        <w:right w:val="none" w:sz="0" w:space="0" w:color="auto"/>
      </w:divBdr>
    </w:div>
    <w:div w:id="380060238">
      <w:bodyDiv w:val="1"/>
      <w:marLeft w:val="0"/>
      <w:marRight w:val="0"/>
      <w:marTop w:val="0"/>
      <w:marBottom w:val="0"/>
      <w:divBdr>
        <w:top w:val="none" w:sz="0" w:space="0" w:color="auto"/>
        <w:left w:val="none" w:sz="0" w:space="0" w:color="auto"/>
        <w:bottom w:val="none" w:sz="0" w:space="0" w:color="auto"/>
        <w:right w:val="none" w:sz="0" w:space="0" w:color="auto"/>
      </w:divBdr>
      <w:divsChild>
        <w:div w:id="534655657">
          <w:marLeft w:val="0"/>
          <w:marRight w:val="0"/>
          <w:marTop w:val="0"/>
          <w:marBottom w:val="0"/>
          <w:divBdr>
            <w:top w:val="none" w:sz="0" w:space="0" w:color="auto"/>
            <w:left w:val="none" w:sz="0" w:space="0" w:color="auto"/>
            <w:bottom w:val="none" w:sz="0" w:space="0" w:color="auto"/>
            <w:right w:val="none" w:sz="0" w:space="0" w:color="auto"/>
          </w:divBdr>
          <w:divsChild>
            <w:div w:id="708067073">
              <w:marLeft w:val="0"/>
              <w:marRight w:val="0"/>
              <w:marTop w:val="0"/>
              <w:marBottom w:val="0"/>
              <w:divBdr>
                <w:top w:val="none" w:sz="0" w:space="0" w:color="auto"/>
                <w:left w:val="none" w:sz="0" w:space="0" w:color="auto"/>
                <w:bottom w:val="none" w:sz="0" w:space="0" w:color="auto"/>
                <w:right w:val="none" w:sz="0" w:space="0" w:color="auto"/>
              </w:divBdr>
              <w:divsChild>
                <w:div w:id="768232848">
                  <w:marLeft w:val="0"/>
                  <w:marRight w:val="0"/>
                  <w:marTop w:val="0"/>
                  <w:marBottom w:val="0"/>
                  <w:divBdr>
                    <w:top w:val="none" w:sz="0" w:space="0" w:color="auto"/>
                    <w:left w:val="none" w:sz="0" w:space="0" w:color="auto"/>
                    <w:bottom w:val="none" w:sz="0" w:space="0" w:color="auto"/>
                    <w:right w:val="none" w:sz="0" w:space="0" w:color="auto"/>
                  </w:divBdr>
                  <w:divsChild>
                    <w:div w:id="630205611">
                      <w:marLeft w:val="0"/>
                      <w:marRight w:val="0"/>
                      <w:marTop w:val="0"/>
                      <w:marBottom w:val="0"/>
                      <w:divBdr>
                        <w:top w:val="none" w:sz="0" w:space="0" w:color="auto"/>
                        <w:left w:val="none" w:sz="0" w:space="0" w:color="auto"/>
                        <w:bottom w:val="none" w:sz="0" w:space="0" w:color="auto"/>
                        <w:right w:val="none" w:sz="0" w:space="0" w:color="auto"/>
                      </w:divBdr>
                      <w:divsChild>
                        <w:div w:id="117527832">
                          <w:marLeft w:val="0"/>
                          <w:marRight w:val="0"/>
                          <w:marTop w:val="0"/>
                          <w:marBottom w:val="0"/>
                          <w:divBdr>
                            <w:top w:val="none" w:sz="0" w:space="0" w:color="auto"/>
                            <w:left w:val="none" w:sz="0" w:space="0" w:color="auto"/>
                            <w:bottom w:val="none" w:sz="0" w:space="0" w:color="auto"/>
                            <w:right w:val="none" w:sz="0" w:space="0" w:color="auto"/>
                          </w:divBdr>
                          <w:divsChild>
                            <w:div w:id="126858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2969207">
      <w:bodyDiv w:val="1"/>
      <w:marLeft w:val="0"/>
      <w:marRight w:val="0"/>
      <w:marTop w:val="0"/>
      <w:marBottom w:val="0"/>
      <w:divBdr>
        <w:top w:val="none" w:sz="0" w:space="0" w:color="auto"/>
        <w:left w:val="none" w:sz="0" w:space="0" w:color="auto"/>
        <w:bottom w:val="none" w:sz="0" w:space="0" w:color="auto"/>
        <w:right w:val="none" w:sz="0" w:space="0" w:color="auto"/>
      </w:divBdr>
      <w:divsChild>
        <w:div w:id="1507280354">
          <w:marLeft w:val="0"/>
          <w:marRight w:val="0"/>
          <w:marTop w:val="0"/>
          <w:marBottom w:val="0"/>
          <w:divBdr>
            <w:top w:val="none" w:sz="0" w:space="0" w:color="auto"/>
            <w:left w:val="none" w:sz="0" w:space="0" w:color="auto"/>
            <w:bottom w:val="none" w:sz="0" w:space="0" w:color="auto"/>
            <w:right w:val="none" w:sz="0" w:space="0" w:color="auto"/>
          </w:divBdr>
          <w:divsChild>
            <w:div w:id="1627663949">
              <w:marLeft w:val="0"/>
              <w:marRight w:val="0"/>
              <w:marTop w:val="0"/>
              <w:marBottom w:val="0"/>
              <w:divBdr>
                <w:top w:val="none" w:sz="0" w:space="0" w:color="auto"/>
                <w:left w:val="none" w:sz="0" w:space="0" w:color="auto"/>
                <w:bottom w:val="none" w:sz="0" w:space="0" w:color="auto"/>
                <w:right w:val="none" w:sz="0" w:space="0" w:color="auto"/>
              </w:divBdr>
              <w:divsChild>
                <w:div w:id="1750536919">
                  <w:marLeft w:val="0"/>
                  <w:marRight w:val="0"/>
                  <w:marTop w:val="0"/>
                  <w:marBottom w:val="0"/>
                  <w:divBdr>
                    <w:top w:val="none" w:sz="0" w:space="0" w:color="auto"/>
                    <w:left w:val="none" w:sz="0" w:space="0" w:color="auto"/>
                    <w:bottom w:val="none" w:sz="0" w:space="0" w:color="auto"/>
                    <w:right w:val="none" w:sz="0" w:space="0" w:color="auto"/>
                  </w:divBdr>
                  <w:divsChild>
                    <w:div w:id="1113594901">
                      <w:marLeft w:val="0"/>
                      <w:marRight w:val="0"/>
                      <w:marTop w:val="0"/>
                      <w:marBottom w:val="0"/>
                      <w:divBdr>
                        <w:top w:val="none" w:sz="0" w:space="0" w:color="auto"/>
                        <w:left w:val="none" w:sz="0" w:space="0" w:color="auto"/>
                        <w:bottom w:val="none" w:sz="0" w:space="0" w:color="auto"/>
                        <w:right w:val="none" w:sz="0" w:space="0" w:color="auto"/>
                      </w:divBdr>
                      <w:divsChild>
                        <w:div w:id="1559196758">
                          <w:marLeft w:val="0"/>
                          <w:marRight w:val="0"/>
                          <w:marTop w:val="0"/>
                          <w:marBottom w:val="0"/>
                          <w:divBdr>
                            <w:top w:val="none" w:sz="0" w:space="0" w:color="auto"/>
                            <w:left w:val="none" w:sz="0" w:space="0" w:color="auto"/>
                            <w:bottom w:val="none" w:sz="0" w:space="0" w:color="auto"/>
                            <w:right w:val="none" w:sz="0" w:space="0" w:color="auto"/>
                          </w:divBdr>
                          <w:divsChild>
                            <w:div w:id="85414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71801">
      <w:bodyDiv w:val="1"/>
      <w:marLeft w:val="0"/>
      <w:marRight w:val="0"/>
      <w:marTop w:val="0"/>
      <w:marBottom w:val="0"/>
      <w:divBdr>
        <w:top w:val="none" w:sz="0" w:space="0" w:color="auto"/>
        <w:left w:val="none" w:sz="0" w:space="0" w:color="auto"/>
        <w:bottom w:val="none" w:sz="0" w:space="0" w:color="auto"/>
        <w:right w:val="none" w:sz="0" w:space="0" w:color="auto"/>
      </w:divBdr>
      <w:divsChild>
        <w:div w:id="986981786">
          <w:marLeft w:val="0"/>
          <w:marRight w:val="0"/>
          <w:marTop w:val="0"/>
          <w:marBottom w:val="0"/>
          <w:divBdr>
            <w:top w:val="none" w:sz="0" w:space="0" w:color="auto"/>
            <w:left w:val="none" w:sz="0" w:space="0" w:color="auto"/>
            <w:bottom w:val="none" w:sz="0" w:space="0" w:color="auto"/>
            <w:right w:val="none" w:sz="0" w:space="0" w:color="auto"/>
          </w:divBdr>
          <w:divsChild>
            <w:div w:id="1375351646">
              <w:marLeft w:val="0"/>
              <w:marRight w:val="0"/>
              <w:marTop w:val="0"/>
              <w:marBottom w:val="0"/>
              <w:divBdr>
                <w:top w:val="none" w:sz="0" w:space="0" w:color="auto"/>
                <w:left w:val="none" w:sz="0" w:space="0" w:color="auto"/>
                <w:bottom w:val="none" w:sz="0" w:space="0" w:color="auto"/>
                <w:right w:val="none" w:sz="0" w:space="0" w:color="auto"/>
              </w:divBdr>
              <w:divsChild>
                <w:div w:id="1550190094">
                  <w:marLeft w:val="0"/>
                  <w:marRight w:val="0"/>
                  <w:marTop w:val="0"/>
                  <w:marBottom w:val="0"/>
                  <w:divBdr>
                    <w:top w:val="none" w:sz="0" w:space="0" w:color="auto"/>
                    <w:left w:val="none" w:sz="0" w:space="0" w:color="auto"/>
                    <w:bottom w:val="none" w:sz="0" w:space="0" w:color="auto"/>
                    <w:right w:val="none" w:sz="0" w:space="0" w:color="auto"/>
                  </w:divBdr>
                  <w:divsChild>
                    <w:div w:id="204172918">
                      <w:marLeft w:val="0"/>
                      <w:marRight w:val="0"/>
                      <w:marTop w:val="0"/>
                      <w:marBottom w:val="0"/>
                      <w:divBdr>
                        <w:top w:val="none" w:sz="0" w:space="0" w:color="auto"/>
                        <w:left w:val="none" w:sz="0" w:space="0" w:color="auto"/>
                        <w:bottom w:val="none" w:sz="0" w:space="0" w:color="auto"/>
                        <w:right w:val="none" w:sz="0" w:space="0" w:color="auto"/>
                      </w:divBdr>
                      <w:divsChild>
                        <w:div w:id="1762682894">
                          <w:marLeft w:val="0"/>
                          <w:marRight w:val="0"/>
                          <w:marTop w:val="0"/>
                          <w:marBottom w:val="0"/>
                          <w:divBdr>
                            <w:top w:val="none" w:sz="0" w:space="0" w:color="auto"/>
                            <w:left w:val="none" w:sz="0" w:space="0" w:color="auto"/>
                            <w:bottom w:val="none" w:sz="0" w:space="0" w:color="auto"/>
                            <w:right w:val="none" w:sz="0" w:space="0" w:color="auto"/>
                          </w:divBdr>
                          <w:divsChild>
                            <w:div w:id="731269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9778290">
      <w:bodyDiv w:val="1"/>
      <w:marLeft w:val="0"/>
      <w:marRight w:val="0"/>
      <w:marTop w:val="0"/>
      <w:marBottom w:val="0"/>
      <w:divBdr>
        <w:top w:val="none" w:sz="0" w:space="0" w:color="auto"/>
        <w:left w:val="none" w:sz="0" w:space="0" w:color="auto"/>
        <w:bottom w:val="none" w:sz="0" w:space="0" w:color="auto"/>
        <w:right w:val="none" w:sz="0" w:space="0" w:color="auto"/>
      </w:divBdr>
      <w:divsChild>
        <w:div w:id="641270982">
          <w:marLeft w:val="0"/>
          <w:marRight w:val="0"/>
          <w:marTop w:val="0"/>
          <w:marBottom w:val="0"/>
          <w:divBdr>
            <w:top w:val="none" w:sz="0" w:space="0" w:color="auto"/>
            <w:left w:val="none" w:sz="0" w:space="0" w:color="auto"/>
            <w:bottom w:val="none" w:sz="0" w:space="0" w:color="auto"/>
            <w:right w:val="none" w:sz="0" w:space="0" w:color="auto"/>
          </w:divBdr>
          <w:divsChild>
            <w:div w:id="1226263732">
              <w:marLeft w:val="0"/>
              <w:marRight w:val="0"/>
              <w:marTop w:val="0"/>
              <w:marBottom w:val="0"/>
              <w:divBdr>
                <w:top w:val="none" w:sz="0" w:space="0" w:color="auto"/>
                <w:left w:val="none" w:sz="0" w:space="0" w:color="auto"/>
                <w:bottom w:val="none" w:sz="0" w:space="0" w:color="auto"/>
                <w:right w:val="none" w:sz="0" w:space="0" w:color="auto"/>
              </w:divBdr>
              <w:divsChild>
                <w:div w:id="1407066326">
                  <w:marLeft w:val="0"/>
                  <w:marRight w:val="0"/>
                  <w:marTop w:val="0"/>
                  <w:marBottom w:val="0"/>
                  <w:divBdr>
                    <w:top w:val="none" w:sz="0" w:space="0" w:color="auto"/>
                    <w:left w:val="none" w:sz="0" w:space="0" w:color="auto"/>
                    <w:bottom w:val="none" w:sz="0" w:space="0" w:color="auto"/>
                    <w:right w:val="none" w:sz="0" w:space="0" w:color="auto"/>
                  </w:divBdr>
                  <w:divsChild>
                    <w:div w:id="1523862348">
                      <w:marLeft w:val="0"/>
                      <w:marRight w:val="0"/>
                      <w:marTop w:val="0"/>
                      <w:marBottom w:val="0"/>
                      <w:divBdr>
                        <w:top w:val="none" w:sz="0" w:space="0" w:color="auto"/>
                        <w:left w:val="none" w:sz="0" w:space="0" w:color="auto"/>
                        <w:bottom w:val="none" w:sz="0" w:space="0" w:color="auto"/>
                        <w:right w:val="none" w:sz="0" w:space="0" w:color="auto"/>
                      </w:divBdr>
                      <w:divsChild>
                        <w:div w:id="1874924788">
                          <w:marLeft w:val="0"/>
                          <w:marRight w:val="0"/>
                          <w:marTop w:val="0"/>
                          <w:marBottom w:val="0"/>
                          <w:divBdr>
                            <w:top w:val="none" w:sz="0" w:space="0" w:color="auto"/>
                            <w:left w:val="none" w:sz="0" w:space="0" w:color="auto"/>
                            <w:bottom w:val="none" w:sz="0" w:space="0" w:color="auto"/>
                            <w:right w:val="none" w:sz="0" w:space="0" w:color="auto"/>
                          </w:divBdr>
                          <w:divsChild>
                            <w:div w:id="186155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7542324">
      <w:bodyDiv w:val="1"/>
      <w:marLeft w:val="0"/>
      <w:marRight w:val="0"/>
      <w:marTop w:val="0"/>
      <w:marBottom w:val="0"/>
      <w:divBdr>
        <w:top w:val="none" w:sz="0" w:space="0" w:color="auto"/>
        <w:left w:val="none" w:sz="0" w:space="0" w:color="auto"/>
        <w:bottom w:val="none" w:sz="0" w:space="0" w:color="auto"/>
        <w:right w:val="none" w:sz="0" w:space="0" w:color="auto"/>
      </w:divBdr>
      <w:divsChild>
        <w:div w:id="567957938">
          <w:marLeft w:val="0"/>
          <w:marRight w:val="0"/>
          <w:marTop w:val="0"/>
          <w:marBottom w:val="0"/>
          <w:divBdr>
            <w:top w:val="none" w:sz="0" w:space="0" w:color="auto"/>
            <w:left w:val="none" w:sz="0" w:space="0" w:color="auto"/>
            <w:bottom w:val="none" w:sz="0" w:space="0" w:color="auto"/>
            <w:right w:val="none" w:sz="0" w:space="0" w:color="auto"/>
          </w:divBdr>
          <w:divsChild>
            <w:div w:id="1467309016">
              <w:marLeft w:val="0"/>
              <w:marRight w:val="0"/>
              <w:marTop w:val="0"/>
              <w:marBottom w:val="0"/>
              <w:divBdr>
                <w:top w:val="none" w:sz="0" w:space="0" w:color="auto"/>
                <w:left w:val="none" w:sz="0" w:space="0" w:color="auto"/>
                <w:bottom w:val="none" w:sz="0" w:space="0" w:color="auto"/>
                <w:right w:val="none" w:sz="0" w:space="0" w:color="auto"/>
              </w:divBdr>
              <w:divsChild>
                <w:div w:id="1855075861">
                  <w:marLeft w:val="0"/>
                  <w:marRight w:val="0"/>
                  <w:marTop w:val="0"/>
                  <w:marBottom w:val="0"/>
                  <w:divBdr>
                    <w:top w:val="none" w:sz="0" w:space="0" w:color="auto"/>
                    <w:left w:val="none" w:sz="0" w:space="0" w:color="auto"/>
                    <w:bottom w:val="none" w:sz="0" w:space="0" w:color="auto"/>
                    <w:right w:val="none" w:sz="0" w:space="0" w:color="auto"/>
                  </w:divBdr>
                  <w:divsChild>
                    <w:div w:id="110981871">
                      <w:marLeft w:val="0"/>
                      <w:marRight w:val="0"/>
                      <w:marTop w:val="0"/>
                      <w:marBottom w:val="0"/>
                      <w:divBdr>
                        <w:top w:val="none" w:sz="0" w:space="0" w:color="auto"/>
                        <w:left w:val="none" w:sz="0" w:space="0" w:color="auto"/>
                        <w:bottom w:val="none" w:sz="0" w:space="0" w:color="auto"/>
                        <w:right w:val="none" w:sz="0" w:space="0" w:color="auto"/>
                      </w:divBdr>
                      <w:divsChild>
                        <w:div w:id="1859736869">
                          <w:marLeft w:val="0"/>
                          <w:marRight w:val="0"/>
                          <w:marTop w:val="0"/>
                          <w:marBottom w:val="0"/>
                          <w:divBdr>
                            <w:top w:val="none" w:sz="0" w:space="0" w:color="auto"/>
                            <w:left w:val="none" w:sz="0" w:space="0" w:color="auto"/>
                            <w:bottom w:val="none" w:sz="0" w:space="0" w:color="auto"/>
                            <w:right w:val="none" w:sz="0" w:space="0" w:color="auto"/>
                          </w:divBdr>
                          <w:divsChild>
                            <w:div w:id="19019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0396676">
      <w:bodyDiv w:val="1"/>
      <w:marLeft w:val="0"/>
      <w:marRight w:val="0"/>
      <w:marTop w:val="0"/>
      <w:marBottom w:val="0"/>
      <w:divBdr>
        <w:top w:val="none" w:sz="0" w:space="0" w:color="auto"/>
        <w:left w:val="none" w:sz="0" w:space="0" w:color="auto"/>
        <w:bottom w:val="none" w:sz="0" w:space="0" w:color="auto"/>
        <w:right w:val="none" w:sz="0" w:space="0" w:color="auto"/>
      </w:divBdr>
      <w:divsChild>
        <w:div w:id="1727143402">
          <w:marLeft w:val="0"/>
          <w:marRight w:val="0"/>
          <w:marTop w:val="0"/>
          <w:marBottom w:val="0"/>
          <w:divBdr>
            <w:top w:val="none" w:sz="0" w:space="0" w:color="auto"/>
            <w:left w:val="none" w:sz="0" w:space="0" w:color="auto"/>
            <w:bottom w:val="none" w:sz="0" w:space="0" w:color="auto"/>
            <w:right w:val="none" w:sz="0" w:space="0" w:color="auto"/>
          </w:divBdr>
          <w:divsChild>
            <w:div w:id="1998607732">
              <w:marLeft w:val="0"/>
              <w:marRight w:val="0"/>
              <w:marTop w:val="0"/>
              <w:marBottom w:val="0"/>
              <w:divBdr>
                <w:top w:val="none" w:sz="0" w:space="0" w:color="auto"/>
                <w:left w:val="none" w:sz="0" w:space="0" w:color="auto"/>
                <w:bottom w:val="none" w:sz="0" w:space="0" w:color="auto"/>
                <w:right w:val="none" w:sz="0" w:space="0" w:color="auto"/>
              </w:divBdr>
              <w:divsChild>
                <w:div w:id="1994334640">
                  <w:marLeft w:val="0"/>
                  <w:marRight w:val="0"/>
                  <w:marTop w:val="0"/>
                  <w:marBottom w:val="0"/>
                  <w:divBdr>
                    <w:top w:val="none" w:sz="0" w:space="0" w:color="auto"/>
                    <w:left w:val="none" w:sz="0" w:space="0" w:color="auto"/>
                    <w:bottom w:val="none" w:sz="0" w:space="0" w:color="auto"/>
                    <w:right w:val="none" w:sz="0" w:space="0" w:color="auto"/>
                  </w:divBdr>
                  <w:divsChild>
                    <w:div w:id="324407360">
                      <w:marLeft w:val="0"/>
                      <w:marRight w:val="0"/>
                      <w:marTop w:val="0"/>
                      <w:marBottom w:val="0"/>
                      <w:divBdr>
                        <w:top w:val="none" w:sz="0" w:space="0" w:color="auto"/>
                        <w:left w:val="none" w:sz="0" w:space="0" w:color="auto"/>
                        <w:bottom w:val="none" w:sz="0" w:space="0" w:color="auto"/>
                        <w:right w:val="none" w:sz="0" w:space="0" w:color="auto"/>
                      </w:divBdr>
                      <w:divsChild>
                        <w:div w:id="1667123506">
                          <w:marLeft w:val="0"/>
                          <w:marRight w:val="0"/>
                          <w:marTop w:val="0"/>
                          <w:marBottom w:val="0"/>
                          <w:divBdr>
                            <w:top w:val="none" w:sz="0" w:space="0" w:color="auto"/>
                            <w:left w:val="none" w:sz="0" w:space="0" w:color="auto"/>
                            <w:bottom w:val="none" w:sz="0" w:space="0" w:color="auto"/>
                            <w:right w:val="none" w:sz="0" w:space="0" w:color="auto"/>
                          </w:divBdr>
                          <w:divsChild>
                            <w:div w:id="104964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8037307">
      <w:bodyDiv w:val="1"/>
      <w:marLeft w:val="0"/>
      <w:marRight w:val="0"/>
      <w:marTop w:val="0"/>
      <w:marBottom w:val="0"/>
      <w:divBdr>
        <w:top w:val="none" w:sz="0" w:space="0" w:color="auto"/>
        <w:left w:val="none" w:sz="0" w:space="0" w:color="auto"/>
        <w:bottom w:val="none" w:sz="0" w:space="0" w:color="auto"/>
        <w:right w:val="none" w:sz="0" w:space="0" w:color="auto"/>
      </w:divBdr>
      <w:divsChild>
        <w:div w:id="2052074083">
          <w:marLeft w:val="0"/>
          <w:marRight w:val="0"/>
          <w:marTop w:val="0"/>
          <w:marBottom w:val="0"/>
          <w:divBdr>
            <w:top w:val="none" w:sz="0" w:space="0" w:color="auto"/>
            <w:left w:val="none" w:sz="0" w:space="0" w:color="auto"/>
            <w:bottom w:val="none" w:sz="0" w:space="0" w:color="auto"/>
            <w:right w:val="none" w:sz="0" w:space="0" w:color="auto"/>
          </w:divBdr>
          <w:divsChild>
            <w:div w:id="395973373">
              <w:marLeft w:val="0"/>
              <w:marRight w:val="0"/>
              <w:marTop w:val="0"/>
              <w:marBottom w:val="0"/>
              <w:divBdr>
                <w:top w:val="none" w:sz="0" w:space="0" w:color="auto"/>
                <w:left w:val="none" w:sz="0" w:space="0" w:color="auto"/>
                <w:bottom w:val="none" w:sz="0" w:space="0" w:color="auto"/>
                <w:right w:val="none" w:sz="0" w:space="0" w:color="auto"/>
              </w:divBdr>
              <w:divsChild>
                <w:div w:id="1115099625">
                  <w:marLeft w:val="0"/>
                  <w:marRight w:val="0"/>
                  <w:marTop w:val="0"/>
                  <w:marBottom w:val="0"/>
                  <w:divBdr>
                    <w:top w:val="none" w:sz="0" w:space="0" w:color="auto"/>
                    <w:left w:val="none" w:sz="0" w:space="0" w:color="auto"/>
                    <w:bottom w:val="none" w:sz="0" w:space="0" w:color="auto"/>
                    <w:right w:val="none" w:sz="0" w:space="0" w:color="auto"/>
                  </w:divBdr>
                  <w:divsChild>
                    <w:div w:id="1333409714">
                      <w:marLeft w:val="0"/>
                      <w:marRight w:val="0"/>
                      <w:marTop w:val="0"/>
                      <w:marBottom w:val="0"/>
                      <w:divBdr>
                        <w:top w:val="none" w:sz="0" w:space="0" w:color="auto"/>
                        <w:left w:val="none" w:sz="0" w:space="0" w:color="auto"/>
                        <w:bottom w:val="none" w:sz="0" w:space="0" w:color="auto"/>
                        <w:right w:val="none" w:sz="0" w:space="0" w:color="auto"/>
                      </w:divBdr>
                      <w:divsChild>
                        <w:div w:id="92550894">
                          <w:marLeft w:val="0"/>
                          <w:marRight w:val="0"/>
                          <w:marTop w:val="0"/>
                          <w:marBottom w:val="0"/>
                          <w:divBdr>
                            <w:top w:val="none" w:sz="0" w:space="0" w:color="auto"/>
                            <w:left w:val="none" w:sz="0" w:space="0" w:color="auto"/>
                            <w:bottom w:val="none" w:sz="0" w:space="0" w:color="auto"/>
                            <w:right w:val="none" w:sz="0" w:space="0" w:color="auto"/>
                          </w:divBdr>
                          <w:divsChild>
                            <w:div w:id="167707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4035731">
      <w:bodyDiv w:val="1"/>
      <w:marLeft w:val="0"/>
      <w:marRight w:val="0"/>
      <w:marTop w:val="0"/>
      <w:marBottom w:val="0"/>
      <w:divBdr>
        <w:top w:val="none" w:sz="0" w:space="0" w:color="auto"/>
        <w:left w:val="none" w:sz="0" w:space="0" w:color="auto"/>
        <w:bottom w:val="none" w:sz="0" w:space="0" w:color="auto"/>
        <w:right w:val="none" w:sz="0" w:space="0" w:color="auto"/>
      </w:divBdr>
      <w:divsChild>
        <w:div w:id="1126838">
          <w:marLeft w:val="0"/>
          <w:marRight w:val="0"/>
          <w:marTop w:val="0"/>
          <w:marBottom w:val="0"/>
          <w:divBdr>
            <w:top w:val="none" w:sz="0" w:space="0" w:color="auto"/>
            <w:left w:val="none" w:sz="0" w:space="0" w:color="auto"/>
            <w:bottom w:val="none" w:sz="0" w:space="0" w:color="auto"/>
            <w:right w:val="none" w:sz="0" w:space="0" w:color="auto"/>
          </w:divBdr>
          <w:divsChild>
            <w:div w:id="1493057260">
              <w:marLeft w:val="0"/>
              <w:marRight w:val="0"/>
              <w:marTop w:val="0"/>
              <w:marBottom w:val="0"/>
              <w:divBdr>
                <w:top w:val="none" w:sz="0" w:space="0" w:color="auto"/>
                <w:left w:val="none" w:sz="0" w:space="0" w:color="auto"/>
                <w:bottom w:val="none" w:sz="0" w:space="0" w:color="auto"/>
                <w:right w:val="none" w:sz="0" w:space="0" w:color="auto"/>
              </w:divBdr>
              <w:divsChild>
                <w:div w:id="2130010695">
                  <w:marLeft w:val="0"/>
                  <w:marRight w:val="0"/>
                  <w:marTop w:val="0"/>
                  <w:marBottom w:val="0"/>
                  <w:divBdr>
                    <w:top w:val="none" w:sz="0" w:space="0" w:color="auto"/>
                    <w:left w:val="none" w:sz="0" w:space="0" w:color="auto"/>
                    <w:bottom w:val="none" w:sz="0" w:space="0" w:color="auto"/>
                    <w:right w:val="none" w:sz="0" w:space="0" w:color="auto"/>
                  </w:divBdr>
                  <w:divsChild>
                    <w:div w:id="991832957">
                      <w:marLeft w:val="0"/>
                      <w:marRight w:val="0"/>
                      <w:marTop w:val="0"/>
                      <w:marBottom w:val="0"/>
                      <w:divBdr>
                        <w:top w:val="none" w:sz="0" w:space="0" w:color="auto"/>
                        <w:left w:val="none" w:sz="0" w:space="0" w:color="auto"/>
                        <w:bottom w:val="none" w:sz="0" w:space="0" w:color="auto"/>
                        <w:right w:val="none" w:sz="0" w:space="0" w:color="auto"/>
                      </w:divBdr>
                      <w:divsChild>
                        <w:div w:id="640767117">
                          <w:marLeft w:val="0"/>
                          <w:marRight w:val="0"/>
                          <w:marTop w:val="0"/>
                          <w:marBottom w:val="0"/>
                          <w:divBdr>
                            <w:top w:val="none" w:sz="0" w:space="0" w:color="auto"/>
                            <w:left w:val="none" w:sz="0" w:space="0" w:color="auto"/>
                            <w:bottom w:val="none" w:sz="0" w:space="0" w:color="auto"/>
                            <w:right w:val="none" w:sz="0" w:space="0" w:color="auto"/>
                          </w:divBdr>
                          <w:divsChild>
                            <w:div w:id="29827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639981">
      <w:bodyDiv w:val="1"/>
      <w:marLeft w:val="0"/>
      <w:marRight w:val="0"/>
      <w:marTop w:val="0"/>
      <w:marBottom w:val="0"/>
      <w:divBdr>
        <w:top w:val="none" w:sz="0" w:space="0" w:color="auto"/>
        <w:left w:val="none" w:sz="0" w:space="0" w:color="auto"/>
        <w:bottom w:val="none" w:sz="0" w:space="0" w:color="auto"/>
        <w:right w:val="none" w:sz="0" w:space="0" w:color="auto"/>
      </w:divBdr>
      <w:divsChild>
        <w:div w:id="2113937391">
          <w:marLeft w:val="0"/>
          <w:marRight w:val="0"/>
          <w:marTop w:val="0"/>
          <w:marBottom w:val="0"/>
          <w:divBdr>
            <w:top w:val="none" w:sz="0" w:space="0" w:color="auto"/>
            <w:left w:val="none" w:sz="0" w:space="0" w:color="auto"/>
            <w:bottom w:val="none" w:sz="0" w:space="0" w:color="auto"/>
            <w:right w:val="none" w:sz="0" w:space="0" w:color="auto"/>
          </w:divBdr>
          <w:divsChild>
            <w:div w:id="569464474">
              <w:marLeft w:val="0"/>
              <w:marRight w:val="0"/>
              <w:marTop w:val="0"/>
              <w:marBottom w:val="0"/>
              <w:divBdr>
                <w:top w:val="none" w:sz="0" w:space="0" w:color="auto"/>
                <w:left w:val="none" w:sz="0" w:space="0" w:color="auto"/>
                <w:bottom w:val="none" w:sz="0" w:space="0" w:color="auto"/>
                <w:right w:val="none" w:sz="0" w:space="0" w:color="auto"/>
              </w:divBdr>
              <w:divsChild>
                <w:div w:id="1409839139">
                  <w:marLeft w:val="0"/>
                  <w:marRight w:val="0"/>
                  <w:marTop w:val="0"/>
                  <w:marBottom w:val="0"/>
                  <w:divBdr>
                    <w:top w:val="none" w:sz="0" w:space="0" w:color="auto"/>
                    <w:left w:val="none" w:sz="0" w:space="0" w:color="auto"/>
                    <w:bottom w:val="none" w:sz="0" w:space="0" w:color="auto"/>
                    <w:right w:val="none" w:sz="0" w:space="0" w:color="auto"/>
                  </w:divBdr>
                  <w:divsChild>
                    <w:div w:id="1354502664">
                      <w:marLeft w:val="0"/>
                      <w:marRight w:val="0"/>
                      <w:marTop w:val="0"/>
                      <w:marBottom w:val="0"/>
                      <w:divBdr>
                        <w:top w:val="none" w:sz="0" w:space="0" w:color="auto"/>
                        <w:left w:val="none" w:sz="0" w:space="0" w:color="auto"/>
                        <w:bottom w:val="none" w:sz="0" w:space="0" w:color="auto"/>
                        <w:right w:val="none" w:sz="0" w:space="0" w:color="auto"/>
                      </w:divBdr>
                      <w:divsChild>
                        <w:div w:id="1927156195">
                          <w:marLeft w:val="0"/>
                          <w:marRight w:val="0"/>
                          <w:marTop w:val="0"/>
                          <w:marBottom w:val="0"/>
                          <w:divBdr>
                            <w:top w:val="none" w:sz="0" w:space="0" w:color="auto"/>
                            <w:left w:val="none" w:sz="0" w:space="0" w:color="auto"/>
                            <w:bottom w:val="none" w:sz="0" w:space="0" w:color="auto"/>
                            <w:right w:val="none" w:sz="0" w:space="0" w:color="auto"/>
                          </w:divBdr>
                          <w:divsChild>
                            <w:div w:id="135530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4730873">
      <w:bodyDiv w:val="1"/>
      <w:marLeft w:val="0"/>
      <w:marRight w:val="0"/>
      <w:marTop w:val="0"/>
      <w:marBottom w:val="0"/>
      <w:divBdr>
        <w:top w:val="none" w:sz="0" w:space="0" w:color="auto"/>
        <w:left w:val="none" w:sz="0" w:space="0" w:color="auto"/>
        <w:bottom w:val="none" w:sz="0" w:space="0" w:color="auto"/>
        <w:right w:val="none" w:sz="0" w:space="0" w:color="auto"/>
      </w:divBdr>
      <w:divsChild>
        <w:div w:id="1232692606">
          <w:marLeft w:val="0"/>
          <w:marRight w:val="0"/>
          <w:marTop w:val="0"/>
          <w:marBottom w:val="0"/>
          <w:divBdr>
            <w:top w:val="none" w:sz="0" w:space="0" w:color="auto"/>
            <w:left w:val="none" w:sz="0" w:space="0" w:color="auto"/>
            <w:bottom w:val="none" w:sz="0" w:space="0" w:color="auto"/>
            <w:right w:val="none" w:sz="0" w:space="0" w:color="auto"/>
          </w:divBdr>
          <w:divsChild>
            <w:div w:id="1204174244">
              <w:marLeft w:val="0"/>
              <w:marRight w:val="0"/>
              <w:marTop w:val="0"/>
              <w:marBottom w:val="0"/>
              <w:divBdr>
                <w:top w:val="none" w:sz="0" w:space="0" w:color="auto"/>
                <w:left w:val="none" w:sz="0" w:space="0" w:color="auto"/>
                <w:bottom w:val="none" w:sz="0" w:space="0" w:color="auto"/>
                <w:right w:val="none" w:sz="0" w:space="0" w:color="auto"/>
              </w:divBdr>
              <w:divsChild>
                <w:div w:id="413941416">
                  <w:marLeft w:val="0"/>
                  <w:marRight w:val="0"/>
                  <w:marTop w:val="0"/>
                  <w:marBottom w:val="0"/>
                  <w:divBdr>
                    <w:top w:val="none" w:sz="0" w:space="0" w:color="auto"/>
                    <w:left w:val="none" w:sz="0" w:space="0" w:color="auto"/>
                    <w:bottom w:val="none" w:sz="0" w:space="0" w:color="auto"/>
                    <w:right w:val="none" w:sz="0" w:space="0" w:color="auto"/>
                  </w:divBdr>
                  <w:divsChild>
                    <w:div w:id="817645287">
                      <w:marLeft w:val="0"/>
                      <w:marRight w:val="0"/>
                      <w:marTop w:val="0"/>
                      <w:marBottom w:val="0"/>
                      <w:divBdr>
                        <w:top w:val="none" w:sz="0" w:space="0" w:color="auto"/>
                        <w:left w:val="none" w:sz="0" w:space="0" w:color="auto"/>
                        <w:bottom w:val="none" w:sz="0" w:space="0" w:color="auto"/>
                        <w:right w:val="none" w:sz="0" w:space="0" w:color="auto"/>
                      </w:divBdr>
                      <w:divsChild>
                        <w:div w:id="1955357944">
                          <w:marLeft w:val="0"/>
                          <w:marRight w:val="0"/>
                          <w:marTop w:val="0"/>
                          <w:marBottom w:val="0"/>
                          <w:divBdr>
                            <w:top w:val="none" w:sz="0" w:space="0" w:color="auto"/>
                            <w:left w:val="none" w:sz="0" w:space="0" w:color="auto"/>
                            <w:bottom w:val="none" w:sz="0" w:space="0" w:color="auto"/>
                            <w:right w:val="none" w:sz="0" w:space="0" w:color="auto"/>
                          </w:divBdr>
                          <w:divsChild>
                            <w:div w:id="45561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099293">
      <w:bodyDiv w:val="1"/>
      <w:marLeft w:val="0"/>
      <w:marRight w:val="0"/>
      <w:marTop w:val="0"/>
      <w:marBottom w:val="0"/>
      <w:divBdr>
        <w:top w:val="none" w:sz="0" w:space="0" w:color="auto"/>
        <w:left w:val="none" w:sz="0" w:space="0" w:color="auto"/>
        <w:bottom w:val="none" w:sz="0" w:space="0" w:color="auto"/>
        <w:right w:val="none" w:sz="0" w:space="0" w:color="auto"/>
      </w:divBdr>
    </w:div>
    <w:div w:id="1162896279">
      <w:bodyDiv w:val="1"/>
      <w:marLeft w:val="0"/>
      <w:marRight w:val="0"/>
      <w:marTop w:val="0"/>
      <w:marBottom w:val="0"/>
      <w:divBdr>
        <w:top w:val="none" w:sz="0" w:space="0" w:color="auto"/>
        <w:left w:val="none" w:sz="0" w:space="0" w:color="auto"/>
        <w:bottom w:val="none" w:sz="0" w:space="0" w:color="auto"/>
        <w:right w:val="none" w:sz="0" w:space="0" w:color="auto"/>
      </w:divBdr>
      <w:divsChild>
        <w:div w:id="597906209">
          <w:marLeft w:val="0"/>
          <w:marRight w:val="0"/>
          <w:marTop w:val="0"/>
          <w:marBottom w:val="0"/>
          <w:divBdr>
            <w:top w:val="none" w:sz="0" w:space="0" w:color="auto"/>
            <w:left w:val="none" w:sz="0" w:space="0" w:color="auto"/>
            <w:bottom w:val="none" w:sz="0" w:space="0" w:color="auto"/>
            <w:right w:val="none" w:sz="0" w:space="0" w:color="auto"/>
          </w:divBdr>
          <w:divsChild>
            <w:div w:id="542981772">
              <w:marLeft w:val="0"/>
              <w:marRight w:val="0"/>
              <w:marTop w:val="0"/>
              <w:marBottom w:val="0"/>
              <w:divBdr>
                <w:top w:val="none" w:sz="0" w:space="0" w:color="auto"/>
                <w:left w:val="none" w:sz="0" w:space="0" w:color="auto"/>
                <w:bottom w:val="none" w:sz="0" w:space="0" w:color="auto"/>
                <w:right w:val="none" w:sz="0" w:space="0" w:color="auto"/>
              </w:divBdr>
              <w:divsChild>
                <w:div w:id="681322223">
                  <w:marLeft w:val="0"/>
                  <w:marRight w:val="0"/>
                  <w:marTop w:val="0"/>
                  <w:marBottom w:val="0"/>
                  <w:divBdr>
                    <w:top w:val="none" w:sz="0" w:space="0" w:color="auto"/>
                    <w:left w:val="none" w:sz="0" w:space="0" w:color="auto"/>
                    <w:bottom w:val="none" w:sz="0" w:space="0" w:color="auto"/>
                    <w:right w:val="none" w:sz="0" w:space="0" w:color="auto"/>
                  </w:divBdr>
                  <w:divsChild>
                    <w:div w:id="1474831707">
                      <w:marLeft w:val="0"/>
                      <w:marRight w:val="0"/>
                      <w:marTop w:val="0"/>
                      <w:marBottom w:val="0"/>
                      <w:divBdr>
                        <w:top w:val="none" w:sz="0" w:space="0" w:color="auto"/>
                        <w:left w:val="none" w:sz="0" w:space="0" w:color="auto"/>
                        <w:bottom w:val="none" w:sz="0" w:space="0" w:color="auto"/>
                        <w:right w:val="none" w:sz="0" w:space="0" w:color="auto"/>
                      </w:divBdr>
                      <w:divsChild>
                        <w:div w:id="2125615505">
                          <w:marLeft w:val="0"/>
                          <w:marRight w:val="0"/>
                          <w:marTop w:val="0"/>
                          <w:marBottom w:val="0"/>
                          <w:divBdr>
                            <w:top w:val="none" w:sz="0" w:space="0" w:color="auto"/>
                            <w:left w:val="none" w:sz="0" w:space="0" w:color="auto"/>
                            <w:bottom w:val="none" w:sz="0" w:space="0" w:color="auto"/>
                            <w:right w:val="none" w:sz="0" w:space="0" w:color="auto"/>
                          </w:divBdr>
                          <w:divsChild>
                            <w:div w:id="159143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8101012">
      <w:bodyDiv w:val="1"/>
      <w:marLeft w:val="0"/>
      <w:marRight w:val="0"/>
      <w:marTop w:val="0"/>
      <w:marBottom w:val="0"/>
      <w:divBdr>
        <w:top w:val="none" w:sz="0" w:space="0" w:color="auto"/>
        <w:left w:val="none" w:sz="0" w:space="0" w:color="auto"/>
        <w:bottom w:val="none" w:sz="0" w:space="0" w:color="auto"/>
        <w:right w:val="none" w:sz="0" w:space="0" w:color="auto"/>
      </w:divBdr>
      <w:divsChild>
        <w:div w:id="285280185">
          <w:marLeft w:val="0"/>
          <w:marRight w:val="0"/>
          <w:marTop w:val="0"/>
          <w:marBottom w:val="0"/>
          <w:divBdr>
            <w:top w:val="none" w:sz="0" w:space="0" w:color="auto"/>
            <w:left w:val="none" w:sz="0" w:space="0" w:color="auto"/>
            <w:bottom w:val="none" w:sz="0" w:space="0" w:color="auto"/>
            <w:right w:val="none" w:sz="0" w:space="0" w:color="auto"/>
          </w:divBdr>
          <w:divsChild>
            <w:div w:id="28261357">
              <w:marLeft w:val="0"/>
              <w:marRight w:val="0"/>
              <w:marTop w:val="0"/>
              <w:marBottom w:val="0"/>
              <w:divBdr>
                <w:top w:val="none" w:sz="0" w:space="0" w:color="auto"/>
                <w:left w:val="none" w:sz="0" w:space="0" w:color="auto"/>
                <w:bottom w:val="none" w:sz="0" w:space="0" w:color="auto"/>
                <w:right w:val="none" w:sz="0" w:space="0" w:color="auto"/>
              </w:divBdr>
              <w:divsChild>
                <w:div w:id="1712727633">
                  <w:marLeft w:val="0"/>
                  <w:marRight w:val="0"/>
                  <w:marTop w:val="0"/>
                  <w:marBottom w:val="0"/>
                  <w:divBdr>
                    <w:top w:val="none" w:sz="0" w:space="0" w:color="auto"/>
                    <w:left w:val="none" w:sz="0" w:space="0" w:color="auto"/>
                    <w:bottom w:val="none" w:sz="0" w:space="0" w:color="auto"/>
                    <w:right w:val="none" w:sz="0" w:space="0" w:color="auto"/>
                  </w:divBdr>
                  <w:divsChild>
                    <w:div w:id="1444106692">
                      <w:marLeft w:val="0"/>
                      <w:marRight w:val="0"/>
                      <w:marTop w:val="0"/>
                      <w:marBottom w:val="0"/>
                      <w:divBdr>
                        <w:top w:val="none" w:sz="0" w:space="0" w:color="auto"/>
                        <w:left w:val="none" w:sz="0" w:space="0" w:color="auto"/>
                        <w:bottom w:val="none" w:sz="0" w:space="0" w:color="auto"/>
                        <w:right w:val="none" w:sz="0" w:space="0" w:color="auto"/>
                      </w:divBdr>
                      <w:divsChild>
                        <w:div w:id="1199200645">
                          <w:marLeft w:val="0"/>
                          <w:marRight w:val="0"/>
                          <w:marTop w:val="0"/>
                          <w:marBottom w:val="0"/>
                          <w:divBdr>
                            <w:top w:val="none" w:sz="0" w:space="0" w:color="auto"/>
                            <w:left w:val="none" w:sz="0" w:space="0" w:color="auto"/>
                            <w:bottom w:val="none" w:sz="0" w:space="0" w:color="auto"/>
                            <w:right w:val="none" w:sz="0" w:space="0" w:color="auto"/>
                          </w:divBdr>
                          <w:divsChild>
                            <w:div w:id="833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2827384">
      <w:bodyDiv w:val="1"/>
      <w:marLeft w:val="0"/>
      <w:marRight w:val="0"/>
      <w:marTop w:val="0"/>
      <w:marBottom w:val="0"/>
      <w:divBdr>
        <w:top w:val="none" w:sz="0" w:space="0" w:color="auto"/>
        <w:left w:val="none" w:sz="0" w:space="0" w:color="auto"/>
        <w:bottom w:val="none" w:sz="0" w:space="0" w:color="auto"/>
        <w:right w:val="none" w:sz="0" w:space="0" w:color="auto"/>
      </w:divBdr>
      <w:divsChild>
        <w:div w:id="375467363">
          <w:marLeft w:val="0"/>
          <w:marRight w:val="0"/>
          <w:marTop w:val="0"/>
          <w:marBottom w:val="0"/>
          <w:divBdr>
            <w:top w:val="none" w:sz="0" w:space="0" w:color="auto"/>
            <w:left w:val="none" w:sz="0" w:space="0" w:color="auto"/>
            <w:bottom w:val="none" w:sz="0" w:space="0" w:color="auto"/>
            <w:right w:val="none" w:sz="0" w:space="0" w:color="auto"/>
          </w:divBdr>
          <w:divsChild>
            <w:div w:id="1547184238">
              <w:marLeft w:val="0"/>
              <w:marRight w:val="0"/>
              <w:marTop w:val="0"/>
              <w:marBottom w:val="0"/>
              <w:divBdr>
                <w:top w:val="none" w:sz="0" w:space="0" w:color="auto"/>
                <w:left w:val="none" w:sz="0" w:space="0" w:color="auto"/>
                <w:bottom w:val="none" w:sz="0" w:space="0" w:color="auto"/>
                <w:right w:val="none" w:sz="0" w:space="0" w:color="auto"/>
              </w:divBdr>
              <w:divsChild>
                <w:div w:id="550044331">
                  <w:marLeft w:val="0"/>
                  <w:marRight w:val="0"/>
                  <w:marTop w:val="0"/>
                  <w:marBottom w:val="0"/>
                  <w:divBdr>
                    <w:top w:val="none" w:sz="0" w:space="0" w:color="auto"/>
                    <w:left w:val="none" w:sz="0" w:space="0" w:color="auto"/>
                    <w:bottom w:val="none" w:sz="0" w:space="0" w:color="auto"/>
                    <w:right w:val="none" w:sz="0" w:space="0" w:color="auto"/>
                  </w:divBdr>
                  <w:divsChild>
                    <w:div w:id="1155031965">
                      <w:marLeft w:val="0"/>
                      <w:marRight w:val="0"/>
                      <w:marTop w:val="0"/>
                      <w:marBottom w:val="0"/>
                      <w:divBdr>
                        <w:top w:val="none" w:sz="0" w:space="0" w:color="auto"/>
                        <w:left w:val="none" w:sz="0" w:space="0" w:color="auto"/>
                        <w:bottom w:val="none" w:sz="0" w:space="0" w:color="auto"/>
                        <w:right w:val="none" w:sz="0" w:space="0" w:color="auto"/>
                      </w:divBdr>
                      <w:divsChild>
                        <w:div w:id="1274167666">
                          <w:marLeft w:val="0"/>
                          <w:marRight w:val="0"/>
                          <w:marTop w:val="0"/>
                          <w:marBottom w:val="0"/>
                          <w:divBdr>
                            <w:top w:val="none" w:sz="0" w:space="0" w:color="auto"/>
                            <w:left w:val="none" w:sz="0" w:space="0" w:color="auto"/>
                            <w:bottom w:val="none" w:sz="0" w:space="0" w:color="auto"/>
                            <w:right w:val="none" w:sz="0" w:space="0" w:color="auto"/>
                          </w:divBdr>
                          <w:divsChild>
                            <w:div w:id="1756434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7313348">
      <w:bodyDiv w:val="1"/>
      <w:marLeft w:val="0"/>
      <w:marRight w:val="0"/>
      <w:marTop w:val="0"/>
      <w:marBottom w:val="0"/>
      <w:divBdr>
        <w:top w:val="none" w:sz="0" w:space="0" w:color="auto"/>
        <w:left w:val="none" w:sz="0" w:space="0" w:color="auto"/>
        <w:bottom w:val="none" w:sz="0" w:space="0" w:color="auto"/>
        <w:right w:val="none" w:sz="0" w:space="0" w:color="auto"/>
      </w:divBdr>
      <w:divsChild>
        <w:div w:id="1865627691">
          <w:marLeft w:val="0"/>
          <w:marRight w:val="0"/>
          <w:marTop w:val="0"/>
          <w:marBottom w:val="0"/>
          <w:divBdr>
            <w:top w:val="none" w:sz="0" w:space="0" w:color="auto"/>
            <w:left w:val="none" w:sz="0" w:space="0" w:color="auto"/>
            <w:bottom w:val="none" w:sz="0" w:space="0" w:color="auto"/>
            <w:right w:val="none" w:sz="0" w:space="0" w:color="auto"/>
          </w:divBdr>
          <w:divsChild>
            <w:div w:id="1737588284">
              <w:marLeft w:val="0"/>
              <w:marRight w:val="0"/>
              <w:marTop w:val="0"/>
              <w:marBottom w:val="0"/>
              <w:divBdr>
                <w:top w:val="none" w:sz="0" w:space="0" w:color="auto"/>
                <w:left w:val="none" w:sz="0" w:space="0" w:color="auto"/>
                <w:bottom w:val="none" w:sz="0" w:space="0" w:color="auto"/>
                <w:right w:val="none" w:sz="0" w:space="0" w:color="auto"/>
              </w:divBdr>
              <w:divsChild>
                <w:div w:id="410658878">
                  <w:marLeft w:val="0"/>
                  <w:marRight w:val="0"/>
                  <w:marTop w:val="0"/>
                  <w:marBottom w:val="0"/>
                  <w:divBdr>
                    <w:top w:val="none" w:sz="0" w:space="0" w:color="auto"/>
                    <w:left w:val="none" w:sz="0" w:space="0" w:color="auto"/>
                    <w:bottom w:val="none" w:sz="0" w:space="0" w:color="auto"/>
                    <w:right w:val="none" w:sz="0" w:space="0" w:color="auto"/>
                  </w:divBdr>
                  <w:divsChild>
                    <w:div w:id="825172525">
                      <w:marLeft w:val="0"/>
                      <w:marRight w:val="0"/>
                      <w:marTop w:val="0"/>
                      <w:marBottom w:val="0"/>
                      <w:divBdr>
                        <w:top w:val="none" w:sz="0" w:space="0" w:color="auto"/>
                        <w:left w:val="none" w:sz="0" w:space="0" w:color="auto"/>
                        <w:bottom w:val="none" w:sz="0" w:space="0" w:color="auto"/>
                        <w:right w:val="none" w:sz="0" w:space="0" w:color="auto"/>
                      </w:divBdr>
                      <w:divsChild>
                        <w:div w:id="656497231">
                          <w:marLeft w:val="0"/>
                          <w:marRight w:val="0"/>
                          <w:marTop w:val="0"/>
                          <w:marBottom w:val="0"/>
                          <w:divBdr>
                            <w:top w:val="none" w:sz="0" w:space="0" w:color="auto"/>
                            <w:left w:val="none" w:sz="0" w:space="0" w:color="auto"/>
                            <w:bottom w:val="none" w:sz="0" w:space="0" w:color="auto"/>
                            <w:right w:val="none" w:sz="0" w:space="0" w:color="auto"/>
                          </w:divBdr>
                          <w:divsChild>
                            <w:div w:id="46709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1488449">
      <w:bodyDiv w:val="1"/>
      <w:marLeft w:val="0"/>
      <w:marRight w:val="0"/>
      <w:marTop w:val="0"/>
      <w:marBottom w:val="0"/>
      <w:divBdr>
        <w:top w:val="none" w:sz="0" w:space="0" w:color="auto"/>
        <w:left w:val="none" w:sz="0" w:space="0" w:color="auto"/>
        <w:bottom w:val="none" w:sz="0" w:space="0" w:color="auto"/>
        <w:right w:val="none" w:sz="0" w:space="0" w:color="auto"/>
      </w:divBdr>
    </w:div>
    <w:div w:id="1520508840">
      <w:bodyDiv w:val="1"/>
      <w:marLeft w:val="0"/>
      <w:marRight w:val="0"/>
      <w:marTop w:val="0"/>
      <w:marBottom w:val="0"/>
      <w:divBdr>
        <w:top w:val="none" w:sz="0" w:space="0" w:color="auto"/>
        <w:left w:val="none" w:sz="0" w:space="0" w:color="auto"/>
        <w:bottom w:val="none" w:sz="0" w:space="0" w:color="auto"/>
        <w:right w:val="none" w:sz="0" w:space="0" w:color="auto"/>
      </w:divBdr>
      <w:divsChild>
        <w:div w:id="663244871">
          <w:marLeft w:val="0"/>
          <w:marRight w:val="0"/>
          <w:marTop w:val="0"/>
          <w:marBottom w:val="0"/>
          <w:divBdr>
            <w:top w:val="none" w:sz="0" w:space="0" w:color="auto"/>
            <w:left w:val="none" w:sz="0" w:space="0" w:color="auto"/>
            <w:bottom w:val="none" w:sz="0" w:space="0" w:color="auto"/>
            <w:right w:val="none" w:sz="0" w:space="0" w:color="auto"/>
          </w:divBdr>
          <w:divsChild>
            <w:div w:id="97794870">
              <w:marLeft w:val="0"/>
              <w:marRight w:val="0"/>
              <w:marTop w:val="0"/>
              <w:marBottom w:val="0"/>
              <w:divBdr>
                <w:top w:val="none" w:sz="0" w:space="0" w:color="auto"/>
                <w:left w:val="none" w:sz="0" w:space="0" w:color="auto"/>
                <w:bottom w:val="none" w:sz="0" w:space="0" w:color="auto"/>
                <w:right w:val="none" w:sz="0" w:space="0" w:color="auto"/>
              </w:divBdr>
              <w:divsChild>
                <w:div w:id="2063098013">
                  <w:marLeft w:val="0"/>
                  <w:marRight w:val="0"/>
                  <w:marTop w:val="0"/>
                  <w:marBottom w:val="0"/>
                  <w:divBdr>
                    <w:top w:val="none" w:sz="0" w:space="0" w:color="auto"/>
                    <w:left w:val="none" w:sz="0" w:space="0" w:color="auto"/>
                    <w:bottom w:val="none" w:sz="0" w:space="0" w:color="auto"/>
                    <w:right w:val="none" w:sz="0" w:space="0" w:color="auto"/>
                  </w:divBdr>
                  <w:divsChild>
                    <w:div w:id="1304232426">
                      <w:marLeft w:val="0"/>
                      <w:marRight w:val="0"/>
                      <w:marTop w:val="0"/>
                      <w:marBottom w:val="0"/>
                      <w:divBdr>
                        <w:top w:val="none" w:sz="0" w:space="0" w:color="auto"/>
                        <w:left w:val="none" w:sz="0" w:space="0" w:color="auto"/>
                        <w:bottom w:val="none" w:sz="0" w:space="0" w:color="auto"/>
                        <w:right w:val="none" w:sz="0" w:space="0" w:color="auto"/>
                      </w:divBdr>
                      <w:divsChild>
                        <w:div w:id="1741636117">
                          <w:marLeft w:val="0"/>
                          <w:marRight w:val="0"/>
                          <w:marTop w:val="0"/>
                          <w:marBottom w:val="0"/>
                          <w:divBdr>
                            <w:top w:val="none" w:sz="0" w:space="0" w:color="auto"/>
                            <w:left w:val="none" w:sz="0" w:space="0" w:color="auto"/>
                            <w:bottom w:val="none" w:sz="0" w:space="0" w:color="auto"/>
                            <w:right w:val="none" w:sz="0" w:space="0" w:color="auto"/>
                          </w:divBdr>
                          <w:divsChild>
                            <w:div w:id="81684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9125097">
      <w:bodyDiv w:val="1"/>
      <w:marLeft w:val="0"/>
      <w:marRight w:val="0"/>
      <w:marTop w:val="0"/>
      <w:marBottom w:val="0"/>
      <w:divBdr>
        <w:top w:val="none" w:sz="0" w:space="0" w:color="auto"/>
        <w:left w:val="none" w:sz="0" w:space="0" w:color="auto"/>
        <w:bottom w:val="none" w:sz="0" w:space="0" w:color="auto"/>
        <w:right w:val="none" w:sz="0" w:space="0" w:color="auto"/>
      </w:divBdr>
      <w:divsChild>
        <w:div w:id="732585573">
          <w:marLeft w:val="0"/>
          <w:marRight w:val="0"/>
          <w:marTop w:val="0"/>
          <w:marBottom w:val="0"/>
          <w:divBdr>
            <w:top w:val="none" w:sz="0" w:space="0" w:color="auto"/>
            <w:left w:val="none" w:sz="0" w:space="0" w:color="auto"/>
            <w:bottom w:val="none" w:sz="0" w:space="0" w:color="auto"/>
            <w:right w:val="none" w:sz="0" w:space="0" w:color="auto"/>
          </w:divBdr>
          <w:divsChild>
            <w:div w:id="1038314358">
              <w:marLeft w:val="0"/>
              <w:marRight w:val="0"/>
              <w:marTop w:val="0"/>
              <w:marBottom w:val="0"/>
              <w:divBdr>
                <w:top w:val="none" w:sz="0" w:space="0" w:color="auto"/>
                <w:left w:val="none" w:sz="0" w:space="0" w:color="auto"/>
                <w:bottom w:val="none" w:sz="0" w:space="0" w:color="auto"/>
                <w:right w:val="none" w:sz="0" w:space="0" w:color="auto"/>
              </w:divBdr>
              <w:divsChild>
                <w:div w:id="1640767131">
                  <w:marLeft w:val="0"/>
                  <w:marRight w:val="0"/>
                  <w:marTop w:val="0"/>
                  <w:marBottom w:val="0"/>
                  <w:divBdr>
                    <w:top w:val="none" w:sz="0" w:space="0" w:color="auto"/>
                    <w:left w:val="none" w:sz="0" w:space="0" w:color="auto"/>
                    <w:bottom w:val="none" w:sz="0" w:space="0" w:color="auto"/>
                    <w:right w:val="none" w:sz="0" w:space="0" w:color="auto"/>
                  </w:divBdr>
                  <w:divsChild>
                    <w:div w:id="449399492">
                      <w:marLeft w:val="0"/>
                      <w:marRight w:val="0"/>
                      <w:marTop w:val="0"/>
                      <w:marBottom w:val="0"/>
                      <w:divBdr>
                        <w:top w:val="none" w:sz="0" w:space="0" w:color="auto"/>
                        <w:left w:val="none" w:sz="0" w:space="0" w:color="auto"/>
                        <w:bottom w:val="none" w:sz="0" w:space="0" w:color="auto"/>
                        <w:right w:val="none" w:sz="0" w:space="0" w:color="auto"/>
                      </w:divBdr>
                      <w:divsChild>
                        <w:div w:id="486019321">
                          <w:marLeft w:val="0"/>
                          <w:marRight w:val="0"/>
                          <w:marTop w:val="0"/>
                          <w:marBottom w:val="0"/>
                          <w:divBdr>
                            <w:top w:val="none" w:sz="0" w:space="0" w:color="auto"/>
                            <w:left w:val="none" w:sz="0" w:space="0" w:color="auto"/>
                            <w:bottom w:val="none" w:sz="0" w:space="0" w:color="auto"/>
                            <w:right w:val="none" w:sz="0" w:space="0" w:color="auto"/>
                          </w:divBdr>
                          <w:divsChild>
                            <w:div w:id="88834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2320328">
      <w:bodyDiv w:val="1"/>
      <w:marLeft w:val="0"/>
      <w:marRight w:val="0"/>
      <w:marTop w:val="0"/>
      <w:marBottom w:val="0"/>
      <w:divBdr>
        <w:top w:val="none" w:sz="0" w:space="0" w:color="auto"/>
        <w:left w:val="none" w:sz="0" w:space="0" w:color="auto"/>
        <w:bottom w:val="none" w:sz="0" w:space="0" w:color="auto"/>
        <w:right w:val="none" w:sz="0" w:space="0" w:color="auto"/>
      </w:divBdr>
    </w:div>
    <w:div w:id="1811239450">
      <w:bodyDiv w:val="1"/>
      <w:marLeft w:val="0"/>
      <w:marRight w:val="0"/>
      <w:marTop w:val="0"/>
      <w:marBottom w:val="0"/>
      <w:divBdr>
        <w:top w:val="none" w:sz="0" w:space="0" w:color="auto"/>
        <w:left w:val="none" w:sz="0" w:space="0" w:color="auto"/>
        <w:bottom w:val="none" w:sz="0" w:space="0" w:color="auto"/>
        <w:right w:val="none" w:sz="0" w:space="0" w:color="auto"/>
      </w:divBdr>
    </w:div>
    <w:div w:id="1899706231">
      <w:bodyDiv w:val="1"/>
      <w:marLeft w:val="0"/>
      <w:marRight w:val="0"/>
      <w:marTop w:val="0"/>
      <w:marBottom w:val="0"/>
      <w:divBdr>
        <w:top w:val="none" w:sz="0" w:space="0" w:color="auto"/>
        <w:left w:val="none" w:sz="0" w:space="0" w:color="auto"/>
        <w:bottom w:val="none" w:sz="0" w:space="0" w:color="auto"/>
        <w:right w:val="none" w:sz="0" w:space="0" w:color="auto"/>
      </w:divBdr>
      <w:divsChild>
        <w:div w:id="523372931">
          <w:marLeft w:val="0"/>
          <w:marRight w:val="0"/>
          <w:marTop w:val="0"/>
          <w:marBottom w:val="0"/>
          <w:divBdr>
            <w:top w:val="none" w:sz="0" w:space="0" w:color="auto"/>
            <w:left w:val="none" w:sz="0" w:space="0" w:color="auto"/>
            <w:bottom w:val="none" w:sz="0" w:space="0" w:color="auto"/>
            <w:right w:val="none" w:sz="0" w:space="0" w:color="auto"/>
          </w:divBdr>
          <w:divsChild>
            <w:div w:id="1345010850">
              <w:marLeft w:val="0"/>
              <w:marRight w:val="0"/>
              <w:marTop w:val="0"/>
              <w:marBottom w:val="0"/>
              <w:divBdr>
                <w:top w:val="none" w:sz="0" w:space="0" w:color="auto"/>
                <w:left w:val="none" w:sz="0" w:space="0" w:color="auto"/>
                <w:bottom w:val="none" w:sz="0" w:space="0" w:color="auto"/>
                <w:right w:val="none" w:sz="0" w:space="0" w:color="auto"/>
              </w:divBdr>
              <w:divsChild>
                <w:div w:id="700395125">
                  <w:marLeft w:val="0"/>
                  <w:marRight w:val="0"/>
                  <w:marTop w:val="0"/>
                  <w:marBottom w:val="0"/>
                  <w:divBdr>
                    <w:top w:val="none" w:sz="0" w:space="0" w:color="auto"/>
                    <w:left w:val="none" w:sz="0" w:space="0" w:color="auto"/>
                    <w:bottom w:val="none" w:sz="0" w:space="0" w:color="auto"/>
                    <w:right w:val="none" w:sz="0" w:space="0" w:color="auto"/>
                  </w:divBdr>
                  <w:divsChild>
                    <w:div w:id="951666344">
                      <w:marLeft w:val="0"/>
                      <w:marRight w:val="0"/>
                      <w:marTop w:val="0"/>
                      <w:marBottom w:val="0"/>
                      <w:divBdr>
                        <w:top w:val="none" w:sz="0" w:space="0" w:color="auto"/>
                        <w:left w:val="none" w:sz="0" w:space="0" w:color="auto"/>
                        <w:bottom w:val="none" w:sz="0" w:space="0" w:color="auto"/>
                        <w:right w:val="none" w:sz="0" w:space="0" w:color="auto"/>
                      </w:divBdr>
                      <w:divsChild>
                        <w:div w:id="1643728422">
                          <w:marLeft w:val="0"/>
                          <w:marRight w:val="0"/>
                          <w:marTop w:val="0"/>
                          <w:marBottom w:val="0"/>
                          <w:divBdr>
                            <w:top w:val="none" w:sz="0" w:space="0" w:color="auto"/>
                            <w:left w:val="none" w:sz="0" w:space="0" w:color="auto"/>
                            <w:bottom w:val="none" w:sz="0" w:space="0" w:color="auto"/>
                            <w:right w:val="none" w:sz="0" w:space="0" w:color="auto"/>
                          </w:divBdr>
                          <w:divsChild>
                            <w:div w:id="158999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2326717">
      <w:bodyDiv w:val="1"/>
      <w:marLeft w:val="0"/>
      <w:marRight w:val="0"/>
      <w:marTop w:val="0"/>
      <w:marBottom w:val="0"/>
      <w:divBdr>
        <w:top w:val="none" w:sz="0" w:space="0" w:color="auto"/>
        <w:left w:val="none" w:sz="0" w:space="0" w:color="auto"/>
        <w:bottom w:val="none" w:sz="0" w:space="0" w:color="auto"/>
        <w:right w:val="none" w:sz="0" w:space="0" w:color="auto"/>
      </w:divBdr>
      <w:divsChild>
        <w:div w:id="446892422">
          <w:marLeft w:val="0"/>
          <w:marRight w:val="0"/>
          <w:marTop w:val="0"/>
          <w:marBottom w:val="0"/>
          <w:divBdr>
            <w:top w:val="none" w:sz="0" w:space="0" w:color="auto"/>
            <w:left w:val="none" w:sz="0" w:space="0" w:color="auto"/>
            <w:bottom w:val="none" w:sz="0" w:space="0" w:color="auto"/>
            <w:right w:val="none" w:sz="0" w:space="0" w:color="auto"/>
          </w:divBdr>
          <w:divsChild>
            <w:div w:id="1422484184">
              <w:marLeft w:val="0"/>
              <w:marRight w:val="0"/>
              <w:marTop w:val="0"/>
              <w:marBottom w:val="0"/>
              <w:divBdr>
                <w:top w:val="none" w:sz="0" w:space="0" w:color="auto"/>
                <w:left w:val="none" w:sz="0" w:space="0" w:color="auto"/>
                <w:bottom w:val="none" w:sz="0" w:space="0" w:color="auto"/>
                <w:right w:val="none" w:sz="0" w:space="0" w:color="auto"/>
              </w:divBdr>
              <w:divsChild>
                <w:div w:id="243489717">
                  <w:marLeft w:val="0"/>
                  <w:marRight w:val="0"/>
                  <w:marTop w:val="0"/>
                  <w:marBottom w:val="0"/>
                  <w:divBdr>
                    <w:top w:val="none" w:sz="0" w:space="0" w:color="auto"/>
                    <w:left w:val="none" w:sz="0" w:space="0" w:color="auto"/>
                    <w:bottom w:val="none" w:sz="0" w:space="0" w:color="auto"/>
                    <w:right w:val="none" w:sz="0" w:space="0" w:color="auto"/>
                  </w:divBdr>
                  <w:divsChild>
                    <w:div w:id="101193883">
                      <w:marLeft w:val="0"/>
                      <w:marRight w:val="0"/>
                      <w:marTop w:val="0"/>
                      <w:marBottom w:val="0"/>
                      <w:divBdr>
                        <w:top w:val="none" w:sz="0" w:space="0" w:color="auto"/>
                        <w:left w:val="none" w:sz="0" w:space="0" w:color="auto"/>
                        <w:bottom w:val="none" w:sz="0" w:space="0" w:color="auto"/>
                        <w:right w:val="none" w:sz="0" w:space="0" w:color="auto"/>
                      </w:divBdr>
                      <w:divsChild>
                        <w:div w:id="1606955996">
                          <w:marLeft w:val="0"/>
                          <w:marRight w:val="0"/>
                          <w:marTop w:val="0"/>
                          <w:marBottom w:val="0"/>
                          <w:divBdr>
                            <w:top w:val="none" w:sz="0" w:space="0" w:color="auto"/>
                            <w:left w:val="none" w:sz="0" w:space="0" w:color="auto"/>
                            <w:bottom w:val="none" w:sz="0" w:space="0" w:color="auto"/>
                            <w:right w:val="none" w:sz="0" w:space="0" w:color="auto"/>
                          </w:divBdr>
                          <w:divsChild>
                            <w:div w:id="11206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2296178">
      <w:bodyDiv w:val="1"/>
      <w:marLeft w:val="0"/>
      <w:marRight w:val="0"/>
      <w:marTop w:val="0"/>
      <w:marBottom w:val="0"/>
      <w:divBdr>
        <w:top w:val="none" w:sz="0" w:space="0" w:color="auto"/>
        <w:left w:val="none" w:sz="0" w:space="0" w:color="auto"/>
        <w:bottom w:val="none" w:sz="0" w:space="0" w:color="auto"/>
        <w:right w:val="none" w:sz="0" w:space="0" w:color="auto"/>
      </w:divBdr>
    </w:div>
    <w:div w:id="1992056488">
      <w:bodyDiv w:val="1"/>
      <w:marLeft w:val="0"/>
      <w:marRight w:val="0"/>
      <w:marTop w:val="0"/>
      <w:marBottom w:val="0"/>
      <w:divBdr>
        <w:top w:val="none" w:sz="0" w:space="0" w:color="auto"/>
        <w:left w:val="none" w:sz="0" w:space="0" w:color="auto"/>
        <w:bottom w:val="none" w:sz="0" w:space="0" w:color="auto"/>
        <w:right w:val="none" w:sz="0" w:space="0" w:color="auto"/>
      </w:divBdr>
      <w:divsChild>
        <w:div w:id="2008096353">
          <w:marLeft w:val="0"/>
          <w:marRight w:val="0"/>
          <w:marTop w:val="0"/>
          <w:marBottom w:val="0"/>
          <w:divBdr>
            <w:top w:val="none" w:sz="0" w:space="0" w:color="auto"/>
            <w:left w:val="none" w:sz="0" w:space="0" w:color="auto"/>
            <w:bottom w:val="none" w:sz="0" w:space="0" w:color="auto"/>
            <w:right w:val="none" w:sz="0" w:space="0" w:color="auto"/>
          </w:divBdr>
          <w:divsChild>
            <w:div w:id="1184591195">
              <w:marLeft w:val="0"/>
              <w:marRight w:val="0"/>
              <w:marTop w:val="0"/>
              <w:marBottom w:val="0"/>
              <w:divBdr>
                <w:top w:val="none" w:sz="0" w:space="0" w:color="auto"/>
                <w:left w:val="none" w:sz="0" w:space="0" w:color="auto"/>
                <w:bottom w:val="none" w:sz="0" w:space="0" w:color="auto"/>
                <w:right w:val="none" w:sz="0" w:space="0" w:color="auto"/>
              </w:divBdr>
              <w:divsChild>
                <w:div w:id="2044357531">
                  <w:marLeft w:val="0"/>
                  <w:marRight w:val="0"/>
                  <w:marTop w:val="0"/>
                  <w:marBottom w:val="0"/>
                  <w:divBdr>
                    <w:top w:val="none" w:sz="0" w:space="0" w:color="auto"/>
                    <w:left w:val="none" w:sz="0" w:space="0" w:color="auto"/>
                    <w:bottom w:val="none" w:sz="0" w:space="0" w:color="auto"/>
                    <w:right w:val="none" w:sz="0" w:space="0" w:color="auto"/>
                  </w:divBdr>
                  <w:divsChild>
                    <w:div w:id="640617593">
                      <w:marLeft w:val="0"/>
                      <w:marRight w:val="0"/>
                      <w:marTop w:val="0"/>
                      <w:marBottom w:val="0"/>
                      <w:divBdr>
                        <w:top w:val="none" w:sz="0" w:space="0" w:color="auto"/>
                        <w:left w:val="none" w:sz="0" w:space="0" w:color="auto"/>
                        <w:bottom w:val="none" w:sz="0" w:space="0" w:color="auto"/>
                        <w:right w:val="none" w:sz="0" w:space="0" w:color="auto"/>
                      </w:divBdr>
                      <w:divsChild>
                        <w:div w:id="871846271">
                          <w:marLeft w:val="0"/>
                          <w:marRight w:val="0"/>
                          <w:marTop w:val="0"/>
                          <w:marBottom w:val="0"/>
                          <w:divBdr>
                            <w:top w:val="none" w:sz="0" w:space="0" w:color="auto"/>
                            <w:left w:val="none" w:sz="0" w:space="0" w:color="auto"/>
                            <w:bottom w:val="none" w:sz="0" w:space="0" w:color="auto"/>
                            <w:right w:val="none" w:sz="0" w:space="0" w:color="auto"/>
                          </w:divBdr>
                          <w:divsChild>
                            <w:div w:id="34891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3B9C97-B0A5-4853-9F54-14138E21E952}"/>
</file>

<file path=customXml/itemProps2.xml><?xml version="1.0" encoding="utf-8"?>
<ds:datastoreItem xmlns:ds="http://schemas.openxmlformats.org/officeDocument/2006/customXml" ds:itemID="{BB42FA3F-4499-4ABB-82E4-A403BDD737C8}"/>
</file>

<file path=customXml/itemProps3.xml><?xml version="1.0" encoding="utf-8"?>
<ds:datastoreItem xmlns:ds="http://schemas.openxmlformats.org/officeDocument/2006/customXml" ds:itemID="{28483C0D-4F1B-45AA-B9B7-B4443ABEFFC9}"/>
</file>

<file path=customXml/itemProps4.xml><?xml version="1.0" encoding="utf-8"?>
<ds:datastoreItem xmlns:ds="http://schemas.openxmlformats.org/officeDocument/2006/customXml" ds:itemID="{6A06FB04-0891-4A68-94A3-DA330EBDA1CB}"/>
</file>

<file path=docProps/app.xml><?xml version="1.0" encoding="utf-8"?>
<Properties xmlns="http://schemas.openxmlformats.org/officeDocument/2006/extended-properties" xmlns:vt="http://schemas.openxmlformats.org/officeDocument/2006/docPropsVTypes">
  <Template>Normal.dotm</Template>
  <TotalTime>0</TotalTime>
  <Pages>1</Pages>
  <Words>21045</Words>
  <Characters>119963</Characters>
  <Application>Microsoft Office Word</Application>
  <DocSecurity>0</DocSecurity>
  <Lines>999</Lines>
  <Paragraphs>281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140727</CharactersWithSpaces>
  <SharedDoc>false</SharedDoc>
  <HLinks>
    <vt:vector size="6" baseType="variant">
      <vt:variant>
        <vt:i4>4587613</vt:i4>
      </vt:variant>
      <vt:variant>
        <vt:i4>0</vt:i4>
      </vt:variant>
      <vt:variant>
        <vt:i4>0</vt:i4>
      </vt:variant>
      <vt:variant>
        <vt:i4>5</vt:i4>
      </vt:variant>
      <vt:variant>
        <vt:lpwstr>http://insite.dhcour.coe.int/link/tikitlink.asp?doc=2309499&amp;lib=court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keywords/>
  <cp:lastModifiedBy/>
  <cp:revision>1</cp:revision>
  <cp:lastPrinted>2014-04-04T13:10:00Z</cp:lastPrinted>
  <dcterms:created xsi:type="dcterms:W3CDTF">2016-01-20T15:55:00Z</dcterms:created>
  <dcterms:modified xsi:type="dcterms:W3CDTF">2016-01-20T15:55:00Z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