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D10F2" w:rsidR="002A0672" w:rsidP="002A0672" w:rsidRDefault="002A0672">
      <w:pPr>
        <w:pStyle w:val="NormalWeb"/>
        <w:rPr>
          <w:sz w:val="20"/>
          <w:szCs w:val="20"/>
          <w:lang w:val="uk-UA"/>
        </w:rPr>
      </w:pPr>
      <w:bookmarkStart w:name="_GoBack" w:id="0"/>
      <w:bookmarkEnd w:id="0"/>
      <w:r w:rsidRPr="004D10F2">
        <w:rPr>
          <w:sz w:val="20"/>
          <w:szCs w:val="20"/>
          <w:lang w:val="uk-UA"/>
        </w:rPr>
        <w:t>© Рада Європи/Європейський суд з прав людини, 2014. Цей переклад було замовлено за підтримки Цільового фонду «Права людини» Ради Європи (</w:t>
      </w:r>
      <w:hyperlink w:history="1" r:id="rId8">
        <w:r w:rsidRPr="004D10F2">
          <w:rPr>
            <w:rStyle w:val="Hyperlink"/>
            <w:bCs/>
            <w:sz w:val="20"/>
            <w:szCs w:val="20"/>
            <w:lang w:val="uk-UA"/>
          </w:rPr>
          <w:t>www.coe.int/humanrightstrustfund</w:t>
        </w:r>
      </w:hyperlink>
      <w:r w:rsidRPr="004D10F2">
        <w:rPr>
          <w:sz w:val="20"/>
          <w:szCs w:val="20"/>
          <w:lang w:val="uk-UA"/>
        </w:rPr>
        <w:t>). Він не є зобов</w:t>
      </w:r>
      <w:r w:rsidR="00ED26AD">
        <w:rPr>
          <w:sz w:val="20"/>
          <w:szCs w:val="20"/>
          <w:lang w:val="uk-UA"/>
        </w:rPr>
        <w:t>’</w:t>
      </w:r>
      <w:r w:rsidRPr="004D10F2">
        <w:rPr>
          <w:sz w:val="20"/>
          <w:szCs w:val="20"/>
          <w:lang w:val="uk-UA"/>
        </w:rPr>
        <w:t>язальним для Суду. Для отримання додаткової інформації див. повне посилання на авторське право в кінці цього документу.</w:t>
      </w:r>
    </w:p>
    <w:p w:rsidRPr="004D10F2" w:rsidR="002A0672" w:rsidP="002A0672" w:rsidRDefault="002A0672">
      <w:pPr>
        <w:pStyle w:val="NormalWeb"/>
        <w:rPr>
          <w:sz w:val="20"/>
          <w:szCs w:val="20"/>
          <w:lang w:val="uk-UA"/>
        </w:rPr>
      </w:pPr>
    </w:p>
    <w:p w:rsidRPr="004D10F2" w:rsidR="002A0672" w:rsidP="002A0672" w:rsidRDefault="002A0672">
      <w:pPr>
        <w:pStyle w:val="NormalWeb"/>
        <w:rPr>
          <w:sz w:val="20"/>
          <w:szCs w:val="20"/>
          <w:lang w:val="uk-UA"/>
        </w:rPr>
      </w:pPr>
      <w:r w:rsidRPr="004D10F2">
        <w:rPr>
          <w:sz w:val="20"/>
          <w:szCs w:val="20"/>
          <w:lang w:val="uk-UA"/>
        </w:rPr>
        <w:t>© Council of Europe/European Court of Human Rights, 2014. This translation was commissioned with the support of the Human Rights Trust Fund of the Council of Europe (</w:t>
      </w:r>
      <w:hyperlink w:history="1" r:id="rId9">
        <w:r w:rsidRPr="004D10F2">
          <w:rPr>
            <w:rStyle w:val="Hyperlink"/>
            <w:bCs/>
            <w:sz w:val="20"/>
            <w:szCs w:val="20"/>
            <w:lang w:val="uk-UA"/>
          </w:rPr>
          <w:t>www.coe.int/humanrightstrustfund</w:t>
        </w:r>
      </w:hyperlink>
      <w:r w:rsidRPr="004D10F2">
        <w:rPr>
          <w:sz w:val="20"/>
          <w:szCs w:val="20"/>
          <w:lang w:val="uk-UA"/>
        </w:rPr>
        <w:t>). It does not bind the Court. For further information see the full copyright indication at the end of this document.</w:t>
      </w:r>
    </w:p>
    <w:p w:rsidRPr="004D10F2" w:rsidR="002A0672" w:rsidP="002A0672" w:rsidRDefault="002A0672">
      <w:pPr>
        <w:rPr>
          <w:rFonts w:ascii="Times New Roman" w:hAnsi="Times New Roman" w:cs="Times New Roman"/>
          <w:sz w:val="20"/>
          <w:szCs w:val="20"/>
          <w:lang w:val="uk-UA"/>
        </w:rPr>
      </w:pPr>
    </w:p>
    <w:p w:rsidRPr="004D10F2" w:rsidR="002A0672" w:rsidP="002A0672" w:rsidRDefault="002A0672">
      <w:pPr>
        <w:rPr>
          <w:rFonts w:ascii="Times New Roman" w:hAnsi="Times New Roman" w:cs="Times New Roman"/>
          <w:sz w:val="20"/>
          <w:szCs w:val="20"/>
          <w:lang w:val="uk-UA"/>
        </w:rPr>
      </w:pPr>
      <w:r w:rsidRPr="004D10F2">
        <w:rPr>
          <w:rFonts w:ascii="Times New Roman" w:hAnsi="Times New Roman" w:cs="Times New Roman"/>
          <w:sz w:val="20"/>
          <w:szCs w:val="20"/>
          <w:lang w:val="uk-UA"/>
        </w:rPr>
        <w:t>© Conseil de l</w:t>
      </w:r>
      <w:r w:rsidR="00ED26AD">
        <w:rPr>
          <w:rFonts w:ascii="Times New Roman" w:hAnsi="Times New Roman" w:cs="Times New Roman"/>
          <w:sz w:val="20"/>
          <w:szCs w:val="20"/>
          <w:lang w:val="uk-UA"/>
        </w:rPr>
        <w:t>’</w:t>
      </w:r>
      <w:r w:rsidRPr="004D10F2">
        <w:rPr>
          <w:rFonts w:ascii="Times New Roman" w:hAnsi="Times New Roman" w:cs="Times New Roman"/>
          <w:sz w:val="20"/>
          <w:szCs w:val="20"/>
          <w:lang w:val="uk-UA"/>
        </w:rPr>
        <w:t>Europe/Cour européenne des droits de l</w:t>
      </w:r>
      <w:r w:rsidR="00ED26AD">
        <w:rPr>
          <w:rFonts w:ascii="Times New Roman" w:hAnsi="Times New Roman" w:cs="Times New Roman"/>
          <w:sz w:val="20"/>
          <w:szCs w:val="20"/>
          <w:lang w:val="uk-UA"/>
        </w:rPr>
        <w:t>’</w:t>
      </w:r>
      <w:r w:rsidRPr="004D10F2">
        <w:rPr>
          <w:rFonts w:ascii="Times New Roman" w:hAnsi="Times New Roman" w:cs="Times New Roman"/>
          <w:sz w:val="20"/>
          <w:szCs w:val="20"/>
          <w:lang w:val="uk-UA"/>
        </w:rPr>
        <w:t>homme, 2014. La présente traduction a été effectuée avec le soutien du Fonds fiduciaire pour les droits de l</w:t>
      </w:r>
      <w:r w:rsidR="00ED26AD">
        <w:rPr>
          <w:rFonts w:ascii="Times New Roman" w:hAnsi="Times New Roman" w:cs="Times New Roman"/>
          <w:sz w:val="20"/>
          <w:szCs w:val="20"/>
          <w:lang w:val="uk-UA"/>
        </w:rPr>
        <w:t>’</w:t>
      </w:r>
      <w:r w:rsidRPr="004D10F2">
        <w:rPr>
          <w:rFonts w:ascii="Times New Roman" w:hAnsi="Times New Roman" w:cs="Times New Roman"/>
          <w:sz w:val="20"/>
          <w:szCs w:val="20"/>
          <w:lang w:val="uk-UA"/>
        </w:rPr>
        <w:t>homme du Conseil de l</w:t>
      </w:r>
      <w:r w:rsidR="00ED26AD">
        <w:rPr>
          <w:rFonts w:ascii="Times New Roman" w:hAnsi="Times New Roman" w:cs="Times New Roman"/>
          <w:sz w:val="20"/>
          <w:szCs w:val="20"/>
          <w:lang w:val="uk-UA"/>
        </w:rPr>
        <w:t>’</w:t>
      </w:r>
      <w:r w:rsidRPr="004D10F2">
        <w:rPr>
          <w:rFonts w:ascii="Times New Roman" w:hAnsi="Times New Roman" w:cs="Times New Roman"/>
          <w:sz w:val="20"/>
          <w:szCs w:val="20"/>
          <w:lang w:val="uk-UA"/>
        </w:rPr>
        <w:t>Europe (</w:t>
      </w:r>
      <w:hyperlink w:tooltip="http://www.coe.int/humanrightstrustfund" w:history="1" r:id="rId10">
        <w:r w:rsidRPr="004D10F2">
          <w:rPr>
            <w:rStyle w:val="Hyperlink"/>
            <w:rFonts w:ascii="Times New Roman" w:hAnsi="Times New Roman" w:cs="Times New Roman"/>
            <w:bCs/>
            <w:sz w:val="20"/>
            <w:szCs w:val="20"/>
            <w:lang w:val="uk-UA"/>
          </w:rPr>
          <w:t>www.coe.int/humanrightstrustfund</w:t>
        </w:r>
      </w:hyperlink>
      <w:r w:rsidRPr="004D10F2">
        <w:rPr>
          <w:rFonts w:ascii="Times New Roman" w:hAnsi="Times New Roman" w:cs="Times New Roman"/>
          <w:sz w:val="20"/>
          <w:szCs w:val="20"/>
          <w:lang w:val="uk-UA"/>
        </w:rPr>
        <w:t>). Elle ne lie pas la Cour. Pour plus de renseignements veuillez lire l</w:t>
      </w:r>
      <w:r w:rsidR="00ED26AD">
        <w:rPr>
          <w:rFonts w:ascii="Times New Roman" w:hAnsi="Times New Roman" w:cs="Times New Roman"/>
          <w:sz w:val="20"/>
          <w:szCs w:val="20"/>
          <w:lang w:val="uk-UA"/>
        </w:rPr>
        <w:t>’</w:t>
      </w:r>
      <w:r w:rsidRPr="004D10F2">
        <w:rPr>
          <w:rFonts w:ascii="Times New Roman" w:hAnsi="Times New Roman" w:cs="Times New Roman"/>
          <w:sz w:val="20"/>
          <w:szCs w:val="20"/>
          <w:lang w:val="uk-UA"/>
        </w:rPr>
        <w:t>indication de copyright/droits d</w:t>
      </w:r>
      <w:r w:rsidR="00ED26AD">
        <w:rPr>
          <w:rFonts w:ascii="Times New Roman" w:hAnsi="Times New Roman" w:cs="Times New Roman"/>
          <w:sz w:val="20"/>
          <w:szCs w:val="20"/>
          <w:lang w:val="uk-UA"/>
        </w:rPr>
        <w:t>’</w:t>
      </w:r>
      <w:r w:rsidRPr="004D10F2">
        <w:rPr>
          <w:rFonts w:ascii="Times New Roman" w:hAnsi="Times New Roman" w:cs="Times New Roman"/>
          <w:sz w:val="20"/>
          <w:szCs w:val="20"/>
          <w:lang w:val="uk-UA"/>
        </w:rPr>
        <w:t>auteur à la fin du présent document.</w:t>
      </w:r>
    </w:p>
    <w:p w:rsidRPr="004D10F2" w:rsidR="00A950CD" w:rsidP="00A950CD" w:rsidRDefault="00A950CD">
      <w:pPr>
        <w:tabs>
          <w:tab w:val="left" w:pos="5529"/>
        </w:tabs>
        <w:jc w:val="center"/>
        <w:rPr>
          <w:rFonts w:ascii="Times New Roman" w:hAnsi="Times New Roman" w:cs="Times New Roman"/>
          <w:szCs w:val="24"/>
          <w:lang w:val="uk-UA"/>
        </w:rPr>
      </w:pPr>
    </w:p>
    <w:p w:rsidRPr="004D10F2" w:rsidR="00A950CD" w:rsidP="00A950CD" w:rsidRDefault="00A950CD">
      <w:pPr>
        <w:tabs>
          <w:tab w:val="left" w:pos="5529"/>
        </w:tabs>
        <w:jc w:val="center"/>
        <w:rPr>
          <w:rFonts w:ascii="Times New Roman" w:hAnsi="Times New Roman" w:cs="Times New Roman"/>
          <w:szCs w:val="24"/>
          <w:lang w:val="uk-UA"/>
        </w:rPr>
      </w:pPr>
    </w:p>
    <w:p w:rsidRPr="004D10F2" w:rsidR="00A950CD" w:rsidP="00A950CD" w:rsidRDefault="00A950CD">
      <w:pPr>
        <w:tabs>
          <w:tab w:val="left" w:pos="5529"/>
        </w:tabs>
        <w:jc w:val="center"/>
        <w:rPr>
          <w:rFonts w:ascii="Times New Roman" w:hAnsi="Times New Roman" w:cs="Times New Roman"/>
          <w:szCs w:val="24"/>
          <w:lang w:val="uk-UA"/>
        </w:rPr>
      </w:pPr>
    </w:p>
    <w:p w:rsidRPr="004D10F2" w:rsidR="00A950CD" w:rsidP="00A950CD" w:rsidRDefault="00A950CD">
      <w:pPr>
        <w:tabs>
          <w:tab w:val="left" w:pos="5529"/>
        </w:tabs>
        <w:jc w:val="center"/>
        <w:rPr>
          <w:rFonts w:ascii="Times New Roman" w:hAnsi="Times New Roman" w:cs="Times New Roman"/>
          <w:szCs w:val="24"/>
          <w:lang w:val="uk-UA"/>
        </w:rPr>
      </w:pPr>
    </w:p>
    <w:p w:rsidRPr="004D10F2" w:rsidR="00A950CD" w:rsidP="00A950CD" w:rsidRDefault="002A0672">
      <w:pPr>
        <w:tabs>
          <w:tab w:val="left" w:pos="5529"/>
        </w:tabs>
        <w:jc w:val="center"/>
        <w:rPr>
          <w:rFonts w:ascii="Times New Roman" w:hAnsi="Times New Roman" w:cs="Times New Roman"/>
          <w:szCs w:val="24"/>
          <w:lang w:val="uk-UA"/>
        </w:rPr>
      </w:pPr>
      <w:r w:rsidRPr="004D10F2">
        <w:rPr>
          <w:rFonts w:ascii="Times New Roman" w:hAnsi="Times New Roman" w:cs="Times New Roman"/>
          <w:szCs w:val="24"/>
          <w:lang w:val="uk-UA"/>
        </w:rPr>
        <w:t>ВЕЛИКА ПАЛАТА</w:t>
      </w:r>
    </w:p>
    <w:p w:rsidRPr="004D10F2" w:rsidR="00A950CD" w:rsidP="00A950CD" w:rsidRDefault="00A950CD">
      <w:pPr>
        <w:jc w:val="center"/>
        <w:rPr>
          <w:rFonts w:ascii="Times New Roman" w:hAnsi="Times New Roman" w:cs="Times New Roman"/>
          <w:szCs w:val="24"/>
          <w:lang w:val="uk-UA"/>
        </w:rPr>
      </w:pPr>
    </w:p>
    <w:p w:rsidRPr="004D10F2" w:rsidR="00A950CD" w:rsidP="00A950CD" w:rsidRDefault="00A950CD">
      <w:pPr>
        <w:jc w:val="center"/>
        <w:rPr>
          <w:rFonts w:ascii="Times New Roman" w:hAnsi="Times New Roman" w:cs="Times New Roman"/>
          <w:szCs w:val="24"/>
          <w:lang w:val="uk-UA"/>
        </w:rPr>
      </w:pPr>
    </w:p>
    <w:p w:rsidRPr="004D10F2" w:rsidR="00A950CD" w:rsidP="00A950CD" w:rsidRDefault="00A950CD">
      <w:pPr>
        <w:jc w:val="center"/>
        <w:rPr>
          <w:rFonts w:ascii="Times New Roman" w:hAnsi="Times New Roman" w:cs="Times New Roman"/>
          <w:szCs w:val="24"/>
          <w:lang w:val="uk-UA"/>
        </w:rPr>
      </w:pPr>
    </w:p>
    <w:p w:rsidRPr="004D10F2" w:rsidR="00A950CD" w:rsidP="00A950CD" w:rsidRDefault="00A950CD">
      <w:pPr>
        <w:jc w:val="center"/>
        <w:rPr>
          <w:rFonts w:ascii="Times New Roman" w:hAnsi="Times New Roman" w:cs="Times New Roman"/>
          <w:szCs w:val="24"/>
          <w:lang w:val="uk-UA"/>
        </w:rPr>
      </w:pPr>
    </w:p>
    <w:p w:rsidRPr="00ED26AD" w:rsidR="00A950CD" w:rsidP="00A950CD" w:rsidRDefault="002A0672">
      <w:pPr>
        <w:jc w:val="center"/>
        <w:rPr>
          <w:rFonts w:ascii="Times New Roman" w:hAnsi="Times New Roman" w:cs="Times New Roman"/>
          <w:b/>
          <w:szCs w:val="24"/>
          <w:lang w:val="uk-UA"/>
        </w:rPr>
      </w:pPr>
      <w:bookmarkStart w:name="To" w:id="1"/>
      <w:r w:rsidRPr="004D10F2">
        <w:rPr>
          <w:rFonts w:ascii="Times New Roman" w:hAnsi="Times New Roman" w:cs="Times New Roman"/>
          <w:b/>
          <w:szCs w:val="24"/>
          <w:lang w:val="uk-UA"/>
        </w:rPr>
        <w:t>СПРАВА</w:t>
      </w:r>
      <w:r w:rsidRPr="004D10F2" w:rsidR="00A950CD">
        <w:rPr>
          <w:rFonts w:ascii="Times New Roman" w:hAnsi="Times New Roman" w:cs="Times New Roman"/>
          <w:b/>
          <w:szCs w:val="24"/>
          <w:lang w:val="uk-UA"/>
        </w:rPr>
        <w:t xml:space="preserve"> </w:t>
      </w:r>
      <w:bookmarkEnd w:id="1"/>
      <w:r w:rsidRPr="00ED26AD" w:rsidR="00ED26AD">
        <w:rPr>
          <w:rFonts w:ascii="Times New Roman" w:hAnsi="Times New Roman" w:cs="Times New Roman"/>
          <w:b/>
          <w:szCs w:val="24"/>
          <w:lang w:val="uk-UA"/>
        </w:rPr>
        <w:t>«</w:t>
      </w:r>
      <w:r w:rsidR="00ED26AD">
        <w:rPr>
          <w:rFonts w:ascii="Times New Roman" w:hAnsi="Times New Roman" w:cs="Times New Roman"/>
          <w:b/>
          <w:szCs w:val="24"/>
          <w:lang w:val="fr-FR"/>
        </w:rPr>
        <w:t> </w:t>
      </w:r>
      <w:r w:rsidRPr="004D10F2" w:rsidR="00A950CD">
        <w:rPr>
          <w:rFonts w:ascii="Times New Roman" w:hAnsi="Times New Roman" w:cs="Times New Roman"/>
          <w:b/>
          <w:szCs w:val="24"/>
          <w:lang w:val="uk-UA"/>
        </w:rPr>
        <w:t xml:space="preserve">DEL RÍO PRADA </w:t>
      </w:r>
      <w:r w:rsidR="00B24076">
        <w:rPr>
          <w:rFonts w:ascii="Times New Roman" w:hAnsi="Times New Roman" w:cs="Times New Roman"/>
          <w:b/>
          <w:szCs w:val="24"/>
          <w:lang w:val="uk-UA"/>
        </w:rPr>
        <w:t>ПРОТИ ІСПАНІЇ</w:t>
      </w:r>
      <w:r w:rsidR="00ED26AD">
        <w:rPr>
          <w:rFonts w:ascii="Times New Roman" w:hAnsi="Times New Roman" w:cs="Times New Roman"/>
          <w:b/>
          <w:szCs w:val="24"/>
          <w:lang w:val="fr-FR"/>
        </w:rPr>
        <w:t> </w:t>
      </w:r>
      <w:r w:rsidRPr="00ED26AD" w:rsidR="00ED26AD">
        <w:rPr>
          <w:rFonts w:ascii="Times New Roman" w:hAnsi="Times New Roman" w:cs="Times New Roman"/>
          <w:b/>
          <w:szCs w:val="24"/>
          <w:lang w:val="uk-UA"/>
        </w:rPr>
        <w:t>»</w:t>
      </w:r>
    </w:p>
    <w:p w:rsidRPr="004D10F2" w:rsidR="00A950CD" w:rsidP="00A950CD" w:rsidRDefault="00A950CD">
      <w:pPr>
        <w:jc w:val="center"/>
        <w:rPr>
          <w:rFonts w:ascii="Times New Roman" w:hAnsi="Times New Roman" w:cs="Times New Roman"/>
          <w:szCs w:val="24"/>
          <w:lang w:val="uk-UA"/>
        </w:rPr>
      </w:pPr>
    </w:p>
    <w:p w:rsidRPr="004D10F2" w:rsidR="00A950CD" w:rsidP="00A950CD" w:rsidRDefault="00A950CD">
      <w:pPr>
        <w:jc w:val="center"/>
        <w:rPr>
          <w:rFonts w:ascii="Times New Roman" w:hAnsi="Times New Roman" w:cs="Times New Roman"/>
          <w:i/>
          <w:szCs w:val="24"/>
          <w:lang w:val="uk-UA"/>
        </w:rPr>
      </w:pPr>
      <w:r w:rsidRPr="004D10F2">
        <w:rPr>
          <w:rFonts w:ascii="Times New Roman" w:hAnsi="Times New Roman" w:cs="Times New Roman"/>
          <w:i/>
          <w:szCs w:val="24"/>
          <w:lang w:val="uk-UA"/>
        </w:rPr>
        <w:t>(</w:t>
      </w:r>
      <w:r w:rsidRPr="004D10F2" w:rsidR="002A0672">
        <w:rPr>
          <w:rFonts w:ascii="Times New Roman" w:hAnsi="Times New Roman" w:cs="Times New Roman"/>
          <w:i/>
          <w:szCs w:val="24"/>
          <w:lang w:val="uk-UA"/>
        </w:rPr>
        <w:t xml:space="preserve">Заява № </w:t>
      </w:r>
      <w:r w:rsidRPr="004D10F2">
        <w:rPr>
          <w:rFonts w:ascii="Times New Roman" w:hAnsi="Times New Roman" w:cs="Times New Roman"/>
          <w:i/>
          <w:szCs w:val="24"/>
          <w:lang w:val="uk-UA"/>
        </w:rPr>
        <w:t>42750/09)</w:t>
      </w:r>
    </w:p>
    <w:p w:rsidRPr="004D10F2" w:rsidR="00A950CD" w:rsidP="00A950CD" w:rsidRDefault="00A950CD">
      <w:pPr>
        <w:jc w:val="center"/>
        <w:rPr>
          <w:rFonts w:ascii="Times New Roman" w:hAnsi="Times New Roman" w:cs="Times New Roman"/>
          <w:szCs w:val="24"/>
          <w:lang w:val="uk-UA"/>
        </w:rPr>
      </w:pPr>
    </w:p>
    <w:p w:rsidRPr="004D10F2" w:rsidR="00A950CD" w:rsidP="00A950CD" w:rsidRDefault="00A950CD">
      <w:pPr>
        <w:jc w:val="center"/>
        <w:rPr>
          <w:rFonts w:ascii="Times New Roman" w:hAnsi="Times New Roman" w:cs="Times New Roman"/>
          <w:szCs w:val="24"/>
          <w:lang w:val="uk-UA"/>
        </w:rPr>
      </w:pPr>
    </w:p>
    <w:p w:rsidRPr="004D10F2" w:rsidR="00A950CD" w:rsidP="00A950CD" w:rsidRDefault="00A950CD">
      <w:pPr>
        <w:jc w:val="center"/>
        <w:rPr>
          <w:rFonts w:ascii="Times New Roman" w:hAnsi="Times New Roman" w:cs="Times New Roman"/>
          <w:szCs w:val="24"/>
          <w:lang w:val="uk-UA"/>
        </w:rPr>
      </w:pPr>
    </w:p>
    <w:p w:rsidRPr="004D10F2" w:rsidR="002A0672" w:rsidP="00A950CD" w:rsidRDefault="002A0672">
      <w:pPr>
        <w:jc w:val="center"/>
        <w:rPr>
          <w:rFonts w:ascii="Times New Roman" w:hAnsi="Times New Roman" w:cs="Times New Roman"/>
          <w:szCs w:val="24"/>
          <w:lang w:val="uk-UA"/>
        </w:rPr>
      </w:pPr>
    </w:p>
    <w:p w:rsidRPr="004D10F2" w:rsidR="00A950CD" w:rsidP="00A950CD" w:rsidRDefault="00A950CD">
      <w:pPr>
        <w:jc w:val="center"/>
        <w:rPr>
          <w:rFonts w:ascii="Times New Roman" w:hAnsi="Times New Roman" w:cs="Times New Roman"/>
          <w:szCs w:val="24"/>
          <w:lang w:val="uk-UA"/>
        </w:rPr>
      </w:pPr>
    </w:p>
    <w:p w:rsidRPr="004D10F2" w:rsidR="00A950CD" w:rsidP="00A950CD" w:rsidRDefault="002A0672">
      <w:pPr>
        <w:jc w:val="center"/>
        <w:rPr>
          <w:rFonts w:ascii="Times New Roman" w:hAnsi="Times New Roman" w:cs="Times New Roman"/>
          <w:szCs w:val="24"/>
          <w:lang w:val="uk-UA"/>
        </w:rPr>
      </w:pPr>
      <w:r w:rsidRPr="004D10F2">
        <w:rPr>
          <w:rFonts w:ascii="Times New Roman" w:hAnsi="Times New Roman" w:cs="Times New Roman"/>
          <w:szCs w:val="24"/>
          <w:lang w:val="uk-UA"/>
        </w:rPr>
        <w:t>РІШЕННЯ</w:t>
      </w:r>
    </w:p>
    <w:p w:rsidRPr="004D10F2" w:rsidR="00A950CD" w:rsidP="00A950CD" w:rsidRDefault="00A950CD">
      <w:pPr>
        <w:jc w:val="center"/>
        <w:rPr>
          <w:rFonts w:ascii="Times New Roman" w:hAnsi="Times New Roman" w:cs="Times New Roman"/>
          <w:szCs w:val="24"/>
          <w:lang w:val="uk-UA"/>
        </w:rPr>
      </w:pPr>
      <w:r w:rsidRPr="004D10F2">
        <w:rPr>
          <w:rFonts w:ascii="Times New Roman" w:hAnsi="Times New Roman" w:cs="Times New Roman"/>
          <w:szCs w:val="24"/>
          <w:lang w:val="uk-UA"/>
        </w:rPr>
        <w:t>[</w:t>
      </w:r>
      <w:r w:rsidRPr="004D10F2" w:rsidR="002A0672">
        <w:rPr>
          <w:rFonts w:ascii="Times New Roman" w:hAnsi="Times New Roman" w:cs="Times New Roman"/>
          <w:szCs w:val="24"/>
          <w:lang w:val="uk-UA"/>
        </w:rPr>
        <w:t>Витяги</w:t>
      </w:r>
      <w:r w:rsidRPr="004D10F2">
        <w:rPr>
          <w:rFonts w:ascii="Times New Roman" w:hAnsi="Times New Roman" w:cs="Times New Roman"/>
          <w:szCs w:val="24"/>
          <w:lang w:val="uk-UA"/>
        </w:rPr>
        <w:t>]</w:t>
      </w:r>
    </w:p>
    <w:p w:rsidRPr="004D10F2" w:rsidR="00A950CD" w:rsidP="00A950CD" w:rsidRDefault="00A950CD">
      <w:pPr>
        <w:jc w:val="center"/>
        <w:rPr>
          <w:rFonts w:ascii="Times New Roman" w:hAnsi="Times New Roman" w:cs="Times New Roman"/>
          <w:szCs w:val="24"/>
          <w:lang w:val="uk-UA"/>
        </w:rPr>
      </w:pPr>
    </w:p>
    <w:p w:rsidRPr="004D10F2" w:rsidR="00A950CD" w:rsidP="00A950CD" w:rsidRDefault="00A950CD">
      <w:pPr>
        <w:jc w:val="center"/>
        <w:rPr>
          <w:rFonts w:ascii="Times New Roman" w:hAnsi="Times New Roman" w:cs="Times New Roman"/>
          <w:szCs w:val="24"/>
          <w:lang w:val="uk-UA"/>
        </w:rPr>
      </w:pPr>
    </w:p>
    <w:p w:rsidRPr="004D10F2" w:rsidR="00A950CD" w:rsidP="00A950CD" w:rsidRDefault="002A0672">
      <w:pPr>
        <w:jc w:val="center"/>
        <w:rPr>
          <w:rFonts w:ascii="Times New Roman" w:hAnsi="Times New Roman" w:cs="Times New Roman"/>
          <w:szCs w:val="24"/>
          <w:lang w:val="uk-UA"/>
        </w:rPr>
      </w:pPr>
      <w:r w:rsidRPr="004D10F2">
        <w:rPr>
          <w:rFonts w:ascii="Times New Roman" w:hAnsi="Times New Roman" w:cs="Times New Roman"/>
          <w:szCs w:val="24"/>
          <w:lang w:val="uk-UA"/>
        </w:rPr>
        <w:t>СТРАСБУРГ</w:t>
      </w:r>
    </w:p>
    <w:p w:rsidRPr="004D10F2" w:rsidR="00A950CD" w:rsidP="00A950CD" w:rsidRDefault="00A950CD">
      <w:pPr>
        <w:jc w:val="center"/>
        <w:rPr>
          <w:rFonts w:ascii="Times New Roman" w:hAnsi="Times New Roman" w:cs="Times New Roman"/>
          <w:szCs w:val="24"/>
          <w:lang w:val="uk-UA"/>
        </w:rPr>
      </w:pPr>
    </w:p>
    <w:p w:rsidRPr="004D10F2" w:rsidR="00A950CD" w:rsidP="00A950CD" w:rsidRDefault="00A950CD">
      <w:pPr>
        <w:jc w:val="center"/>
        <w:rPr>
          <w:rFonts w:ascii="Times New Roman" w:hAnsi="Times New Roman" w:cs="Times New Roman"/>
          <w:szCs w:val="24"/>
          <w:lang w:val="uk-UA"/>
        </w:rPr>
      </w:pPr>
      <w:r w:rsidRPr="004D10F2">
        <w:rPr>
          <w:rFonts w:ascii="Times New Roman" w:hAnsi="Times New Roman" w:cs="Times New Roman"/>
          <w:szCs w:val="24"/>
          <w:lang w:val="uk-UA"/>
        </w:rPr>
        <w:t xml:space="preserve">21 </w:t>
      </w:r>
      <w:r w:rsidRPr="004D10F2" w:rsidR="002A0672">
        <w:rPr>
          <w:rFonts w:ascii="Times New Roman" w:hAnsi="Times New Roman" w:cs="Times New Roman"/>
          <w:szCs w:val="24"/>
          <w:lang w:val="uk-UA"/>
        </w:rPr>
        <w:t>жовтня</w:t>
      </w:r>
      <w:r w:rsidRPr="004D10F2">
        <w:rPr>
          <w:rFonts w:ascii="Times New Roman" w:hAnsi="Times New Roman" w:cs="Times New Roman"/>
          <w:szCs w:val="24"/>
          <w:lang w:val="uk-UA"/>
        </w:rPr>
        <w:t xml:space="preserve"> 2013</w:t>
      </w:r>
      <w:r w:rsidRPr="004D10F2" w:rsidR="002A0672">
        <w:rPr>
          <w:rFonts w:ascii="Times New Roman" w:hAnsi="Times New Roman" w:cs="Times New Roman"/>
          <w:szCs w:val="24"/>
          <w:lang w:val="uk-UA"/>
        </w:rPr>
        <w:t xml:space="preserve"> року</w:t>
      </w:r>
    </w:p>
    <w:p w:rsidRPr="004D10F2" w:rsidR="00A950CD" w:rsidP="00A950CD" w:rsidRDefault="00A950CD">
      <w:pPr>
        <w:jc w:val="center"/>
        <w:rPr>
          <w:rFonts w:ascii="Times New Roman" w:hAnsi="Times New Roman" w:cs="Times New Roman"/>
          <w:szCs w:val="24"/>
          <w:lang w:val="uk-UA"/>
        </w:rPr>
      </w:pPr>
    </w:p>
    <w:p w:rsidRPr="004D10F2" w:rsidR="00A950CD" w:rsidP="00A950CD" w:rsidRDefault="00A950CD">
      <w:pPr>
        <w:jc w:val="center"/>
        <w:rPr>
          <w:rFonts w:ascii="Times New Roman" w:hAnsi="Times New Roman" w:cs="Times New Roman"/>
          <w:szCs w:val="24"/>
          <w:lang w:val="uk-UA"/>
        </w:rPr>
      </w:pPr>
    </w:p>
    <w:p w:rsidRPr="004D10F2" w:rsidR="002A0672" w:rsidP="00A950CD" w:rsidRDefault="002A0672">
      <w:pPr>
        <w:jc w:val="center"/>
        <w:rPr>
          <w:rFonts w:ascii="Times New Roman" w:hAnsi="Times New Roman" w:cs="Times New Roman"/>
          <w:szCs w:val="24"/>
          <w:lang w:val="uk-UA"/>
        </w:rPr>
      </w:pPr>
    </w:p>
    <w:p w:rsidRPr="004D10F2" w:rsidR="002A0672" w:rsidP="00A950CD" w:rsidRDefault="002A0672">
      <w:pPr>
        <w:jc w:val="center"/>
        <w:rPr>
          <w:rFonts w:ascii="Times New Roman" w:hAnsi="Times New Roman" w:cs="Times New Roman"/>
          <w:szCs w:val="24"/>
          <w:lang w:val="uk-UA"/>
        </w:rPr>
      </w:pPr>
    </w:p>
    <w:p w:rsidRPr="004D10F2" w:rsidR="002A0672" w:rsidP="00A950CD" w:rsidRDefault="002A0672">
      <w:pPr>
        <w:jc w:val="center"/>
        <w:rPr>
          <w:rFonts w:ascii="Times New Roman" w:hAnsi="Times New Roman" w:cs="Times New Roman"/>
          <w:szCs w:val="24"/>
          <w:lang w:val="uk-UA"/>
        </w:rPr>
      </w:pPr>
    </w:p>
    <w:p w:rsidRPr="004D10F2" w:rsidR="00A950CD" w:rsidP="00A950CD" w:rsidRDefault="00A950CD">
      <w:pPr>
        <w:jc w:val="center"/>
        <w:rPr>
          <w:rFonts w:ascii="Times New Roman" w:hAnsi="Times New Roman" w:cs="Times New Roman"/>
          <w:szCs w:val="24"/>
          <w:lang w:val="uk-UA"/>
        </w:rPr>
      </w:pPr>
    </w:p>
    <w:p w:rsidRPr="004D10F2" w:rsidR="00A950CD" w:rsidP="00A950CD" w:rsidRDefault="002A0672">
      <w:pPr>
        <w:jc w:val="center"/>
        <w:rPr>
          <w:rFonts w:ascii="Times New Roman" w:hAnsi="Times New Roman" w:cs="Times New Roman"/>
          <w:i/>
          <w:szCs w:val="24"/>
          <w:lang w:val="uk-UA"/>
        </w:rPr>
      </w:pPr>
      <w:r w:rsidRPr="004D10F2">
        <w:rPr>
          <w:rFonts w:ascii="Times New Roman" w:hAnsi="Times New Roman" w:cs="Times New Roman"/>
          <w:i/>
          <w:szCs w:val="24"/>
          <w:lang w:val="uk-UA"/>
        </w:rPr>
        <w:t>Це рішення є остаточним, але може підлягти редакційним виправленням</w:t>
      </w:r>
      <w:r w:rsidRPr="004D10F2" w:rsidR="00A950CD">
        <w:rPr>
          <w:rFonts w:ascii="Times New Roman" w:hAnsi="Times New Roman" w:cs="Times New Roman"/>
          <w:i/>
          <w:szCs w:val="24"/>
          <w:lang w:val="uk-UA"/>
        </w:rPr>
        <w:t>.</w:t>
      </w:r>
    </w:p>
    <w:p w:rsidRPr="004D10F2" w:rsidR="00A950CD" w:rsidP="00A950CD" w:rsidRDefault="00A950CD">
      <w:pPr>
        <w:rPr>
          <w:rFonts w:ascii="Times New Roman" w:hAnsi="Times New Roman" w:cs="Times New Roman"/>
          <w:szCs w:val="24"/>
          <w:lang w:val="uk-UA"/>
        </w:rPr>
        <w:sectPr w:rsidRPr="004D10F2" w:rsidR="00A950CD" w:rsidSect="00A950CD">
          <w:headerReference w:type="default" r:id="rId11"/>
          <w:footerReference w:type="default" r:id="rId12"/>
          <w:footnotePr>
            <w:numRestart w:val="eachPage"/>
          </w:footnotePr>
          <w:pgSz w:w="11906" w:h="16838" w:code="9"/>
          <w:pgMar w:top="1134" w:right="1134" w:bottom="851" w:left="1134" w:header="1701" w:footer="720" w:gutter="0"/>
          <w:pgNumType w:start="1"/>
          <w:cols w:space="720"/>
          <w:noEndnote/>
        </w:sectPr>
      </w:pPr>
    </w:p>
    <w:p w:rsidRPr="004D10F2" w:rsidR="00A950CD" w:rsidP="00A950CD" w:rsidRDefault="002A0672">
      <w:pPr>
        <w:ind w:firstLine="284"/>
        <w:rPr>
          <w:rFonts w:ascii="Times New Roman" w:hAnsi="Times New Roman" w:eastAsia="Times New Roman" w:cs="Times New Roman"/>
          <w:b/>
          <w:szCs w:val="24"/>
          <w:lang w:val="uk-UA"/>
        </w:rPr>
      </w:pPr>
      <w:r w:rsidRPr="004D10F2">
        <w:rPr>
          <w:rFonts w:ascii="Times New Roman" w:hAnsi="Times New Roman" w:eastAsia="Times New Roman" w:cs="Times New Roman"/>
          <w:b/>
          <w:szCs w:val="24"/>
          <w:lang w:val="uk-UA"/>
        </w:rPr>
        <w:t xml:space="preserve">У справі </w:t>
      </w:r>
      <w:r w:rsidRPr="00ED26AD" w:rsidR="00ED26AD">
        <w:rPr>
          <w:rFonts w:ascii="Times New Roman" w:hAnsi="Times New Roman" w:eastAsia="Times New Roman" w:cs="Times New Roman"/>
          <w:b/>
          <w:szCs w:val="24"/>
          <w:lang w:val="uk-UA"/>
        </w:rPr>
        <w:t>«</w:t>
      </w:r>
      <w:r w:rsidR="00ED26AD">
        <w:rPr>
          <w:rFonts w:ascii="Times New Roman" w:hAnsi="Times New Roman" w:eastAsia="Times New Roman" w:cs="Times New Roman"/>
          <w:b/>
          <w:szCs w:val="24"/>
          <w:lang w:val="fr-FR"/>
        </w:rPr>
        <w:t> </w:t>
      </w:r>
      <w:r w:rsidRPr="004D10F2" w:rsidR="00A950CD">
        <w:rPr>
          <w:rFonts w:ascii="Times New Roman" w:hAnsi="Times New Roman" w:eastAsia="Times New Roman" w:cs="Times New Roman"/>
          <w:b/>
          <w:szCs w:val="24"/>
          <w:lang w:val="uk-UA"/>
        </w:rPr>
        <w:t xml:space="preserve">Del Río Prada </w:t>
      </w:r>
      <w:r w:rsidRPr="004D10F2">
        <w:rPr>
          <w:rFonts w:ascii="Times New Roman" w:hAnsi="Times New Roman" w:eastAsia="Times New Roman" w:cs="Times New Roman"/>
          <w:b/>
          <w:szCs w:val="24"/>
          <w:lang w:val="uk-UA"/>
        </w:rPr>
        <w:t>проти Іспанії</w:t>
      </w:r>
      <w:r w:rsidR="00ED26AD">
        <w:rPr>
          <w:rFonts w:ascii="Times New Roman" w:hAnsi="Times New Roman" w:eastAsia="Times New Roman" w:cs="Times New Roman"/>
          <w:b/>
          <w:szCs w:val="24"/>
          <w:lang w:val="fr-FR"/>
        </w:rPr>
        <w:t> </w:t>
      </w:r>
      <w:r w:rsidRPr="00ED26AD" w:rsidR="00ED26AD">
        <w:rPr>
          <w:rFonts w:ascii="Times New Roman" w:hAnsi="Times New Roman" w:eastAsia="Times New Roman" w:cs="Times New Roman"/>
          <w:b/>
          <w:szCs w:val="24"/>
          <w:lang w:val="uk-UA"/>
        </w:rPr>
        <w:t>»</w:t>
      </w:r>
      <w:r w:rsidRPr="004F000A" w:rsidR="00A950CD">
        <w:rPr>
          <w:rFonts w:ascii="Times New Roman" w:hAnsi="Times New Roman" w:eastAsia="Times New Roman" w:cs="Times New Roman"/>
          <w:szCs w:val="24"/>
          <w:lang w:val="uk-UA"/>
        </w:rPr>
        <w:t>,</w:t>
      </w:r>
    </w:p>
    <w:p w:rsidRPr="004D10F2" w:rsidR="00A950CD" w:rsidP="00A950CD" w:rsidRDefault="002A0672">
      <w:pPr>
        <w:pStyle w:val="ECHRPara"/>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Європейський суд з прав людини, засідаючи Великою палатою,</w:t>
      </w:r>
      <w:r w:rsidR="00BB6E78">
        <w:rPr>
          <w:rFonts w:ascii="Times New Roman" w:hAnsi="Times New Roman" w:eastAsia="Times New Roman" w:cs="Times New Roman"/>
          <w:szCs w:val="24"/>
          <w:lang w:val="uk-UA"/>
        </w:rPr>
        <w:t xml:space="preserve"> </w:t>
      </w:r>
      <w:r w:rsidRPr="004D10F2">
        <w:rPr>
          <w:rFonts w:ascii="Times New Roman" w:hAnsi="Times New Roman" w:eastAsia="Times New Roman" w:cs="Times New Roman"/>
          <w:szCs w:val="24"/>
          <w:lang w:val="uk-UA"/>
        </w:rPr>
        <w:t>до складу якої увійшли</w:t>
      </w:r>
      <w:r w:rsidRPr="004D10F2" w:rsidR="00A950CD">
        <w:rPr>
          <w:rFonts w:ascii="Times New Roman" w:hAnsi="Times New Roman" w:eastAsia="Times New Roman" w:cs="Times New Roman"/>
          <w:szCs w:val="24"/>
          <w:lang w:val="uk-UA"/>
        </w:rPr>
        <w:t>:</w:t>
      </w:r>
    </w:p>
    <w:p w:rsidRPr="0047709D" w:rsidR="00A950CD" w:rsidP="00A950CD" w:rsidRDefault="00A950CD">
      <w:pPr>
        <w:pStyle w:val="ECHRDecisionBody"/>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Дін Шпільман (</w:t>
      </w:r>
      <w:r w:rsidRPr="004D10F2">
        <w:rPr>
          <w:rFonts w:ascii="Times New Roman" w:hAnsi="Times New Roman" w:eastAsia="Times New Roman" w:cs="Times New Roman"/>
          <w:szCs w:val="24"/>
          <w:lang w:val="uk-UA"/>
        </w:rPr>
        <w:t>Dean Spielmann</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t xml:space="preserve"> </w:t>
      </w:r>
      <w:r w:rsidRPr="004D10F2" w:rsidR="004D10F2">
        <w:rPr>
          <w:rFonts w:ascii="Times New Roman" w:hAnsi="Times New Roman" w:eastAsia="Times New Roman" w:cs="Times New Roman"/>
          <w:i/>
          <w:szCs w:val="24"/>
          <w:lang w:val="uk-UA"/>
        </w:rPr>
        <w:t>Голова</w:t>
      </w:r>
      <w:r w:rsidRPr="004D10F2">
        <w:rPr>
          <w:rFonts w:ascii="Times New Roman" w:hAnsi="Times New Roman" w:eastAsia="Times New Roman" w:cs="Times New Roman"/>
          <w:i/>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Гвідо Раймонді (</w:t>
      </w:r>
      <w:r w:rsidRPr="004D10F2">
        <w:rPr>
          <w:rFonts w:ascii="Times New Roman" w:hAnsi="Times New Roman" w:eastAsia="Times New Roman" w:cs="Times New Roman"/>
          <w:szCs w:val="24"/>
          <w:lang w:val="uk-UA"/>
        </w:rPr>
        <w:t>Guido Raimondi</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Інета Зіємеле (</w:t>
      </w:r>
      <w:r w:rsidRPr="004D10F2">
        <w:rPr>
          <w:rFonts w:ascii="Times New Roman" w:hAnsi="Times New Roman" w:eastAsia="Times New Roman" w:cs="Times New Roman"/>
          <w:szCs w:val="24"/>
          <w:lang w:val="uk-UA"/>
        </w:rPr>
        <w:t>Ineta</w:t>
      </w:r>
      <w:r w:rsidRPr="004D10F2" w:rsidR="004D10F2">
        <w:rPr>
          <w:rFonts w:ascii="Times New Roman" w:hAnsi="Times New Roman" w:eastAsia="Times New Roman" w:cs="Times New Roman"/>
          <w:szCs w:val="24"/>
          <w:lang w:val="uk-UA"/>
        </w:rPr>
        <w:t xml:space="preserve"> </w:t>
      </w:r>
      <w:r w:rsidRPr="004D10F2">
        <w:rPr>
          <w:rFonts w:ascii="Times New Roman" w:hAnsi="Times New Roman" w:eastAsia="Times New Roman" w:cs="Times New Roman"/>
          <w:szCs w:val="24"/>
          <w:lang w:val="uk-UA"/>
        </w:rPr>
        <w:t>Ziemele</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Марк Віллігер (</w:t>
      </w:r>
      <w:r w:rsidRPr="004D10F2">
        <w:rPr>
          <w:rFonts w:ascii="Times New Roman" w:hAnsi="Times New Roman" w:eastAsia="Times New Roman" w:cs="Times New Roman"/>
          <w:szCs w:val="24"/>
          <w:lang w:val="uk-UA"/>
        </w:rPr>
        <w:t>Mark Villiger</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Ізабель Берро-Лефевр (</w:t>
      </w:r>
      <w:r w:rsidRPr="004D10F2">
        <w:rPr>
          <w:rFonts w:ascii="Times New Roman" w:hAnsi="Times New Roman" w:eastAsia="Times New Roman" w:cs="Times New Roman"/>
          <w:szCs w:val="24"/>
          <w:lang w:val="uk-UA"/>
        </w:rPr>
        <w:t>Isabelle Berro-Lefèvre</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Елізабет Штайнер (</w:t>
      </w:r>
      <w:r w:rsidRPr="004D10F2">
        <w:rPr>
          <w:rFonts w:ascii="Times New Roman" w:hAnsi="Times New Roman" w:eastAsia="Times New Roman" w:cs="Times New Roman"/>
          <w:szCs w:val="24"/>
          <w:lang w:val="uk-UA"/>
        </w:rPr>
        <w:t>Elisabeth Steiner</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Георг Ніколау (</w:t>
      </w:r>
      <w:r w:rsidRPr="004D10F2">
        <w:rPr>
          <w:rFonts w:ascii="Times New Roman" w:hAnsi="Times New Roman" w:eastAsia="Times New Roman" w:cs="Times New Roman"/>
          <w:szCs w:val="24"/>
          <w:lang w:val="uk-UA"/>
        </w:rPr>
        <w:t>George Nicolaou</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Луіс Лопес Герра (</w:t>
      </w:r>
      <w:r w:rsidRPr="004D10F2">
        <w:rPr>
          <w:rFonts w:ascii="Times New Roman" w:hAnsi="Times New Roman" w:eastAsia="Times New Roman" w:cs="Times New Roman"/>
          <w:szCs w:val="24"/>
          <w:lang w:val="uk-UA"/>
        </w:rPr>
        <w:t>Luis López Guerra</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Леді Б</w:t>
      </w:r>
      <w:r w:rsidR="00ED26AD">
        <w:rPr>
          <w:rFonts w:ascii="Times New Roman" w:hAnsi="Times New Roman" w:eastAsia="Times New Roman" w:cs="Times New Roman"/>
          <w:szCs w:val="24"/>
          <w:lang w:val="uk-UA"/>
        </w:rPr>
        <w:t>’</w:t>
      </w:r>
      <w:r w:rsidRPr="004D10F2" w:rsidR="004D10F2">
        <w:rPr>
          <w:rFonts w:ascii="Times New Roman" w:hAnsi="Times New Roman" w:eastAsia="Times New Roman" w:cs="Times New Roman"/>
          <w:szCs w:val="24"/>
          <w:lang w:val="uk-UA"/>
        </w:rPr>
        <w:t>янку (</w:t>
      </w:r>
      <w:r w:rsidRPr="004D10F2">
        <w:rPr>
          <w:rFonts w:ascii="Times New Roman" w:hAnsi="Times New Roman" w:eastAsia="Times New Roman" w:cs="Times New Roman"/>
          <w:szCs w:val="24"/>
          <w:lang w:val="uk-UA"/>
        </w:rPr>
        <w:t>Ledi</w:t>
      </w:r>
      <w:r w:rsidRPr="004D10F2" w:rsidR="004D10F2">
        <w:rPr>
          <w:rFonts w:ascii="Times New Roman" w:hAnsi="Times New Roman" w:eastAsia="Times New Roman" w:cs="Times New Roman"/>
          <w:szCs w:val="24"/>
          <w:lang w:val="uk-UA"/>
        </w:rPr>
        <w:t xml:space="preserve"> </w:t>
      </w:r>
      <w:r w:rsidRPr="004D10F2">
        <w:rPr>
          <w:rFonts w:ascii="Times New Roman" w:hAnsi="Times New Roman" w:eastAsia="Times New Roman" w:cs="Times New Roman"/>
          <w:szCs w:val="24"/>
          <w:lang w:val="uk-UA"/>
        </w:rPr>
        <w:t>Bianku</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Енн Пауер-Форде (</w:t>
      </w:r>
      <w:r w:rsidRPr="004D10F2">
        <w:rPr>
          <w:rFonts w:ascii="Times New Roman" w:hAnsi="Times New Roman" w:eastAsia="Times New Roman" w:cs="Times New Roman"/>
          <w:szCs w:val="24"/>
          <w:lang w:val="uk-UA"/>
        </w:rPr>
        <w:t>Ann Power-Forde</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Ішил Каракас (</w:t>
      </w:r>
      <w:r w:rsidRPr="004D10F2">
        <w:rPr>
          <w:rFonts w:ascii="Times New Roman" w:hAnsi="Times New Roman" w:eastAsia="Times New Roman" w:cs="Times New Roman"/>
          <w:szCs w:val="24"/>
          <w:lang w:val="uk-UA"/>
        </w:rPr>
        <w:t>Işıl</w:t>
      </w:r>
      <w:r w:rsidRPr="004D10F2" w:rsidR="004D10F2">
        <w:rPr>
          <w:rFonts w:ascii="Times New Roman" w:hAnsi="Times New Roman" w:eastAsia="Times New Roman" w:cs="Times New Roman"/>
          <w:szCs w:val="24"/>
          <w:lang w:val="uk-UA"/>
        </w:rPr>
        <w:t xml:space="preserve"> </w:t>
      </w:r>
      <w:r w:rsidRPr="004D10F2">
        <w:rPr>
          <w:rFonts w:ascii="Times New Roman" w:hAnsi="Times New Roman" w:eastAsia="Times New Roman" w:cs="Times New Roman"/>
          <w:szCs w:val="24"/>
          <w:lang w:val="uk-UA"/>
        </w:rPr>
        <w:t>Karakaş</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П</w:t>
      </w:r>
      <w:r w:rsidR="00E53617">
        <w:rPr>
          <w:rFonts w:ascii="Times New Roman" w:hAnsi="Times New Roman" w:eastAsia="Times New Roman" w:cs="Times New Roman"/>
          <w:szCs w:val="24"/>
          <w:lang w:val="uk-UA"/>
        </w:rPr>
        <w:t>ол</w:t>
      </w:r>
      <w:r w:rsidRPr="004D10F2" w:rsidR="004D10F2">
        <w:rPr>
          <w:rFonts w:ascii="Times New Roman" w:hAnsi="Times New Roman" w:eastAsia="Times New Roman" w:cs="Times New Roman"/>
          <w:szCs w:val="24"/>
          <w:lang w:val="uk-UA"/>
        </w:rPr>
        <w:t xml:space="preserve"> Лемменс (</w:t>
      </w:r>
      <w:r w:rsidRPr="004D10F2">
        <w:rPr>
          <w:rFonts w:ascii="Times New Roman" w:hAnsi="Times New Roman" w:eastAsia="Times New Roman" w:cs="Times New Roman"/>
          <w:szCs w:val="24"/>
          <w:lang w:val="uk-UA"/>
        </w:rPr>
        <w:t>Paul Lemmens</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Пол Махоуні (</w:t>
      </w:r>
      <w:r w:rsidRPr="004D10F2">
        <w:rPr>
          <w:rFonts w:ascii="Times New Roman" w:hAnsi="Times New Roman" w:eastAsia="Times New Roman" w:cs="Times New Roman"/>
          <w:szCs w:val="24"/>
          <w:lang w:val="uk-UA"/>
        </w:rPr>
        <w:t>Paul Mahoney</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Алеш Пейчал (</w:t>
      </w:r>
      <w:r w:rsidRPr="004D10F2">
        <w:rPr>
          <w:rFonts w:ascii="Times New Roman" w:hAnsi="Times New Roman" w:eastAsia="Times New Roman" w:cs="Times New Roman"/>
          <w:szCs w:val="24"/>
          <w:lang w:val="uk-UA"/>
        </w:rPr>
        <w:t>Aleš</w:t>
      </w:r>
      <w:r w:rsidRPr="004D10F2" w:rsidR="004D10F2">
        <w:rPr>
          <w:rFonts w:ascii="Times New Roman" w:hAnsi="Times New Roman" w:eastAsia="Times New Roman" w:cs="Times New Roman"/>
          <w:szCs w:val="24"/>
          <w:lang w:val="uk-UA"/>
        </w:rPr>
        <w:t xml:space="preserve"> </w:t>
      </w:r>
      <w:r w:rsidRPr="004D10F2">
        <w:rPr>
          <w:rFonts w:ascii="Times New Roman" w:hAnsi="Times New Roman" w:eastAsia="Times New Roman" w:cs="Times New Roman"/>
          <w:szCs w:val="24"/>
          <w:lang w:val="uk-UA"/>
        </w:rPr>
        <w:t>Pejchal</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Йоханнес Сільвіс (</w:t>
      </w:r>
      <w:r w:rsidRPr="004D10F2">
        <w:rPr>
          <w:rFonts w:ascii="Times New Roman" w:hAnsi="Times New Roman" w:eastAsia="Times New Roman" w:cs="Times New Roman"/>
          <w:szCs w:val="24"/>
          <w:lang w:val="uk-UA"/>
        </w:rPr>
        <w:t>Johannes Silvis</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Pr="004D10F2" w:rsidR="004D10F2">
        <w:rPr>
          <w:rFonts w:ascii="Times New Roman" w:hAnsi="Times New Roman" w:eastAsia="Times New Roman" w:cs="Times New Roman"/>
          <w:szCs w:val="24"/>
          <w:lang w:val="uk-UA"/>
        </w:rPr>
        <w:t>Валеріу Гріцко (</w:t>
      </w:r>
      <w:r w:rsidRPr="004D10F2">
        <w:rPr>
          <w:rFonts w:ascii="Times New Roman" w:hAnsi="Times New Roman" w:eastAsia="Times New Roman" w:cs="Times New Roman"/>
          <w:szCs w:val="24"/>
          <w:lang w:val="uk-UA"/>
        </w:rPr>
        <w:t>Valeriu</w:t>
      </w:r>
      <w:r w:rsidRPr="004D10F2" w:rsidR="004D10F2">
        <w:rPr>
          <w:rFonts w:ascii="Times New Roman" w:hAnsi="Times New Roman" w:eastAsia="Times New Roman" w:cs="Times New Roman"/>
          <w:szCs w:val="24"/>
          <w:lang w:val="uk-UA"/>
        </w:rPr>
        <w:t xml:space="preserve"> </w:t>
      </w:r>
      <w:r w:rsidRPr="004D10F2">
        <w:rPr>
          <w:rFonts w:ascii="Times New Roman" w:hAnsi="Times New Roman" w:eastAsia="Times New Roman" w:cs="Times New Roman"/>
          <w:szCs w:val="24"/>
          <w:lang w:val="uk-UA"/>
        </w:rPr>
        <w:t>Griţco</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Pr>
          <w:rFonts w:ascii="Times New Roman" w:hAnsi="Times New Roman" w:eastAsia="Times New Roman" w:cs="Times New Roman"/>
          <w:szCs w:val="24"/>
          <w:lang w:val="uk-UA"/>
        </w:rPr>
        <w:tab/>
      </w:r>
      <w:r w:rsidR="00E53617">
        <w:rPr>
          <w:rFonts w:ascii="Times New Roman" w:hAnsi="Times New Roman" w:eastAsia="Times New Roman" w:cs="Times New Roman"/>
          <w:szCs w:val="24"/>
          <w:lang w:val="uk-UA"/>
        </w:rPr>
        <w:t>Фаріс Ве</w:t>
      </w:r>
      <w:r w:rsidRPr="004D10F2" w:rsidR="004D10F2">
        <w:rPr>
          <w:rFonts w:ascii="Times New Roman" w:hAnsi="Times New Roman" w:eastAsia="Times New Roman" w:cs="Times New Roman"/>
          <w:szCs w:val="24"/>
          <w:lang w:val="uk-UA"/>
        </w:rPr>
        <w:t>хабовіч (</w:t>
      </w:r>
      <w:r w:rsidRPr="004D10F2">
        <w:rPr>
          <w:rFonts w:ascii="Times New Roman" w:hAnsi="Times New Roman" w:eastAsia="Times New Roman" w:cs="Times New Roman"/>
          <w:szCs w:val="24"/>
          <w:lang w:val="uk-UA"/>
        </w:rPr>
        <w:t>FarisVehabović</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t xml:space="preserve"> </w:t>
      </w:r>
      <w:r w:rsidRPr="004D10F2" w:rsidR="004D10F2">
        <w:rPr>
          <w:rFonts w:ascii="Times New Roman" w:hAnsi="Times New Roman" w:eastAsia="Times New Roman" w:cs="Times New Roman"/>
          <w:i/>
          <w:szCs w:val="24"/>
          <w:lang w:val="uk-UA"/>
        </w:rPr>
        <w:t>судді</w:t>
      </w:r>
      <w:r w:rsidRPr="0047709D">
        <w:rPr>
          <w:rFonts w:ascii="Times New Roman" w:hAnsi="Times New Roman" w:eastAsia="Times New Roman" w:cs="Times New Roman"/>
          <w:szCs w:val="24"/>
          <w:lang w:val="uk-UA"/>
        </w:rPr>
        <w:t>,</w:t>
      </w:r>
      <w:r w:rsidRPr="004D10F2">
        <w:rPr>
          <w:rFonts w:ascii="Times New Roman" w:hAnsi="Times New Roman" w:eastAsia="Times New Roman" w:cs="Times New Roman"/>
          <w:i/>
          <w:szCs w:val="24"/>
          <w:lang w:val="uk-UA"/>
        </w:rPr>
        <w:br/>
      </w:r>
      <w:r w:rsidRPr="004D10F2" w:rsidR="004D10F2">
        <w:rPr>
          <w:rFonts w:ascii="Times New Roman" w:hAnsi="Times New Roman" w:eastAsia="Times New Roman" w:cs="Times New Roman"/>
          <w:szCs w:val="24"/>
          <w:lang w:val="uk-UA"/>
        </w:rPr>
        <w:t>та Майкл О</w:t>
      </w:r>
      <w:r w:rsidR="00ED26AD">
        <w:rPr>
          <w:rFonts w:ascii="Times New Roman" w:hAnsi="Times New Roman" w:eastAsia="Times New Roman" w:cs="Times New Roman"/>
          <w:szCs w:val="24"/>
          <w:lang w:val="uk-UA"/>
        </w:rPr>
        <w:t>’</w:t>
      </w:r>
      <w:r w:rsidRPr="004D10F2" w:rsidR="004D10F2">
        <w:rPr>
          <w:rFonts w:ascii="Times New Roman" w:hAnsi="Times New Roman" w:eastAsia="Times New Roman" w:cs="Times New Roman"/>
          <w:szCs w:val="24"/>
          <w:lang w:val="uk-UA"/>
        </w:rPr>
        <w:t>Бойл</w:t>
      </w:r>
      <w:r w:rsidRPr="004D10F2">
        <w:rPr>
          <w:rFonts w:ascii="Times New Roman" w:hAnsi="Times New Roman" w:eastAsia="Times New Roman" w:cs="Times New Roman"/>
          <w:szCs w:val="24"/>
          <w:lang w:val="uk-UA"/>
        </w:rPr>
        <w:t xml:space="preserve"> </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Michael O</w:t>
      </w:r>
      <w:r w:rsidR="00ED26AD">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Boyle</w:t>
      </w:r>
      <w:r w:rsidRPr="004D10F2" w:rsidR="004D10F2">
        <w:rPr>
          <w:rFonts w:ascii="Times New Roman" w:hAnsi="Times New Roman" w:eastAsia="Times New Roman" w:cs="Times New Roman"/>
          <w:szCs w:val="24"/>
          <w:lang w:val="uk-UA"/>
        </w:rPr>
        <w:t>)</w:t>
      </w:r>
      <w:r w:rsidRPr="004D10F2">
        <w:rPr>
          <w:rFonts w:ascii="Times New Roman" w:hAnsi="Times New Roman" w:eastAsia="Times New Roman" w:cs="Times New Roman"/>
          <w:szCs w:val="24"/>
          <w:lang w:val="uk-UA"/>
        </w:rPr>
        <w:t xml:space="preserve">, </w:t>
      </w:r>
      <w:r w:rsidRPr="004D10F2" w:rsidR="004D10F2">
        <w:rPr>
          <w:rFonts w:ascii="Times New Roman" w:hAnsi="Times New Roman" w:eastAsia="Times New Roman" w:cs="Times New Roman"/>
          <w:i/>
          <w:szCs w:val="24"/>
          <w:lang w:val="uk-UA"/>
        </w:rPr>
        <w:t>Заступник Секретаря</w:t>
      </w:r>
      <w:r w:rsidRPr="0047709D">
        <w:rPr>
          <w:rFonts w:ascii="Times New Roman" w:hAnsi="Times New Roman" w:eastAsia="Times New Roman" w:cs="Times New Roman"/>
          <w:szCs w:val="24"/>
          <w:lang w:val="uk-UA"/>
        </w:rPr>
        <w:t>,</w:t>
      </w:r>
    </w:p>
    <w:p w:rsidRPr="004D10F2" w:rsidR="00A950CD" w:rsidP="00A950CD" w:rsidRDefault="004D10F2">
      <w:pPr>
        <w:pStyle w:val="ECHRPara"/>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 xml:space="preserve">Після наради за зачиненими дверима </w:t>
      </w:r>
      <w:r w:rsidRPr="004D10F2" w:rsidR="00A950CD">
        <w:rPr>
          <w:rFonts w:ascii="Times New Roman" w:hAnsi="Times New Roman" w:eastAsia="Times New Roman" w:cs="Times New Roman"/>
          <w:szCs w:val="24"/>
          <w:lang w:val="uk-UA"/>
        </w:rPr>
        <w:t xml:space="preserve">20 </w:t>
      </w:r>
      <w:r w:rsidRPr="004D10F2">
        <w:rPr>
          <w:rFonts w:ascii="Times New Roman" w:hAnsi="Times New Roman" w:eastAsia="Times New Roman" w:cs="Times New Roman"/>
          <w:szCs w:val="24"/>
          <w:lang w:val="uk-UA"/>
        </w:rPr>
        <w:t>березня 2</w:t>
      </w:r>
      <w:r w:rsidRPr="004D10F2" w:rsidR="00A950CD">
        <w:rPr>
          <w:rFonts w:ascii="Times New Roman" w:hAnsi="Times New Roman" w:eastAsia="Times New Roman" w:cs="Times New Roman"/>
          <w:szCs w:val="24"/>
          <w:lang w:val="uk-UA"/>
        </w:rPr>
        <w:t xml:space="preserve">013 </w:t>
      </w:r>
      <w:r w:rsidRPr="004D10F2">
        <w:rPr>
          <w:rFonts w:ascii="Times New Roman" w:hAnsi="Times New Roman" w:eastAsia="Times New Roman" w:cs="Times New Roman"/>
          <w:szCs w:val="24"/>
          <w:lang w:val="uk-UA"/>
        </w:rPr>
        <w:t xml:space="preserve">року та </w:t>
      </w:r>
      <w:r w:rsidRPr="004D10F2" w:rsidR="00A950CD">
        <w:rPr>
          <w:rFonts w:ascii="Times New Roman" w:hAnsi="Times New Roman" w:eastAsia="Times New Roman" w:cs="Times New Roman"/>
          <w:szCs w:val="24"/>
          <w:lang w:val="uk-UA"/>
        </w:rPr>
        <w:t xml:space="preserve">12 </w:t>
      </w:r>
      <w:r w:rsidRPr="004D10F2">
        <w:rPr>
          <w:rFonts w:ascii="Times New Roman" w:hAnsi="Times New Roman" w:eastAsia="Times New Roman" w:cs="Times New Roman"/>
          <w:szCs w:val="24"/>
          <w:lang w:val="uk-UA"/>
        </w:rPr>
        <w:t xml:space="preserve">вересня </w:t>
      </w:r>
      <w:r w:rsidRPr="004D10F2" w:rsidR="00A950CD">
        <w:rPr>
          <w:rFonts w:ascii="Times New Roman" w:hAnsi="Times New Roman" w:eastAsia="Times New Roman" w:cs="Times New Roman"/>
          <w:szCs w:val="24"/>
          <w:lang w:val="uk-UA"/>
        </w:rPr>
        <w:t>2013</w:t>
      </w:r>
      <w:r w:rsidRPr="004D10F2">
        <w:rPr>
          <w:rFonts w:ascii="Times New Roman" w:hAnsi="Times New Roman" w:eastAsia="Times New Roman" w:cs="Times New Roman"/>
          <w:szCs w:val="24"/>
          <w:lang w:val="uk-UA"/>
        </w:rPr>
        <w:t xml:space="preserve"> року</w:t>
      </w:r>
      <w:r w:rsidRPr="004D10F2" w:rsidR="00A950CD">
        <w:rPr>
          <w:rFonts w:ascii="Times New Roman" w:hAnsi="Times New Roman" w:eastAsia="Times New Roman" w:cs="Times New Roman"/>
          <w:szCs w:val="24"/>
          <w:lang w:val="uk-UA"/>
        </w:rPr>
        <w:t>,</w:t>
      </w:r>
    </w:p>
    <w:p w:rsidRPr="004D10F2" w:rsidR="00A950CD" w:rsidP="004D10F2" w:rsidRDefault="004D10F2">
      <w:pPr>
        <w:pStyle w:val="ECHRPara"/>
        <w:rPr>
          <w:rFonts w:ascii="Times New Roman" w:hAnsi="Times New Roman" w:cs="Times New Roman"/>
          <w:lang w:val="uk-UA"/>
        </w:rPr>
      </w:pPr>
      <w:r w:rsidRPr="004D10F2">
        <w:rPr>
          <w:rFonts w:ascii="Times New Roman" w:hAnsi="Times New Roman" w:cs="Times New Roman"/>
          <w:lang w:val="uk-UA"/>
        </w:rPr>
        <w:t>Постановляє таке рішення, ухвалене в останній із зазначених днів</w:t>
      </w:r>
      <w:r w:rsidRPr="004D10F2" w:rsidR="00A950CD">
        <w:rPr>
          <w:rFonts w:ascii="Times New Roman" w:hAnsi="Times New Roman" w:eastAsia="Times New Roman" w:cs="Times New Roman"/>
          <w:szCs w:val="24"/>
          <w:lang w:val="uk-UA"/>
        </w:rPr>
        <w:t>:</w:t>
      </w:r>
    </w:p>
    <w:p w:rsidRPr="004D10F2" w:rsidR="00A950CD" w:rsidP="00A950CD" w:rsidRDefault="004D10F2">
      <w:pPr>
        <w:pStyle w:val="ECHRTitle1"/>
        <w:rPr>
          <w:rFonts w:ascii="Times New Roman" w:hAnsi="Times New Roman" w:eastAsia="Times New Roman" w:cs="Times New Roman"/>
          <w:szCs w:val="28"/>
          <w:lang w:val="uk-UA"/>
        </w:rPr>
      </w:pPr>
      <w:r w:rsidRPr="004D10F2">
        <w:rPr>
          <w:rFonts w:ascii="Times New Roman" w:hAnsi="Times New Roman" w:eastAsia="Times New Roman" w:cs="Times New Roman"/>
          <w:szCs w:val="28"/>
          <w:lang w:val="uk-UA"/>
        </w:rPr>
        <w:t>ПРОЦЕДУРА</w:t>
      </w:r>
    </w:p>
    <w:p w:rsidR="00D710AC" w:rsidP="007B1FF9" w:rsidRDefault="00D710AC">
      <w:pPr>
        <w:pStyle w:val="1"/>
      </w:pPr>
      <w:r>
        <w:t>Справу</w:t>
      </w:r>
      <w:r w:rsidR="004F000A">
        <w:t xml:space="preserve"> </w:t>
      </w:r>
      <w:r w:rsidR="0047709D">
        <w:t>розпочато</w:t>
      </w:r>
      <w:r w:rsidR="004F000A">
        <w:t xml:space="preserve"> за заявою (№ 42750/09</w:t>
      </w:r>
      <w:r>
        <w:t>) проти Королівства Іспанії</w:t>
      </w:r>
      <w:r w:rsidRPr="00D710AC">
        <w:t>, поданою 3</w:t>
      </w:r>
      <w:r w:rsidR="004F000A">
        <w:t> </w:t>
      </w:r>
      <w:r w:rsidRPr="00D710AC">
        <w:t>серпня 2009 року до Суду відповідно до статті 34 Конвенції про захист пр</w:t>
      </w:r>
      <w:r>
        <w:t>ав людини та основних свобод («Конвенція»</w:t>
      </w:r>
      <w:r w:rsidRPr="00D710AC">
        <w:t xml:space="preserve">) </w:t>
      </w:r>
      <w:r>
        <w:t xml:space="preserve">іспанською підданою пані Інес дель </w:t>
      </w:r>
      <w:r w:rsidRPr="00D710AC">
        <w:t xml:space="preserve">Ріо </w:t>
      </w:r>
      <w:r>
        <w:t>Прада (</w:t>
      </w:r>
      <w:r w:rsidRPr="004D10F2">
        <w:t>Inés del Río Prada</w:t>
      </w:r>
      <w:r>
        <w:t>; «заявниця»)</w:t>
      </w:r>
      <w:r w:rsidRPr="00D710AC">
        <w:t>.</w:t>
      </w:r>
    </w:p>
    <w:p w:rsidR="00BB4603" w:rsidP="007B1FF9" w:rsidRDefault="00D710AC">
      <w:pPr>
        <w:pStyle w:val="1"/>
      </w:pPr>
      <w:r>
        <w:t>Заявницю представляли пан</w:t>
      </w:r>
      <w:r w:rsidRPr="00D710AC">
        <w:t xml:space="preserve"> С.</w:t>
      </w:r>
      <w:r>
        <w:t xml:space="preserve"> Сваруп (С. Swaroop)</w:t>
      </w:r>
      <w:r w:rsidRPr="00D710AC">
        <w:t xml:space="preserve">, пан М. Мюллер </w:t>
      </w:r>
      <w:r>
        <w:t>(</w:t>
      </w:r>
      <w:r w:rsidRPr="004D10F2">
        <w:t>M. Muller</w:t>
      </w:r>
      <w:r>
        <w:t>)</w:t>
      </w:r>
      <w:r w:rsidRPr="004D10F2">
        <w:t xml:space="preserve"> </w:t>
      </w:r>
      <w:r>
        <w:t xml:space="preserve">та пан </w:t>
      </w:r>
      <w:r w:rsidRPr="00D710AC">
        <w:t xml:space="preserve">М. Айверс </w:t>
      </w:r>
      <w:r>
        <w:t>(</w:t>
      </w:r>
      <w:r w:rsidRPr="004D10F2">
        <w:t>M. Ivers</w:t>
      </w:r>
      <w:r>
        <w:t>) - юристи</w:t>
      </w:r>
      <w:r w:rsidRPr="00D710AC">
        <w:t xml:space="preserve">, </w:t>
      </w:r>
      <w:r>
        <w:t>що практикують в Лондоні</w:t>
      </w:r>
      <w:r w:rsidRPr="00D710AC">
        <w:t xml:space="preserve">, </w:t>
      </w:r>
      <w:r>
        <w:t>пан</w:t>
      </w:r>
      <w:r w:rsidR="00BB6E78">
        <w:t xml:space="preserve"> </w:t>
      </w:r>
      <w:r>
        <w:t>Д. Руже (</w:t>
      </w:r>
      <w:r w:rsidRPr="004D10F2">
        <w:t>D. Rouget</w:t>
      </w:r>
      <w:r>
        <w:t>) - юрист, що практикує в Байонні (Bayonne)</w:t>
      </w:r>
      <w:r w:rsidRPr="00D710AC">
        <w:t xml:space="preserve">, пані </w:t>
      </w:r>
      <w:r>
        <w:t>А. Азко Арамендіа (</w:t>
      </w:r>
      <w:r w:rsidRPr="00D710AC">
        <w:t>А. Izko</w:t>
      </w:r>
      <w:r>
        <w:t xml:space="preserve"> Aramendia) – юрист, </w:t>
      </w:r>
      <w:r w:rsidRPr="00D710AC">
        <w:t xml:space="preserve">що практикує в Памплоні </w:t>
      </w:r>
      <w:r>
        <w:t>(</w:t>
      </w:r>
      <w:r w:rsidRPr="004D10F2">
        <w:t>Pamplona</w:t>
      </w:r>
      <w:r>
        <w:t>)</w:t>
      </w:r>
      <w:r w:rsidRPr="004D10F2">
        <w:t xml:space="preserve"> </w:t>
      </w:r>
      <w:r>
        <w:t>та</w:t>
      </w:r>
      <w:r w:rsidRPr="00D710AC">
        <w:t xml:space="preserve"> пан </w:t>
      </w:r>
      <w:r>
        <w:t>У. Аярца Азурца (</w:t>
      </w:r>
      <w:r w:rsidR="00BB4603">
        <w:rPr>
          <w:lang w:val="en-US"/>
        </w:rPr>
        <w:t>U</w:t>
      </w:r>
      <w:r w:rsidRPr="00D710AC">
        <w:t>. Aiartza</w:t>
      </w:r>
      <w:r>
        <w:t xml:space="preserve"> </w:t>
      </w:r>
      <w:r w:rsidRPr="00D710AC">
        <w:t>Azurtza</w:t>
      </w:r>
      <w:r>
        <w:t>) – юрист, що практикує в Сан</w:t>
      </w:r>
      <w:r w:rsidRPr="00D710AC">
        <w:t xml:space="preserve">-Себастьяні </w:t>
      </w:r>
      <w:r>
        <w:t>(</w:t>
      </w:r>
      <w:r w:rsidRPr="004D10F2">
        <w:t>San Sebastian</w:t>
      </w:r>
      <w:r>
        <w:t>). Іспанський уряд («уряд») представляв його уповноважений пан</w:t>
      </w:r>
      <w:r w:rsidRPr="00D710AC">
        <w:t xml:space="preserve"> </w:t>
      </w:r>
      <w:r>
        <w:t xml:space="preserve">Ф. </w:t>
      </w:r>
      <w:r w:rsidR="00BB4603">
        <w:t>Санз Гандасегві (</w:t>
      </w:r>
      <w:r w:rsidR="00BB4603">
        <w:rPr>
          <w:lang w:val="en-US"/>
        </w:rPr>
        <w:t>F</w:t>
      </w:r>
      <w:r w:rsidRPr="00D710AC">
        <w:t>. Sanz</w:t>
      </w:r>
      <w:r w:rsidR="00BB4603">
        <w:t xml:space="preserve"> Gandásegui) та його заступник п</w:t>
      </w:r>
      <w:r w:rsidRPr="00D710AC">
        <w:t xml:space="preserve">ан </w:t>
      </w:r>
      <w:r w:rsidR="00BB4603">
        <w:t>І.</w:t>
      </w:r>
      <w:r w:rsidR="0047709D">
        <w:t> </w:t>
      </w:r>
      <w:r w:rsidR="00BB4603">
        <w:t>Салама Салама (І. Salama</w:t>
      </w:r>
      <w:r w:rsidR="00E53617">
        <w:t xml:space="preserve"> </w:t>
      </w:r>
      <w:r w:rsidR="00BB4603">
        <w:t>Salama), Державний радник</w:t>
      </w:r>
      <w:r w:rsidRPr="00D710AC">
        <w:t>.</w:t>
      </w:r>
    </w:p>
    <w:p w:rsidR="00BB4603" w:rsidP="007B1FF9" w:rsidRDefault="00BB4603">
      <w:pPr>
        <w:pStyle w:val="1"/>
      </w:pPr>
      <w:r>
        <w:t xml:space="preserve">Заявниця стверджувала, </w:t>
      </w:r>
      <w:r w:rsidR="0047709D">
        <w:t>зокрема</w:t>
      </w:r>
      <w:r w:rsidRPr="00D710AC" w:rsidR="00D710AC">
        <w:t xml:space="preserve">, що </w:t>
      </w:r>
      <w:r w:rsidR="0047709D">
        <w:t xml:space="preserve">починаючи </w:t>
      </w:r>
      <w:r w:rsidRPr="00D710AC" w:rsidR="00D710AC">
        <w:t xml:space="preserve">з 3 липня 2008 </w:t>
      </w:r>
      <w:r>
        <w:t>року</w:t>
      </w:r>
      <w:r w:rsidR="0047709D">
        <w:t>,</w:t>
      </w:r>
      <w:r>
        <w:t xml:space="preserve"> </w:t>
      </w:r>
      <w:r w:rsidRPr="00D710AC" w:rsidR="00D710AC">
        <w:t xml:space="preserve">її подальше утримання під вартою не було </w:t>
      </w:r>
      <w:r>
        <w:t>ані «законним»</w:t>
      </w:r>
      <w:r w:rsidRPr="00D710AC" w:rsidR="00D710AC">
        <w:t xml:space="preserve">, </w:t>
      </w:r>
      <w:r>
        <w:t>ані «</w:t>
      </w:r>
      <w:r w:rsidRPr="00D710AC" w:rsidR="00D710AC">
        <w:t>відповідно до процеду</w:t>
      </w:r>
      <w:r>
        <w:t xml:space="preserve">ри, </w:t>
      </w:r>
      <w:r w:rsidR="00E53617">
        <w:t>встановленої</w:t>
      </w:r>
      <w:r>
        <w:t xml:space="preserve"> законом»</w:t>
      </w:r>
      <w:r w:rsidRPr="00D710AC" w:rsidR="00D710AC">
        <w:t>, як того вимагає стаття 5 § 1 Кон</w:t>
      </w:r>
      <w:r>
        <w:t>венції. Посилаючись на статтю 7, вона також скаржилася</w:t>
      </w:r>
      <w:r w:rsidRPr="00D710AC" w:rsidR="00D710AC">
        <w:t>, що те, що вона вважа</w:t>
      </w:r>
      <w:r w:rsidR="00E53617">
        <w:t>ла ретроактивним</w:t>
      </w:r>
      <w:r>
        <w:t xml:space="preserve"> застосування</w:t>
      </w:r>
      <w:r w:rsidR="00E53617">
        <w:t>м</w:t>
      </w:r>
      <w:r>
        <w:t xml:space="preserve"> нового підходу</w:t>
      </w:r>
      <w:r w:rsidRPr="00D710AC" w:rsidR="00D710AC">
        <w:t>, прийнятого Верховним судом після її засудження</w:t>
      </w:r>
      <w:r>
        <w:t xml:space="preserve">, </w:t>
      </w:r>
      <w:r w:rsidR="00E53617">
        <w:t xml:space="preserve">продовжило </w:t>
      </w:r>
      <w:r>
        <w:t xml:space="preserve">строк </w:t>
      </w:r>
      <w:r w:rsidRPr="00D710AC" w:rsidR="00D710AC">
        <w:t>її ув</w:t>
      </w:r>
      <w:r w:rsidR="00ED26AD">
        <w:t>’</w:t>
      </w:r>
      <w:r w:rsidRPr="00D710AC" w:rsidR="00D710AC">
        <w:t xml:space="preserve">язнення майже </w:t>
      </w:r>
      <w:r>
        <w:t xml:space="preserve">на </w:t>
      </w:r>
      <w:r w:rsidRPr="00D710AC" w:rsidR="00D710AC">
        <w:t>дев</w:t>
      </w:r>
      <w:r w:rsidR="00ED26AD">
        <w:t>’</w:t>
      </w:r>
      <w:r w:rsidRPr="00D710AC" w:rsidR="00D710AC">
        <w:t>ять років.</w:t>
      </w:r>
    </w:p>
    <w:p w:rsidR="00BB4603" w:rsidP="007B1FF9" w:rsidRDefault="00BB4603">
      <w:pPr>
        <w:pStyle w:val="1"/>
      </w:pPr>
      <w:r>
        <w:t>Заяву було передано на розгляд до Третьої секції Суду (правило 52 § 1 Регламенту Суду)</w:t>
      </w:r>
      <w:r w:rsidRPr="00D710AC" w:rsidR="00D710AC">
        <w:t xml:space="preserve">. 19 листопада 2009 </w:t>
      </w:r>
      <w:r>
        <w:t xml:space="preserve">року Голова </w:t>
      </w:r>
      <w:r w:rsidRPr="00D710AC" w:rsidR="00D710AC">
        <w:t>Третьо</w:t>
      </w:r>
      <w:r>
        <w:t xml:space="preserve">ї секції вирішив повідомити </w:t>
      </w:r>
      <w:r w:rsidR="0047709D">
        <w:t xml:space="preserve">про заяву </w:t>
      </w:r>
      <w:r>
        <w:t>уряд.</w:t>
      </w:r>
      <w:r w:rsidRPr="00D710AC" w:rsidR="00D710AC">
        <w:t xml:space="preserve"> Також було </w:t>
      </w:r>
      <w:r>
        <w:t xml:space="preserve">вирішено </w:t>
      </w:r>
      <w:r w:rsidRPr="00D710AC" w:rsidR="00D710AC">
        <w:t xml:space="preserve">винести рішення з питання прийнятності та суті </w:t>
      </w:r>
      <w:r>
        <w:t xml:space="preserve">заяви </w:t>
      </w:r>
      <w:r w:rsidRPr="00D710AC" w:rsidR="00D710AC">
        <w:t>одночасно (</w:t>
      </w:r>
      <w:r>
        <w:t>стаття 29</w:t>
      </w:r>
      <w:r w:rsidRPr="00D710AC" w:rsidR="00D710AC">
        <w:t xml:space="preserve"> § 1 Конвенції). 10 липня 2012 </w:t>
      </w:r>
      <w:r>
        <w:t xml:space="preserve">року </w:t>
      </w:r>
      <w:r w:rsidRPr="00D710AC" w:rsidR="00D710AC">
        <w:t xml:space="preserve">Палата цієї Секції у складі </w:t>
      </w:r>
      <w:r w:rsidR="00E53617">
        <w:t>Ж</w:t>
      </w:r>
      <w:r>
        <w:t>озепа Касадеваля (Josep</w:t>
      </w:r>
      <w:r w:rsidR="00E53617">
        <w:t xml:space="preserve"> </w:t>
      </w:r>
      <w:r>
        <w:t>Casadevall)</w:t>
      </w:r>
      <w:r w:rsidRPr="00D710AC" w:rsidR="00D710AC">
        <w:t xml:space="preserve">, </w:t>
      </w:r>
      <w:r>
        <w:t>Голови</w:t>
      </w:r>
      <w:r w:rsidRPr="00D710AC" w:rsidR="00D710AC">
        <w:t xml:space="preserve">, </w:t>
      </w:r>
      <w:r>
        <w:t>Корнеліу Бірсана (Corneliu</w:t>
      </w:r>
      <w:r w:rsidR="00E53617">
        <w:t xml:space="preserve"> </w:t>
      </w:r>
      <w:r>
        <w:t>Bîrsan)</w:t>
      </w:r>
      <w:r w:rsidRPr="00D710AC" w:rsidR="00D710AC">
        <w:t xml:space="preserve">, </w:t>
      </w:r>
      <w:r>
        <w:t>Альвіни Гюлумян (</w:t>
      </w:r>
      <w:r w:rsidRPr="00D710AC" w:rsidR="00D710AC">
        <w:t>Alvina</w:t>
      </w:r>
      <w:r>
        <w:t xml:space="preserve"> Gyulumyan)</w:t>
      </w:r>
      <w:r w:rsidRPr="00D710AC" w:rsidR="00D710AC">
        <w:t>, Егберт</w:t>
      </w:r>
      <w:r>
        <w:t>а Майєра</w:t>
      </w:r>
      <w:r w:rsidR="00BB6E78">
        <w:t xml:space="preserve"> </w:t>
      </w:r>
      <w:r>
        <w:t>(</w:t>
      </w:r>
      <w:r w:rsidRPr="004D10F2">
        <w:t xml:space="preserve">Egbert </w:t>
      </w:r>
      <w:r>
        <w:t>Myjer)</w:t>
      </w:r>
      <w:r w:rsidRPr="00D710AC" w:rsidR="00D710AC">
        <w:t xml:space="preserve">, </w:t>
      </w:r>
      <w:r>
        <w:t>Яна Шикути (</w:t>
      </w:r>
      <w:r w:rsidRPr="00D710AC" w:rsidR="00D710AC">
        <w:t>Ján</w:t>
      </w:r>
      <w:r>
        <w:t xml:space="preserve"> Šikuta)</w:t>
      </w:r>
      <w:r w:rsidR="00E53617">
        <w:t>, Луі</w:t>
      </w:r>
      <w:r w:rsidRPr="00D710AC" w:rsidR="00D710AC">
        <w:t>с</w:t>
      </w:r>
      <w:r>
        <w:t>а</w:t>
      </w:r>
      <w:r w:rsidRPr="00D710AC" w:rsidR="00D710AC">
        <w:t xml:space="preserve"> Лопес</w:t>
      </w:r>
      <w:r w:rsidR="00E53617">
        <w:t>а Г</w:t>
      </w:r>
      <w:r>
        <w:t>ерри</w:t>
      </w:r>
      <w:r w:rsidRPr="00D710AC" w:rsidR="00D710AC">
        <w:t xml:space="preserve"> </w:t>
      </w:r>
      <w:r>
        <w:t>(</w:t>
      </w:r>
      <w:r w:rsidRPr="004D10F2">
        <w:t>Luis López Guerra</w:t>
      </w:r>
      <w:r>
        <w:t>)</w:t>
      </w:r>
      <w:r w:rsidRPr="004D10F2">
        <w:t xml:space="preserve"> </w:t>
      </w:r>
      <w:r>
        <w:t>і Нони</w:t>
      </w:r>
      <w:r w:rsidRPr="00D710AC" w:rsidR="00D710AC">
        <w:t xml:space="preserve"> Цоцорі</w:t>
      </w:r>
      <w:r>
        <w:t>ї</w:t>
      </w:r>
      <w:r w:rsidRPr="00D710AC" w:rsidR="00D710AC">
        <w:t xml:space="preserve"> </w:t>
      </w:r>
      <w:r>
        <w:t>(</w:t>
      </w:r>
      <w:r w:rsidRPr="004D10F2">
        <w:t>Nona Tsotsoria</w:t>
      </w:r>
      <w:r>
        <w:t>), суддів, та Сантьяго Кесади</w:t>
      </w:r>
      <w:r w:rsidRPr="00D710AC" w:rsidR="00D710AC">
        <w:t xml:space="preserve"> </w:t>
      </w:r>
      <w:r>
        <w:t>(Santiago Quesadа), С</w:t>
      </w:r>
      <w:r w:rsidRPr="00D710AC" w:rsidR="00D710AC">
        <w:t>екретар</w:t>
      </w:r>
      <w:r>
        <w:t>я Секції, вине</w:t>
      </w:r>
      <w:r w:rsidRPr="00D710AC" w:rsidR="00D710AC">
        <w:t>с</w:t>
      </w:r>
      <w:r>
        <w:t>ла рішення</w:t>
      </w:r>
      <w:r w:rsidRPr="00D710AC" w:rsidR="00D710AC">
        <w:t xml:space="preserve">. </w:t>
      </w:r>
      <w:r>
        <w:t>Судді одностайно визнали прийнятними ск</w:t>
      </w:r>
      <w:r w:rsidR="00E53617">
        <w:t>арги про</w:t>
      </w:r>
      <w:r w:rsidRPr="00D710AC" w:rsidR="00D710AC">
        <w:t xml:space="preserve"> порушення статті 7 та ст</w:t>
      </w:r>
      <w:r>
        <w:t>атті 5 § 1 Конвенції</w:t>
      </w:r>
      <w:r w:rsidRPr="00D710AC" w:rsidR="00D710AC">
        <w:t xml:space="preserve">, а решту скарг </w:t>
      </w:r>
      <w:r w:rsidR="00E53617">
        <w:t xml:space="preserve">- </w:t>
      </w:r>
      <w:r w:rsidRPr="00D710AC" w:rsidR="00D710AC">
        <w:t>неприйнятн</w:t>
      </w:r>
      <w:r>
        <w:t>ими</w:t>
      </w:r>
      <w:r w:rsidRPr="00D710AC" w:rsidR="00D710AC">
        <w:t xml:space="preserve">, </w:t>
      </w:r>
      <w:r>
        <w:t>та встановили порушення зазначених статей</w:t>
      </w:r>
      <w:r w:rsidRPr="00D710AC" w:rsidR="00D710AC">
        <w:t>.</w:t>
      </w:r>
    </w:p>
    <w:p w:rsidR="003F201A" w:rsidP="007B1FF9" w:rsidRDefault="00D710AC">
      <w:pPr>
        <w:pStyle w:val="1"/>
      </w:pPr>
      <w:r w:rsidRPr="00D710AC">
        <w:t xml:space="preserve">4 жовтня 2012 </w:t>
      </w:r>
      <w:r w:rsidR="003F201A">
        <w:t xml:space="preserve">року </w:t>
      </w:r>
      <w:r w:rsidRPr="00D710AC">
        <w:t xml:space="preserve">Суд отримав </w:t>
      </w:r>
      <w:r w:rsidR="003F201A">
        <w:t xml:space="preserve">клопотання </w:t>
      </w:r>
      <w:r w:rsidRPr="00D710AC">
        <w:t xml:space="preserve">уряду </w:t>
      </w:r>
      <w:r w:rsidR="003F201A">
        <w:t xml:space="preserve">про передачу справи </w:t>
      </w:r>
      <w:r w:rsidRPr="00D710AC">
        <w:t xml:space="preserve">на розгляд </w:t>
      </w:r>
      <w:r w:rsidR="003F201A">
        <w:t>до Великої палати</w:t>
      </w:r>
      <w:r w:rsidRPr="00D710AC">
        <w:t xml:space="preserve">. 22 жовтня 2012 </w:t>
      </w:r>
      <w:r w:rsidR="003F201A">
        <w:t>року к</w:t>
      </w:r>
      <w:r w:rsidRPr="00D710AC">
        <w:t xml:space="preserve">олегія Великої палати вирішила </w:t>
      </w:r>
      <w:r w:rsidR="003F201A">
        <w:t xml:space="preserve">передати </w:t>
      </w:r>
      <w:r w:rsidRPr="00D710AC">
        <w:t xml:space="preserve">справу на розгляд </w:t>
      </w:r>
      <w:r w:rsidR="003F201A">
        <w:t>до Великої палати (</w:t>
      </w:r>
      <w:r w:rsidRPr="00D710AC">
        <w:t>стаття 43 Конвенції).</w:t>
      </w:r>
    </w:p>
    <w:p w:rsidR="003F201A" w:rsidP="007B1FF9" w:rsidRDefault="00D710AC">
      <w:pPr>
        <w:pStyle w:val="1"/>
      </w:pPr>
      <w:r w:rsidRPr="00D710AC">
        <w:t>Склад Великої палати було визначено відповідно до по</w:t>
      </w:r>
      <w:r w:rsidR="003F201A">
        <w:t>ложень статті 26 §</w:t>
      </w:r>
      <w:r w:rsidRPr="00D710AC">
        <w:t>§ 4 і 5 Конвенції і правил</w:t>
      </w:r>
      <w:r w:rsidR="003F201A">
        <w:t xml:space="preserve">а </w:t>
      </w:r>
      <w:r w:rsidRPr="00D710AC">
        <w:t>24 Регламенту Суду.</w:t>
      </w:r>
    </w:p>
    <w:p w:rsidR="003F201A" w:rsidP="007B1FF9" w:rsidRDefault="003F201A">
      <w:pPr>
        <w:pStyle w:val="1"/>
      </w:pPr>
      <w:r>
        <w:t>Заявниця та у</w:t>
      </w:r>
      <w:r w:rsidRPr="00D710AC" w:rsidR="00D710AC">
        <w:t xml:space="preserve">ряд подали </w:t>
      </w:r>
      <w:r>
        <w:t xml:space="preserve">додаткові письмові </w:t>
      </w:r>
      <w:r w:rsidR="00E53617">
        <w:t xml:space="preserve">зауваження </w:t>
      </w:r>
      <w:r>
        <w:t>(п</w:t>
      </w:r>
      <w:r w:rsidRPr="00D710AC" w:rsidR="00D710AC">
        <w:t>равило 59 § 1 ) по суті</w:t>
      </w:r>
      <w:r>
        <w:t xml:space="preserve"> справи</w:t>
      </w:r>
      <w:r w:rsidRPr="00D710AC" w:rsidR="00D710AC">
        <w:t>.</w:t>
      </w:r>
    </w:p>
    <w:p w:rsidR="009021D1" w:rsidP="007B1FF9" w:rsidRDefault="009021D1">
      <w:pPr>
        <w:pStyle w:val="1"/>
      </w:pPr>
      <w:r>
        <w:t>Крім того</w:t>
      </w:r>
      <w:r w:rsidRPr="00D710AC" w:rsidR="00D710AC">
        <w:t xml:space="preserve">, зауваження були отримані від пані </w:t>
      </w:r>
      <w:r>
        <w:t>Ро</w:t>
      </w:r>
      <w:r w:rsidR="00E53617">
        <w:t xml:space="preserve">ушин </w:t>
      </w:r>
      <w:r>
        <w:t>Піллей (</w:t>
      </w:r>
      <w:r w:rsidRPr="00D710AC" w:rsidR="00D710AC">
        <w:t>Róisín</w:t>
      </w:r>
      <w:r>
        <w:t xml:space="preserve"> </w:t>
      </w:r>
      <w:r w:rsidRPr="00D710AC" w:rsidR="00D710AC">
        <w:t>Pillay</w:t>
      </w:r>
      <w:r>
        <w:t>)</w:t>
      </w:r>
      <w:r w:rsidRPr="00D710AC" w:rsidR="00D710AC">
        <w:t xml:space="preserve"> від імені Міжнародної комісії юрис</w:t>
      </w:r>
      <w:r>
        <w:t>тів (МКЮ), якій</w:t>
      </w:r>
      <w:r w:rsidRPr="00D710AC" w:rsidR="00D710AC">
        <w:t xml:space="preserve"> </w:t>
      </w:r>
      <w:r w:rsidR="00E53617">
        <w:t>Голова надав дозвіл на участь у</w:t>
      </w:r>
      <w:r>
        <w:t xml:space="preserve"> письмовій процедурі в якості третьої сторони (стаття</w:t>
      </w:r>
      <w:r w:rsidRPr="00D710AC" w:rsidR="00D710AC">
        <w:t xml:space="preserve"> </w:t>
      </w:r>
      <w:r>
        <w:t xml:space="preserve">36 </w:t>
      </w:r>
      <w:r w:rsidRPr="00D710AC" w:rsidR="00D710AC">
        <w:t xml:space="preserve">§ 2 Конвенції </w:t>
      </w:r>
      <w:r>
        <w:t>та правило 44 § 3 )</w:t>
      </w:r>
      <w:r w:rsidRPr="00D710AC" w:rsidR="00D710AC">
        <w:t>.</w:t>
      </w:r>
    </w:p>
    <w:p w:rsidR="009021D1" w:rsidP="007B1FF9" w:rsidRDefault="009021D1">
      <w:pPr>
        <w:pStyle w:val="1"/>
      </w:pPr>
      <w:r>
        <w:t xml:space="preserve">20 березня 2013 року </w:t>
      </w:r>
      <w:r w:rsidRPr="00D710AC">
        <w:t xml:space="preserve">в Палаці прав людини в Страсбурзі </w:t>
      </w:r>
      <w:r>
        <w:t>відбулося слухання справи (правило 59 § 3)</w:t>
      </w:r>
      <w:r w:rsidRPr="00D710AC" w:rsidR="00D710AC">
        <w:t>.</w:t>
      </w:r>
    </w:p>
    <w:p w:rsidRPr="004D10F2" w:rsidR="00A950CD" w:rsidP="00A950CD" w:rsidRDefault="00A950CD">
      <w:pPr>
        <w:ind w:firstLine="284"/>
        <w:rPr>
          <w:rFonts w:ascii="Times New Roman" w:hAnsi="Times New Roman" w:eastAsia="Times New Roman" w:cs="Times New Roman"/>
          <w:szCs w:val="24"/>
          <w:lang w:val="uk-UA"/>
        </w:rPr>
      </w:pPr>
    </w:p>
    <w:p w:rsidRPr="004D10F2" w:rsidR="00A950CD" w:rsidP="00A950CD" w:rsidRDefault="009021D1">
      <w:pPr>
        <w:pStyle w:val="ECHRPara"/>
        <w:keepNext/>
        <w:keepLines/>
        <w:rPr>
          <w:rFonts w:ascii="Times New Roman" w:hAnsi="Times New Roman" w:eastAsia="Times New Roman" w:cs="Times New Roman"/>
          <w:noProof/>
          <w:szCs w:val="24"/>
          <w:lang w:val="uk-UA"/>
        </w:rPr>
      </w:pPr>
      <w:r>
        <w:rPr>
          <w:rFonts w:ascii="Times New Roman" w:hAnsi="Times New Roman" w:eastAsia="Times New Roman" w:cs="Times New Roman"/>
          <w:noProof/>
          <w:szCs w:val="24"/>
          <w:lang w:val="uk-UA"/>
        </w:rPr>
        <w:t>У Суді були присутні</w:t>
      </w:r>
      <w:r w:rsidRPr="004D10F2" w:rsidR="00A950CD">
        <w:rPr>
          <w:rFonts w:ascii="Times New Roman" w:hAnsi="Times New Roman" w:eastAsia="Times New Roman" w:cs="Times New Roman"/>
          <w:noProof/>
          <w:szCs w:val="24"/>
          <w:lang w:val="uk-UA"/>
        </w:rPr>
        <w:t>:</w:t>
      </w:r>
    </w:p>
    <w:p w:rsidRPr="004D10F2" w:rsidR="00A950CD" w:rsidP="00A950CD" w:rsidRDefault="00A950CD">
      <w:pPr>
        <w:keepLines/>
        <w:tabs>
          <w:tab w:val="left" w:pos="907"/>
          <w:tab w:val="left" w:pos="1701"/>
          <w:tab w:val="right" w:pos="7371"/>
        </w:tabs>
        <w:spacing w:before="240"/>
        <w:ind w:left="397" w:hanging="397"/>
        <w:jc w:val="left"/>
        <w:rPr>
          <w:rFonts w:ascii="Times New Roman" w:hAnsi="Times New Roman" w:eastAsia="Times New Roman" w:cs="Times New Roman"/>
          <w:i/>
          <w:szCs w:val="24"/>
          <w:lang w:val="uk-UA" w:eastAsia="fr-FR"/>
        </w:rPr>
      </w:pPr>
      <w:r w:rsidRPr="004D10F2">
        <w:rPr>
          <w:rFonts w:ascii="Times New Roman" w:hAnsi="Times New Roman" w:eastAsia="Times New Roman" w:cs="Times New Roman"/>
          <w:szCs w:val="24"/>
          <w:lang w:val="uk-UA" w:eastAsia="fr-FR"/>
        </w:rPr>
        <w:t>(a)  </w:t>
      </w:r>
      <w:r w:rsidR="009021D1">
        <w:rPr>
          <w:rFonts w:ascii="Times New Roman" w:hAnsi="Times New Roman" w:eastAsia="Times New Roman" w:cs="Times New Roman"/>
          <w:i/>
          <w:szCs w:val="24"/>
          <w:lang w:val="uk-UA" w:eastAsia="fr-FR"/>
        </w:rPr>
        <w:t>від уряду</w:t>
      </w:r>
      <w:r w:rsidRPr="004D10F2">
        <w:rPr>
          <w:rFonts w:ascii="Times New Roman" w:hAnsi="Times New Roman" w:eastAsia="Times New Roman" w:cs="Times New Roman"/>
          <w:szCs w:val="24"/>
          <w:lang w:val="uk-UA" w:eastAsia="fr-FR"/>
        </w:rPr>
        <w:br/>
      </w:r>
      <w:r w:rsidR="009021D1">
        <w:rPr>
          <w:rFonts w:ascii="Times New Roman" w:hAnsi="Times New Roman" w:eastAsia="Times New Roman" w:cs="Times New Roman"/>
          <w:szCs w:val="24"/>
          <w:lang w:val="uk-UA" w:eastAsia="fr-FR"/>
        </w:rPr>
        <w:t>пан</w:t>
      </w:r>
      <w:r w:rsidRPr="004D10F2">
        <w:rPr>
          <w:rFonts w:ascii="Times New Roman" w:hAnsi="Times New Roman" w:eastAsia="Times New Roman" w:cs="Times New Roman"/>
          <w:szCs w:val="24"/>
          <w:lang w:val="uk-UA" w:eastAsia="fr-FR"/>
        </w:rPr>
        <w:tab/>
      </w:r>
      <w:r w:rsidRPr="004D10F2">
        <w:rPr>
          <w:rFonts w:ascii="Times New Roman" w:hAnsi="Times New Roman" w:eastAsia="Times New Roman" w:cs="Times New Roman"/>
          <w:smallCaps/>
          <w:szCs w:val="24"/>
          <w:lang w:val="uk-UA" w:eastAsia="fr-FR"/>
        </w:rPr>
        <w:t xml:space="preserve">I. </w:t>
      </w:r>
      <w:r w:rsidR="009021D1">
        <w:rPr>
          <w:rFonts w:ascii="Times New Roman" w:hAnsi="Times New Roman" w:eastAsia="Times New Roman" w:cs="Times New Roman"/>
          <w:smallCaps/>
          <w:szCs w:val="24"/>
          <w:lang w:val="uk-UA" w:eastAsia="fr-FR"/>
        </w:rPr>
        <w:t>Салама Салама</w:t>
      </w:r>
      <w:r w:rsidRPr="004D10F2">
        <w:rPr>
          <w:rFonts w:ascii="Times New Roman" w:hAnsi="Times New Roman" w:eastAsia="Times New Roman" w:cs="Times New Roman"/>
          <w:szCs w:val="24"/>
          <w:lang w:val="uk-UA" w:eastAsia="fr-FR"/>
        </w:rPr>
        <w:t xml:space="preserve">, </w:t>
      </w:r>
      <w:r w:rsidRPr="004D10F2">
        <w:rPr>
          <w:rFonts w:ascii="Times New Roman" w:hAnsi="Times New Roman" w:eastAsia="Times New Roman" w:cs="Times New Roman"/>
          <w:szCs w:val="24"/>
          <w:lang w:val="uk-UA" w:eastAsia="fr-FR"/>
        </w:rPr>
        <w:tab/>
      </w:r>
      <w:r w:rsidR="009021D1">
        <w:rPr>
          <w:rFonts w:ascii="Times New Roman" w:hAnsi="Times New Roman" w:eastAsia="Times New Roman" w:cs="Times New Roman"/>
          <w:i/>
          <w:szCs w:val="24"/>
          <w:lang w:val="uk-UA" w:eastAsia="fr-FR"/>
        </w:rPr>
        <w:t>Заступник Уповноваженого</w:t>
      </w:r>
      <w:r w:rsidR="009021D1">
        <w:rPr>
          <w:rFonts w:ascii="Times New Roman" w:hAnsi="Times New Roman" w:eastAsia="Times New Roman" w:cs="Times New Roman"/>
          <w:szCs w:val="24"/>
          <w:lang w:val="uk-UA" w:eastAsia="fr-FR"/>
        </w:rPr>
        <w:t>,</w:t>
      </w:r>
      <w:r w:rsidR="009021D1">
        <w:rPr>
          <w:rFonts w:ascii="Times New Roman" w:hAnsi="Times New Roman" w:eastAsia="Times New Roman" w:cs="Times New Roman"/>
          <w:szCs w:val="24"/>
          <w:lang w:val="uk-UA" w:eastAsia="fr-FR"/>
        </w:rPr>
        <w:br/>
        <w:t>пан</w:t>
      </w:r>
      <w:r w:rsidRPr="004D10F2">
        <w:rPr>
          <w:rFonts w:ascii="Times New Roman" w:hAnsi="Times New Roman" w:eastAsia="Times New Roman" w:cs="Times New Roman"/>
          <w:szCs w:val="24"/>
          <w:lang w:val="uk-UA" w:eastAsia="fr-FR"/>
        </w:rPr>
        <w:tab/>
      </w:r>
      <w:r w:rsidR="009021D1">
        <w:rPr>
          <w:rFonts w:ascii="Times New Roman" w:hAnsi="Times New Roman" w:eastAsia="Times New Roman" w:cs="Times New Roman"/>
          <w:szCs w:val="24"/>
          <w:lang w:val="uk-UA" w:eastAsia="fr-FR"/>
        </w:rPr>
        <w:t xml:space="preserve">Ф. </w:t>
      </w:r>
      <w:r w:rsidR="009021D1">
        <w:rPr>
          <w:rFonts w:ascii="Times New Roman" w:hAnsi="Times New Roman" w:eastAsia="Times New Roman" w:cs="Times New Roman"/>
          <w:smallCaps/>
          <w:szCs w:val="24"/>
          <w:lang w:val="uk-UA" w:eastAsia="fr-FR"/>
        </w:rPr>
        <w:t>Санз Гандасегві</w:t>
      </w:r>
      <w:r w:rsidRPr="004D10F2">
        <w:rPr>
          <w:rFonts w:ascii="Times New Roman" w:hAnsi="Times New Roman" w:eastAsia="Times New Roman" w:cs="Times New Roman"/>
          <w:szCs w:val="24"/>
          <w:lang w:val="uk-UA" w:eastAsia="fr-FR"/>
        </w:rPr>
        <w:t xml:space="preserve">, </w:t>
      </w:r>
      <w:r w:rsidRPr="004D10F2">
        <w:rPr>
          <w:rFonts w:ascii="Times New Roman" w:hAnsi="Times New Roman" w:eastAsia="Times New Roman" w:cs="Times New Roman"/>
          <w:szCs w:val="24"/>
          <w:lang w:val="uk-UA" w:eastAsia="fr-FR"/>
        </w:rPr>
        <w:tab/>
      </w:r>
      <w:r w:rsidR="009021D1">
        <w:rPr>
          <w:rFonts w:ascii="Times New Roman" w:hAnsi="Times New Roman" w:eastAsia="Times New Roman" w:cs="Times New Roman"/>
          <w:i/>
          <w:szCs w:val="24"/>
          <w:lang w:val="uk-UA" w:eastAsia="fr-FR"/>
        </w:rPr>
        <w:t>Уповноважений</w:t>
      </w:r>
      <w:r w:rsidRPr="004D10F2">
        <w:rPr>
          <w:rFonts w:ascii="Times New Roman" w:hAnsi="Times New Roman" w:eastAsia="Times New Roman" w:cs="Times New Roman"/>
          <w:i/>
          <w:szCs w:val="24"/>
          <w:lang w:val="uk-UA" w:eastAsia="fr-FR"/>
        </w:rPr>
        <w:t>,</w:t>
      </w:r>
      <w:r w:rsidRPr="004D10F2">
        <w:rPr>
          <w:rFonts w:ascii="Times New Roman" w:hAnsi="Times New Roman" w:eastAsia="Times New Roman" w:cs="Times New Roman"/>
          <w:i/>
          <w:szCs w:val="24"/>
          <w:lang w:val="uk-UA" w:eastAsia="fr-FR"/>
        </w:rPr>
        <w:br/>
      </w:r>
      <w:r w:rsidR="009021D1">
        <w:rPr>
          <w:rFonts w:ascii="Times New Roman" w:hAnsi="Times New Roman" w:eastAsia="Times New Roman" w:cs="Times New Roman"/>
          <w:szCs w:val="24"/>
          <w:lang w:val="uk-UA" w:eastAsia="fr-FR"/>
        </w:rPr>
        <w:t>пан</w:t>
      </w:r>
      <w:r w:rsidRPr="004D10F2">
        <w:rPr>
          <w:rFonts w:ascii="Times New Roman" w:hAnsi="Times New Roman" w:eastAsia="Times New Roman" w:cs="Times New Roman"/>
          <w:szCs w:val="24"/>
          <w:lang w:val="uk-UA" w:eastAsia="fr-FR"/>
        </w:rPr>
        <w:tab/>
      </w:r>
      <w:r w:rsidR="009021D1">
        <w:rPr>
          <w:rFonts w:ascii="Times New Roman" w:hAnsi="Times New Roman" w:eastAsia="Times New Roman" w:cs="Times New Roman"/>
          <w:szCs w:val="24"/>
          <w:lang w:val="uk-UA" w:eastAsia="fr-FR"/>
        </w:rPr>
        <w:t xml:space="preserve">Х. </w:t>
      </w:r>
      <w:r w:rsidR="009021D1">
        <w:rPr>
          <w:rFonts w:ascii="Times New Roman" w:hAnsi="Times New Roman" w:eastAsia="Times New Roman" w:cs="Times New Roman"/>
          <w:smallCaps/>
          <w:szCs w:val="24"/>
          <w:lang w:val="uk-UA" w:eastAsia="fr-FR"/>
        </w:rPr>
        <w:t>Рекена Джуліані (</w:t>
      </w:r>
      <w:r w:rsidR="009021D1">
        <w:rPr>
          <w:rFonts w:ascii="Times New Roman" w:hAnsi="Times New Roman" w:eastAsia="Times New Roman" w:cs="Times New Roman"/>
          <w:smallCaps/>
          <w:szCs w:val="24"/>
          <w:lang w:eastAsia="fr-FR"/>
        </w:rPr>
        <w:t>J</w:t>
      </w:r>
      <w:r w:rsidRPr="009021D1" w:rsidR="009021D1">
        <w:rPr>
          <w:rFonts w:ascii="Times New Roman" w:hAnsi="Times New Roman" w:eastAsia="Times New Roman" w:cs="Times New Roman"/>
          <w:smallCaps/>
          <w:szCs w:val="24"/>
          <w:lang w:val="uk-UA" w:eastAsia="fr-FR"/>
        </w:rPr>
        <w:t xml:space="preserve">. </w:t>
      </w:r>
      <w:r w:rsidR="009021D1">
        <w:rPr>
          <w:rFonts w:ascii="Times New Roman" w:hAnsi="Times New Roman" w:eastAsia="Times New Roman" w:cs="Times New Roman"/>
          <w:smallCaps/>
          <w:szCs w:val="24"/>
          <w:lang w:eastAsia="fr-FR"/>
        </w:rPr>
        <w:t>R</w:t>
      </w:r>
      <w:r w:rsidRPr="004D10F2">
        <w:rPr>
          <w:rFonts w:ascii="Times New Roman" w:hAnsi="Times New Roman" w:eastAsia="Times New Roman" w:cs="Times New Roman"/>
          <w:smallCaps/>
          <w:szCs w:val="24"/>
          <w:lang w:val="uk-UA" w:eastAsia="fr-FR"/>
        </w:rPr>
        <w:t>equena</w:t>
      </w:r>
      <w:r w:rsidRPr="009021D1" w:rsidR="009021D1">
        <w:rPr>
          <w:rFonts w:ascii="Times New Roman" w:hAnsi="Times New Roman" w:eastAsia="Times New Roman" w:cs="Times New Roman"/>
          <w:smallCaps/>
          <w:szCs w:val="24"/>
          <w:lang w:val="uk-UA" w:eastAsia="fr-FR"/>
        </w:rPr>
        <w:t xml:space="preserve"> </w:t>
      </w:r>
      <w:r w:rsidRPr="004D10F2">
        <w:rPr>
          <w:rFonts w:ascii="Times New Roman" w:hAnsi="Times New Roman" w:eastAsia="Times New Roman" w:cs="Times New Roman"/>
          <w:smallCaps/>
          <w:szCs w:val="24"/>
          <w:lang w:val="uk-UA" w:eastAsia="fr-FR"/>
        </w:rPr>
        <w:t>Juliani</w:t>
      </w:r>
      <w:r w:rsidRPr="009021D1" w:rsidR="009021D1">
        <w:rPr>
          <w:rFonts w:ascii="Times New Roman" w:hAnsi="Times New Roman" w:eastAsia="Times New Roman" w:cs="Times New Roman"/>
          <w:smallCaps/>
          <w:szCs w:val="24"/>
          <w:lang w:val="uk-UA" w:eastAsia="fr-FR"/>
        </w:rPr>
        <w:t>)</w:t>
      </w:r>
      <w:r w:rsidRPr="004D10F2">
        <w:rPr>
          <w:rFonts w:ascii="Times New Roman" w:hAnsi="Times New Roman" w:eastAsia="Times New Roman" w:cs="Times New Roman"/>
          <w:smallCaps/>
          <w:szCs w:val="24"/>
          <w:lang w:val="uk-UA" w:eastAsia="fr-FR"/>
        </w:rPr>
        <w:t>,</w:t>
      </w:r>
      <w:r w:rsidRPr="004D10F2">
        <w:rPr>
          <w:rFonts w:ascii="Times New Roman" w:hAnsi="Times New Roman" w:eastAsia="Times New Roman" w:cs="Times New Roman"/>
          <w:szCs w:val="24"/>
          <w:lang w:val="uk-UA" w:eastAsia="fr-FR"/>
        </w:rPr>
        <w:br/>
      </w:r>
      <w:r w:rsidR="009021D1">
        <w:rPr>
          <w:rFonts w:ascii="Times New Roman" w:hAnsi="Times New Roman" w:eastAsia="Times New Roman" w:cs="Times New Roman"/>
          <w:szCs w:val="24"/>
          <w:lang w:val="uk-UA" w:eastAsia="fr-FR"/>
        </w:rPr>
        <w:t>пан</w:t>
      </w:r>
      <w:r w:rsidRPr="004D10F2">
        <w:rPr>
          <w:rFonts w:ascii="Times New Roman" w:hAnsi="Times New Roman" w:eastAsia="Times New Roman" w:cs="Times New Roman"/>
          <w:szCs w:val="24"/>
          <w:lang w:val="uk-UA" w:eastAsia="fr-FR"/>
        </w:rPr>
        <w:tab/>
      </w:r>
      <w:r w:rsidR="009021D1">
        <w:rPr>
          <w:rFonts w:ascii="Times New Roman" w:hAnsi="Times New Roman" w:eastAsia="Times New Roman" w:cs="Times New Roman"/>
          <w:szCs w:val="24"/>
          <w:lang w:val="uk-UA" w:eastAsia="fr-FR"/>
        </w:rPr>
        <w:t xml:space="preserve">Х. </w:t>
      </w:r>
      <w:r w:rsidR="009021D1">
        <w:rPr>
          <w:rFonts w:ascii="Times New Roman" w:hAnsi="Times New Roman" w:eastAsia="Times New Roman" w:cs="Times New Roman"/>
          <w:smallCaps/>
          <w:szCs w:val="24"/>
          <w:lang w:val="uk-UA" w:eastAsia="fr-FR"/>
        </w:rPr>
        <w:t>Ністал Бурон (</w:t>
      </w:r>
      <w:r w:rsidR="009021D1">
        <w:rPr>
          <w:rFonts w:ascii="Times New Roman" w:hAnsi="Times New Roman" w:eastAsia="Times New Roman" w:cs="Times New Roman"/>
          <w:smallCaps/>
          <w:szCs w:val="24"/>
          <w:lang w:eastAsia="fr-FR"/>
        </w:rPr>
        <w:t>J</w:t>
      </w:r>
      <w:r w:rsidRPr="009021D1" w:rsidR="009021D1">
        <w:rPr>
          <w:rFonts w:ascii="Times New Roman" w:hAnsi="Times New Roman" w:eastAsia="Times New Roman" w:cs="Times New Roman"/>
          <w:smallCaps/>
          <w:szCs w:val="24"/>
          <w:lang w:val="uk-UA" w:eastAsia="fr-FR"/>
        </w:rPr>
        <w:t xml:space="preserve">. </w:t>
      </w:r>
      <w:r w:rsidR="009021D1">
        <w:rPr>
          <w:rFonts w:ascii="Times New Roman" w:hAnsi="Times New Roman" w:eastAsia="Times New Roman" w:cs="Times New Roman"/>
          <w:smallCaps/>
          <w:szCs w:val="24"/>
          <w:lang w:eastAsia="fr-FR"/>
        </w:rPr>
        <w:t>N</w:t>
      </w:r>
      <w:r w:rsidRPr="004D10F2">
        <w:rPr>
          <w:rFonts w:ascii="Times New Roman" w:hAnsi="Times New Roman" w:eastAsia="Times New Roman" w:cs="Times New Roman"/>
          <w:smallCaps/>
          <w:szCs w:val="24"/>
          <w:lang w:val="uk-UA" w:eastAsia="fr-FR"/>
        </w:rPr>
        <w:t>istal</w:t>
      </w:r>
      <w:r w:rsidRPr="009021D1" w:rsidR="009021D1">
        <w:rPr>
          <w:rFonts w:ascii="Times New Roman" w:hAnsi="Times New Roman" w:eastAsia="Times New Roman" w:cs="Times New Roman"/>
          <w:smallCaps/>
          <w:szCs w:val="24"/>
          <w:lang w:val="uk-UA" w:eastAsia="fr-FR"/>
        </w:rPr>
        <w:t xml:space="preserve"> </w:t>
      </w:r>
      <w:r w:rsidRPr="004D10F2">
        <w:rPr>
          <w:rFonts w:ascii="Times New Roman" w:hAnsi="Times New Roman" w:eastAsia="Times New Roman" w:cs="Times New Roman"/>
          <w:smallCaps/>
          <w:szCs w:val="24"/>
          <w:lang w:val="uk-UA" w:eastAsia="fr-FR"/>
        </w:rPr>
        <w:t>Buron</w:t>
      </w:r>
      <w:r w:rsidRPr="009021D1" w:rsidR="009021D1">
        <w:rPr>
          <w:rFonts w:ascii="Times New Roman" w:hAnsi="Times New Roman" w:eastAsia="Times New Roman" w:cs="Times New Roman"/>
          <w:smallCaps/>
          <w:szCs w:val="24"/>
          <w:lang w:val="uk-UA" w:eastAsia="fr-FR"/>
        </w:rPr>
        <w:t>)</w:t>
      </w:r>
      <w:r w:rsidRPr="004D10F2">
        <w:rPr>
          <w:rFonts w:ascii="Times New Roman" w:hAnsi="Times New Roman" w:eastAsia="Times New Roman" w:cs="Times New Roman"/>
          <w:szCs w:val="24"/>
          <w:lang w:val="uk-UA" w:eastAsia="fr-FR"/>
        </w:rPr>
        <w:t xml:space="preserve">, </w:t>
      </w:r>
      <w:r w:rsidRPr="004D10F2">
        <w:rPr>
          <w:rFonts w:ascii="Times New Roman" w:hAnsi="Times New Roman" w:eastAsia="Times New Roman" w:cs="Times New Roman"/>
          <w:szCs w:val="24"/>
          <w:lang w:val="uk-UA" w:eastAsia="fr-FR"/>
        </w:rPr>
        <w:tab/>
      </w:r>
      <w:r w:rsidR="009021D1">
        <w:rPr>
          <w:rFonts w:ascii="Times New Roman" w:hAnsi="Times New Roman" w:eastAsia="Times New Roman" w:cs="Times New Roman"/>
          <w:i/>
          <w:szCs w:val="24"/>
          <w:lang w:val="uk-UA" w:eastAsia="fr-FR"/>
        </w:rPr>
        <w:t>Консультанти</w:t>
      </w:r>
      <w:r w:rsidRPr="004D10F2">
        <w:rPr>
          <w:rFonts w:ascii="Times New Roman" w:hAnsi="Times New Roman" w:eastAsia="Times New Roman" w:cs="Times New Roman"/>
          <w:szCs w:val="24"/>
          <w:lang w:val="uk-UA" w:eastAsia="fr-FR"/>
        </w:rPr>
        <w:t>;</w:t>
      </w:r>
    </w:p>
    <w:p w:rsidRPr="004D10F2" w:rsidR="00A950CD" w:rsidP="00A950CD" w:rsidRDefault="00A950CD">
      <w:pPr>
        <w:keepLines/>
        <w:tabs>
          <w:tab w:val="left" w:pos="907"/>
          <w:tab w:val="left" w:pos="1701"/>
          <w:tab w:val="right" w:pos="7371"/>
        </w:tabs>
        <w:spacing w:before="240"/>
        <w:ind w:left="397" w:hanging="397"/>
        <w:jc w:val="left"/>
        <w:rPr>
          <w:rFonts w:ascii="Times New Roman" w:hAnsi="Times New Roman" w:eastAsia="Times New Roman" w:cs="Times New Roman"/>
          <w:i/>
          <w:szCs w:val="24"/>
          <w:lang w:val="uk-UA" w:eastAsia="fr-FR"/>
        </w:rPr>
      </w:pPr>
      <w:r w:rsidRPr="004D10F2">
        <w:rPr>
          <w:rFonts w:ascii="Times New Roman" w:hAnsi="Times New Roman" w:eastAsia="Times New Roman" w:cs="Times New Roman"/>
          <w:szCs w:val="24"/>
          <w:lang w:val="uk-UA" w:eastAsia="fr-FR"/>
        </w:rPr>
        <w:t>(b)  </w:t>
      </w:r>
      <w:r w:rsidR="009021D1">
        <w:rPr>
          <w:rFonts w:ascii="Times New Roman" w:hAnsi="Times New Roman" w:eastAsia="Times New Roman" w:cs="Times New Roman"/>
          <w:i/>
          <w:szCs w:val="24"/>
          <w:lang w:val="uk-UA" w:eastAsia="fr-FR"/>
        </w:rPr>
        <w:t>від заявниці</w:t>
      </w:r>
      <w:r w:rsidRPr="004D10F2">
        <w:rPr>
          <w:rFonts w:ascii="Times New Roman" w:hAnsi="Times New Roman" w:eastAsia="Times New Roman" w:cs="Times New Roman"/>
          <w:szCs w:val="24"/>
          <w:lang w:val="uk-UA" w:eastAsia="fr-FR"/>
        </w:rPr>
        <w:br/>
      </w:r>
      <w:r w:rsidR="009021D1">
        <w:rPr>
          <w:rFonts w:ascii="Times New Roman" w:hAnsi="Times New Roman" w:eastAsia="Times New Roman" w:cs="Times New Roman"/>
          <w:szCs w:val="24"/>
          <w:lang w:val="uk-UA" w:eastAsia="fr-FR"/>
        </w:rPr>
        <w:t>пан</w:t>
      </w:r>
      <w:r w:rsidRPr="004D10F2">
        <w:rPr>
          <w:rFonts w:ascii="Times New Roman" w:hAnsi="Times New Roman" w:eastAsia="Times New Roman" w:cs="Times New Roman"/>
          <w:szCs w:val="24"/>
          <w:lang w:val="uk-UA" w:eastAsia="fr-FR"/>
        </w:rPr>
        <w:tab/>
      </w:r>
      <w:r w:rsidRPr="004D10F2">
        <w:rPr>
          <w:rFonts w:ascii="Times New Roman" w:hAnsi="Times New Roman" w:eastAsia="Times New Roman" w:cs="Times New Roman"/>
          <w:smallCaps/>
          <w:szCs w:val="24"/>
          <w:lang w:val="uk-UA" w:eastAsia="fr-FR"/>
        </w:rPr>
        <w:t xml:space="preserve"> M</w:t>
      </w:r>
      <w:r w:rsidR="009021D1">
        <w:rPr>
          <w:rFonts w:ascii="Times New Roman" w:hAnsi="Times New Roman" w:eastAsia="Times New Roman" w:cs="Times New Roman"/>
          <w:smallCaps/>
          <w:szCs w:val="24"/>
          <w:lang w:val="uk-UA" w:eastAsia="fr-FR"/>
        </w:rPr>
        <w:t>. Мюллер</w:t>
      </w:r>
      <w:r w:rsidRPr="004D10F2">
        <w:rPr>
          <w:rFonts w:ascii="Times New Roman" w:hAnsi="Times New Roman" w:eastAsia="Times New Roman" w:cs="Times New Roman"/>
          <w:szCs w:val="24"/>
          <w:lang w:val="uk-UA" w:eastAsia="fr-FR"/>
        </w:rPr>
        <w:t xml:space="preserve">, </w:t>
      </w:r>
      <w:r w:rsidRPr="004D10F2">
        <w:rPr>
          <w:rFonts w:ascii="Times New Roman" w:hAnsi="Times New Roman" w:eastAsia="Times New Roman" w:cs="Times New Roman"/>
          <w:szCs w:val="24"/>
          <w:lang w:val="uk-UA" w:eastAsia="fr-FR"/>
        </w:rPr>
        <w:tab/>
      </w:r>
      <w:r w:rsidRPr="004D10F2">
        <w:rPr>
          <w:rFonts w:ascii="Times New Roman" w:hAnsi="Times New Roman" w:eastAsia="Times New Roman" w:cs="Times New Roman"/>
          <w:szCs w:val="24"/>
          <w:lang w:val="uk-UA" w:eastAsia="fr-FR"/>
        </w:rPr>
        <w:br/>
      </w:r>
      <w:r w:rsidR="009021D1">
        <w:rPr>
          <w:rFonts w:ascii="Times New Roman" w:hAnsi="Times New Roman" w:eastAsia="Times New Roman" w:cs="Times New Roman"/>
          <w:szCs w:val="24"/>
          <w:lang w:val="uk-UA" w:eastAsia="fr-FR"/>
        </w:rPr>
        <w:t>пан</w:t>
      </w:r>
      <w:r w:rsidRPr="004D10F2">
        <w:rPr>
          <w:rFonts w:ascii="Times New Roman" w:hAnsi="Times New Roman" w:eastAsia="Times New Roman" w:cs="Times New Roman"/>
          <w:szCs w:val="24"/>
          <w:lang w:val="uk-UA" w:eastAsia="fr-FR"/>
        </w:rPr>
        <w:tab/>
      </w:r>
      <w:r w:rsidR="009021D1">
        <w:rPr>
          <w:rFonts w:ascii="Times New Roman" w:hAnsi="Times New Roman" w:eastAsia="Times New Roman" w:cs="Times New Roman"/>
          <w:szCs w:val="24"/>
          <w:lang w:val="uk-UA" w:eastAsia="fr-FR"/>
        </w:rPr>
        <w:t>С</w:t>
      </w:r>
      <w:r w:rsidRPr="004D10F2">
        <w:rPr>
          <w:rFonts w:ascii="Times New Roman" w:hAnsi="Times New Roman" w:eastAsia="Times New Roman" w:cs="Times New Roman"/>
          <w:szCs w:val="24"/>
          <w:lang w:val="uk-UA" w:eastAsia="fr-FR"/>
        </w:rPr>
        <w:t>.</w:t>
      </w:r>
      <w:r w:rsidR="009021D1">
        <w:rPr>
          <w:rFonts w:ascii="Times New Roman" w:hAnsi="Times New Roman" w:eastAsia="Times New Roman" w:cs="Times New Roman"/>
          <w:smallCaps/>
          <w:szCs w:val="24"/>
          <w:lang w:val="uk-UA" w:eastAsia="fr-FR"/>
        </w:rPr>
        <w:t xml:space="preserve"> Сваруп</w:t>
      </w:r>
      <w:r w:rsidRPr="004D10F2">
        <w:rPr>
          <w:rFonts w:ascii="Times New Roman" w:hAnsi="Times New Roman" w:eastAsia="Times New Roman" w:cs="Times New Roman"/>
          <w:szCs w:val="24"/>
          <w:lang w:val="uk-UA" w:eastAsia="fr-FR"/>
        </w:rPr>
        <w:t xml:space="preserve">, </w:t>
      </w:r>
      <w:r w:rsidRPr="004D10F2">
        <w:rPr>
          <w:rFonts w:ascii="Times New Roman" w:hAnsi="Times New Roman" w:eastAsia="Times New Roman" w:cs="Times New Roman"/>
          <w:szCs w:val="24"/>
          <w:lang w:val="uk-UA" w:eastAsia="fr-FR"/>
        </w:rPr>
        <w:tab/>
      </w:r>
      <w:r w:rsidRPr="004D10F2">
        <w:rPr>
          <w:rFonts w:ascii="Times New Roman" w:hAnsi="Times New Roman" w:eastAsia="Times New Roman" w:cs="Times New Roman"/>
          <w:szCs w:val="24"/>
          <w:lang w:val="uk-UA" w:eastAsia="fr-FR"/>
        </w:rPr>
        <w:br/>
      </w:r>
      <w:r w:rsidR="009021D1">
        <w:rPr>
          <w:rFonts w:ascii="Times New Roman" w:hAnsi="Times New Roman" w:eastAsia="Times New Roman" w:cs="Times New Roman"/>
          <w:szCs w:val="24"/>
          <w:lang w:val="uk-UA" w:eastAsia="fr-FR"/>
        </w:rPr>
        <w:t>пан</w:t>
      </w:r>
      <w:r w:rsidRPr="004D10F2">
        <w:rPr>
          <w:rFonts w:ascii="Times New Roman" w:hAnsi="Times New Roman" w:eastAsia="Times New Roman" w:cs="Times New Roman"/>
          <w:szCs w:val="24"/>
          <w:lang w:val="uk-UA" w:eastAsia="fr-FR"/>
        </w:rPr>
        <w:tab/>
        <w:t>M.</w:t>
      </w:r>
      <w:r w:rsidR="009021D1">
        <w:rPr>
          <w:rFonts w:ascii="Times New Roman" w:hAnsi="Times New Roman" w:eastAsia="Times New Roman" w:cs="Times New Roman"/>
          <w:smallCaps/>
          <w:szCs w:val="24"/>
          <w:lang w:val="uk-UA" w:eastAsia="fr-FR"/>
        </w:rPr>
        <w:t xml:space="preserve"> Айверс</w:t>
      </w:r>
      <w:r w:rsidRPr="004D10F2">
        <w:rPr>
          <w:rFonts w:ascii="Times New Roman" w:hAnsi="Times New Roman" w:eastAsia="Times New Roman" w:cs="Times New Roman"/>
          <w:szCs w:val="24"/>
          <w:lang w:val="uk-UA" w:eastAsia="fr-FR"/>
        </w:rPr>
        <w:t>,</w:t>
      </w:r>
      <w:r w:rsidRPr="004D10F2">
        <w:rPr>
          <w:rFonts w:ascii="Times New Roman" w:hAnsi="Times New Roman" w:eastAsia="Times New Roman" w:cs="Times New Roman"/>
          <w:szCs w:val="24"/>
          <w:lang w:val="uk-UA" w:eastAsia="fr-FR"/>
        </w:rPr>
        <w:tab/>
      </w:r>
      <w:r w:rsidR="009021D1">
        <w:rPr>
          <w:rFonts w:ascii="Times New Roman" w:hAnsi="Times New Roman" w:eastAsia="Times New Roman" w:cs="Times New Roman"/>
          <w:i/>
          <w:szCs w:val="24"/>
          <w:lang w:val="uk-UA" w:eastAsia="fr-FR"/>
        </w:rPr>
        <w:t>Радники</w:t>
      </w:r>
      <w:r w:rsidRPr="004D10F2">
        <w:rPr>
          <w:rFonts w:ascii="Times New Roman" w:hAnsi="Times New Roman" w:eastAsia="Times New Roman" w:cs="Times New Roman"/>
          <w:i/>
          <w:szCs w:val="24"/>
          <w:lang w:val="uk-UA" w:eastAsia="fr-FR"/>
        </w:rPr>
        <w:t>,</w:t>
      </w:r>
      <w:r w:rsidRPr="004D10F2">
        <w:rPr>
          <w:rFonts w:ascii="Times New Roman" w:hAnsi="Times New Roman" w:eastAsia="Times New Roman" w:cs="Times New Roman"/>
          <w:i/>
          <w:szCs w:val="24"/>
          <w:lang w:val="uk-UA" w:eastAsia="fr-FR"/>
        </w:rPr>
        <w:br/>
      </w:r>
      <w:r w:rsidR="009021D1">
        <w:rPr>
          <w:rFonts w:ascii="Times New Roman" w:hAnsi="Times New Roman" w:eastAsia="Times New Roman" w:cs="Times New Roman"/>
          <w:szCs w:val="24"/>
          <w:lang w:val="uk-UA" w:eastAsia="fr-FR"/>
        </w:rPr>
        <w:t>пан</w:t>
      </w:r>
      <w:r w:rsidRPr="004D10F2">
        <w:rPr>
          <w:rFonts w:ascii="Times New Roman" w:hAnsi="Times New Roman" w:eastAsia="Times New Roman" w:cs="Times New Roman"/>
          <w:i/>
          <w:szCs w:val="24"/>
          <w:lang w:val="uk-UA" w:eastAsia="fr-FR"/>
        </w:rPr>
        <w:tab/>
      </w:r>
      <w:r w:rsidR="009021D1">
        <w:rPr>
          <w:rFonts w:ascii="Times New Roman" w:hAnsi="Times New Roman" w:eastAsia="Times New Roman" w:cs="Times New Roman"/>
          <w:szCs w:val="24"/>
          <w:lang w:val="uk-UA" w:eastAsia="fr-FR"/>
        </w:rPr>
        <w:t xml:space="preserve">Д. </w:t>
      </w:r>
      <w:r w:rsidR="009021D1">
        <w:rPr>
          <w:rFonts w:ascii="Times New Roman" w:hAnsi="Times New Roman" w:eastAsia="Times New Roman" w:cs="Times New Roman"/>
          <w:smallCaps/>
          <w:szCs w:val="24"/>
          <w:lang w:val="uk-UA" w:eastAsia="fr-FR"/>
        </w:rPr>
        <w:t>Руже</w:t>
      </w:r>
      <w:r w:rsidRPr="004D10F2">
        <w:rPr>
          <w:rFonts w:ascii="Times New Roman" w:hAnsi="Times New Roman" w:eastAsia="Times New Roman" w:cs="Times New Roman"/>
          <w:szCs w:val="24"/>
          <w:lang w:val="uk-UA" w:eastAsia="fr-FR"/>
        </w:rPr>
        <w:t xml:space="preserve">, </w:t>
      </w:r>
      <w:r w:rsidRPr="004D10F2">
        <w:rPr>
          <w:rFonts w:ascii="Times New Roman" w:hAnsi="Times New Roman" w:eastAsia="Times New Roman" w:cs="Times New Roman"/>
          <w:szCs w:val="24"/>
          <w:lang w:val="uk-UA" w:eastAsia="fr-FR"/>
        </w:rPr>
        <w:tab/>
      </w:r>
      <w:r w:rsidRPr="004D10F2">
        <w:rPr>
          <w:rFonts w:ascii="Times New Roman" w:hAnsi="Times New Roman" w:eastAsia="Times New Roman" w:cs="Times New Roman"/>
          <w:szCs w:val="24"/>
          <w:lang w:val="uk-UA" w:eastAsia="fr-FR"/>
        </w:rPr>
        <w:br/>
      </w:r>
      <w:r w:rsidR="009021D1">
        <w:rPr>
          <w:rFonts w:ascii="Times New Roman" w:hAnsi="Times New Roman" w:eastAsia="Times New Roman" w:cs="Times New Roman"/>
          <w:szCs w:val="24"/>
          <w:lang w:val="uk-UA" w:eastAsia="fr-FR"/>
        </w:rPr>
        <w:t>пані</w:t>
      </w:r>
      <w:r w:rsidRPr="004D10F2">
        <w:rPr>
          <w:rFonts w:ascii="Times New Roman" w:hAnsi="Times New Roman" w:eastAsia="Times New Roman" w:cs="Times New Roman"/>
          <w:szCs w:val="24"/>
          <w:lang w:val="uk-UA" w:eastAsia="fr-FR"/>
        </w:rPr>
        <w:tab/>
        <w:t xml:space="preserve">A. </w:t>
      </w:r>
      <w:r w:rsidRPr="004D10F2">
        <w:rPr>
          <w:rFonts w:ascii="Times New Roman" w:hAnsi="Times New Roman" w:eastAsia="Times New Roman" w:cs="Times New Roman"/>
          <w:smallCaps/>
          <w:szCs w:val="24"/>
          <w:lang w:val="uk-UA" w:eastAsia="fr-FR"/>
        </w:rPr>
        <w:t>I</w:t>
      </w:r>
      <w:r w:rsidR="009021D1">
        <w:rPr>
          <w:rFonts w:ascii="Times New Roman" w:hAnsi="Times New Roman" w:eastAsia="Times New Roman" w:cs="Times New Roman"/>
          <w:smallCaps/>
          <w:szCs w:val="24"/>
          <w:lang w:val="uk-UA" w:eastAsia="fr-FR"/>
        </w:rPr>
        <w:t>зко</w:t>
      </w:r>
      <w:r w:rsidR="00BB6E78">
        <w:rPr>
          <w:rFonts w:ascii="Times New Roman" w:hAnsi="Times New Roman" w:eastAsia="Times New Roman" w:cs="Times New Roman"/>
          <w:smallCaps/>
          <w:szCs w:val="24"/>
          <w:lang w:val="uk-UA" w:eastAsia="fr-FR"/>
        </w:rPr>
        <w:t xml:space="preserve"> </w:t>
      </w:r>
      <w:r w:rsidR="009021D1">
        <w:rPr>
          <w:rFonts w:ascii="Times New Roman" w:hAnsi="Times New Roman" w:eastAsia="Times New Roman" w:cs="Times New Roman"/>
          <w:smallCaps/>
          <w:szCs w:val="24"/>
          <w:lang w:val="uk-UA" w:eastAsia="fr-FR"/>
        </w:rPr>
        <w:t>Арамендіа</w:t>
      </w:r>
      <w:r w:rsidRPr="004D10F2">
        <w:rPr>
          <w:rFonts w:ascii="Times New Roman" w:hAnsi="Times New Roman" w:eastAsia="Times New Roman" w:cs="Times New Roman"/>
          <w:szCs w:val="24"/>
          <w:lang w:val="uk-UA" w:eastAsia="fr-FR"/>
        </w:rPr>
        <w:t xml:space="preserve">, </w:t>
      </w:r>
      <w:r w:rsidRPr="004D10F2">
        <w:rPr>
          <w:rFonts w:ascii="Times New Roman" w:hAnsi="Times New Roman" w:eastAsia="Times New Roman" w:cs="Times New Roman"/>
          <w:szCs w:val="24"/>
          <w:lang w:val="uk-UA" w:eastAsia="fr-FR"/>
        </w:rPr>
        <w:tab/>
      </w:r>
      <w:r w:rsidRPr="004D10F2">
        <w:rPr>
          <w:rFonts w:ascii="Times New Roman" w:hAnsi="Times New Roman" w:eastAsia="Times New Roman" w:cs="Times New Roman"/>
          <w:szCs w:val="24"/>
          <w:lang w:val="uk-UA" w:eastAsia="fr-FR"/>
        </w:rPr>
        <w:br/>
      </w:r>
      <w:r w:rsidR="009021D1">
        <w:rPr>
          <w:rFonts w:ascii="Times New Roman" w:hAnsi="Times New Roman" w:eastAsia="Times New Roman" w:cs="Times New Roman"/>
          <w:szCs w:val="24"/>
          <w:lang w:val="uk-UA" w:eastAsia="fr-FR"/>
        </w:rPr>
        <w:t>пан</w:t>
      </w:r>
      <w:r w:rsidR="009021D1">
        <w:rPr>
          <w:rFonts w:ascii="Times New Roman" w:hAnsi="Times New Roman" w:eastAsia="Times New Roman" w:cs="Times New Roman"/>
          <w:szCs w:val="24"/>
          <w:lang w:val="uk-UA" w:eastAsia="fr-FR"/>
        </w:rPr>
        <w:tab/>
        <w:t>У</w:t>
      </w:r>
      <w:r w:rsidRPr="004D10F2">
        <w:rPr>
          <w:rFonts w:ascii="Times New Roman" w:hAnsi="Times New Roman" w:eastAsia="Times New Roman" w:cs="Times New Roman"/>
          <w:szCs w:val="24"/>
          <w:lang w:val="uk-UA" w:eastAsia="fr-FR"/>
        </w:rPr>
        <w:t>.</w:t>
      </w:r>
      <w:r w:rsidR="009021D1">
        <w:rPr>
          <w:rFonts w:ascii="Times New Roman" w:hAnsi="Times New Roman" w:eastAsia="Times New Roman" w:cs="Times New Roman"/>
          <w:szCs w:val="24"/>
          <w:lang w:val="uk-UA" w:eastAsia="fr-FR"/>
        </w:rPr>
        <w:t xml:space="preserve"> </w:t>
      </w:r>
      <w:r w:rsidRPr="004D10F2">
        <w:rPr>
          <w:rFonts w:ascii="Times New Roman" w:hAnsi="Times New Roman" w:eastAsia="Times New Roman" w:cs="Times New Roman"/>
          <w:smallCaps/>
          <w:szCs w:val="24"/>
          <w:lang w:val="uk-UA" w:eastAsia="fr-FR"/>
        </w:rPr>
        <w:t>A</w:t>
      </w:r>
      <w:r w:rsidR="009021D1">
        <w:rPr>
          <w:rFonts w:ascii="Times New Roman" w:hAnsi="Times New Roman" w:eastAsia="Times New Roman" w:cs="Times New Roman"/>
          <w:smallCaps/>
          <w:szCs w:val="24"/>
          <w:lang w:val="uk-UA" w:eastAsia="fr-FR"/>
        </w:rPr>
        <w:t>йарца Азурца</w:t>
      </w:r>
      <w:r w:rsidRPr="004D10F2">
        <w:rPr>
          <w:rFonts w:ascii="Times New Roman" w:hAnsi="Times New Roman" w:eastAsia="Times New Roman" w:cs="Times New Roman"/>
          <w:szCs w:val="24"/>
          <w:lang w:val="uk-UA" w:eastAsia="fr-FR"/>
        </w:rPr>
        <w:t xml:space="preserve">, </w:t>
      </w:r>
      <w:r w:rsidRPr="004D10F2">
        <w:rPr>
          <w:rFonts w:ascii="Times New Roman" w:hAnsi="Times New Roman" w:eastAsia="Times New Roman" w:cs="Times New Roman"/>
          <w:szCs w:val="24"/>
          <w:lang w:val="uk-UA" w:eastAsia="fr-FR"/>
        </w:rPr>
        <w:tab/>
      </w:r>
      <w:r w:rsidR="009021D1">
        <w:rPr>
          <w:rFonts w:ascii="Times New Roman" w:hAnsi="Times New Roman" w:eastAsia="Times New Roman" w:cs="Times New Roman"/>
          <w:i/>
          <w:szCs w:val="24"/>
          <w:lang w:val="uk-UA" w:eastAsia="fr-FR"/>
        </w:rPr>
        <w:t>Консультанти</w:t>
      </w:r>
      <w:r w:rsidRPr="004D10F2">
        <w:rPr>
          <w:rFonts w:ascii="Times New Roman" w:hAnsi="Times New Roman" w:eastAsia="Times New Roman" w:cs="Times New Roman"/>
          <w:i/>
          <w:szCs w:val="24"/>
          <w:lang w:val="uk-UA" w:eastAsia="fr-FR"/>
        </w:rPr>
        <w:t>.</w:t>
      </w:r>
      <w:r w:rsidRPr="004D10F2">
        <w:rPr>
          <w:rFonts w:ascii="Times New Roman" w:hAnsi="Times New Roman" w:eastAsia="Times New Roman" w:cs="Times New Roman"/>
          <w:szCs w:val="24"/>
          <w:lang w:val="uk-UA" w:eastAsia="fr-FR"/>
        </w:rPr>
        <w:br/>
      </w:r>
      <w:r w:rsidRPr="004D10F2">
        <w:rPr>
          <w:rFonts w:ascii="Times New Roman" w:hAnsi="Times New Roman" w:eastAsia="Times New Roman" w:cs="Times New Roman"/>
          <w:szCs w:val="24"/>
          <w:lang w:val="uk-UA" w:eastAsia="fr-FR"/>
        </w:rPr>
        <w:tab/>
      </w:r>
    </w:p>
    <w:p w:rsidRPr="004D10F2" w:rsidR="00A950CD" w:rsidP="00A950CD" w:rsidRDefault="009021D1">
      <w:pPr>
        <w:pStyle w:val="ECHRPara"/>
        <w:rPr>
          <w:rFonts w:ascii="Times New Roman" w:hAnsi="Times New Roman" w:eastAsia="Times New Roman" w:cs="Times New Roman"/>
          <w:szCs w:val="24"/>
          <w:lang w:val="uk-UA"/>
        </w:rPr>
      </w:pPr>
      <w:r>
        <w:rPr>
          <w:rFonts w:ascii="Times New Roman" w:hAnsi="Times New Roman" w:eastAsia="Times New Roman" w:cs="Times New Roman"/>
          <w:szCs w:val="24"/>
          <w:lang w:val="uk-UA"/>
        </w:rPr>
        <w:t>Суд заслухав виступи</w:t>
      </w:r>
      <w:r w:rsidRPr="004D10F2" w:rsidR="00A950CD">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пана Міллера, пана Сварупа, пана Айверса та пана Салами Салами, а також відповіді пана Мюллера, пана Св</w:t>
      </w:r>
      <w:r w:rsidR="00E53617">
        <w:rPr>
          <w:rFonts w:ascii="Times New Roman" w:hAnsi="Times New Roman" w:eastAsia="Times New Roman" w:cs="Times New Roman"/>
          <w:szCs w:val="24"/>
          <w:lang w:val="uk-UA"/>
        </w:rPr>
        <w:t>арупа, пана Айверса та пана Санз</w:t>
      </w:r>
      <w:r w:rsidR="0047709D">
        <w:rPr>
          <w:rFonts w:ascii="Times New Roman" w:hAnsi="Times New Roman" w:eastAsia="Times New Roman" w:cs="Times New Roman"/>
          <w:szCs w:val="24"/>
          <w:lang w:val="uk-UA"/>
        </w:rPr>
        <w:t xml:space="preserve"> Гандасегві на поставлені їм</w:t>
      </w:r>
      <w:r>
        <w:rPr>
          <w:rFonts w:ascii="Times New Roman" w:hAnsi="Times New Roman" w:eastAsia="Times New Roman" w:cs="Times New Roman"/>
          <w:szCs w:val="24"/>
          <w:lang w:val="uk-UA"/>
        </w:rPr>
        <w:t xml:space="preserve"> питання</w:t>
      </w:r>
      <w:r w:rsidRPr="004D10F2" w:rsidR="00A950CD">
        <w:rPr>
          <w:rFonts w:ascii="Times New Roman" w:hAnsi="Times New Roman" w:eastAsia="Times New Roman" w:cs="Times New Roman"/>
          <w:szCs w:val="24"/>
          <w:lang w:val="uk-UA"/>
        </w:rPr>
        <w:t>.</w:t>
      </w:r>
    </w:p>
    <w:p w:rsidRPr="004D10F2" w:rsidR="00A950CD" w:rsidP="00A950CD" w:rsidRDefault="009021D1">
      <w:pPr>
        <w:pStyle w:val="ECHRTitle1"/>
        <w:rPr>
          <w:rFonts w:ascii="Times New Roman" w:hAnsi="Times New Roman" w:eastAsia="Times New Roman" w:cs="Times New Roman"/>
          <w:szCs w:val="28"/>
          <w:lang w:val="uk-UA"/>
        </w:rPr>
      </w:pPr>
      <w:r>
        <w:rPr>
          <w:rFonts w:ascii="Times New Roman" w:hAnsi="Times New Roman" w:eastAsia="Times New Roman" w:cs="Times New Roman"/>
          <w:szCs w:val="28"/>
          <w:lang w:val="uk-UA"/>
        </w:rPr>
        <w:t>ФАКТИ</w:t>
      </w:r>
    </w:p>
    <w:p w:rsidRPr="004D10F2" w:rsidR="00A950CD" w:rsidP="00A950CD" w:rsidRDefault="00A950CD">
      <w:pPr>
        <w:pStyle w:val="ECHRHeading1"/>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I.  </w:t>
      </w:r>
      <w:r w:rsidR="009021D1">
        <w:rPr>
          <w:rFonts w:ascii="Times New Roman" w:hAnsi="Times New Roman" w:eastAsia="Times New Roman" w:cs="Times New Roman"/>
          <w:szCs w:val="24"/>
          <w:lang w:val="uk-UA"/>
        </w:rPr>
        <w:t>ОБСТАВИНИ СПРАВИ</w:t>
      </w:r>
    </w:p>
    <w:p w:rsidR="00A27E0D" w:rsidP="007B1FF9" w:rsidRDefault="00A27E0D">
      <w:pPr>
        <w:pStyle w:val="1"/>
      </w:pPr>
      <w:r>
        <w:t>Заявниця народила</w:t>
      </w:r>
      <w:r w:rsidRPr="00A27E0D">
        <w:t>ся в 1958 році. Вона відбуває покарання в регіоні Гал</w:t>
      </w:r>
      <w:r w:rsidR="0047709D">
        <w:t>ісія</w:t>
      </w:r>
      <w:r w:rsidRPr="00A27E0D">
        <w:t>.</w:t>
      </w:r>
    </w:p>
    <w:p w:rsidR="00695E34" w:rsidP="007B1FF9" w:rsidRDefault="00A27E0D">
      <w:pPr>
        <w:pStyle w:val="1"/>
      </w:pPr>
      <w:r w:rsidRPr="00A27E0D">
        <w:t xml:space="preserve">У </w:t>
      </w:r>
      <w:r>
        <w:t xml:space="preserve">ході </w:t>
      </w:r>
      <w:r w:rsidRPr="00A27E0D">
        <w:t xml:space="preserve">восьми окремих кримінальних </w:t>
      </w:r>
      <w:r>
        <w:t xml:space="preserve">проваджень </w:t>
      </w:r>
      <w:r w:rsidR="00695E34">
        <w:t>Національна аудієнція (</w:t>
      </w:r>
      <w:r w:rsidRPr="00A27E0D">
        <w:t>Audiencia</w:t>
      </w:r>
      <w:r>
        <w:t xml:space="preserve"> </w:t>
      </w:r>
      <w:r w:rsidRPr="00A27E0D">
        <w:t>Nacional</w:t>
      </w:r>
      <w:r w:rsidR="00695E34">
        <w:t>)</w:t>
      </w:r>
      <w:r w:rsidRPr="004D10F2" w:rsidR="00695E34">
        <w:rPr>
          <w:vertAlign w:val="superscript"/>
        </w:rPr>
        <w:footnoteReference w:id="1"/>
      </w:r>
      <w:r w:rsidRPr="004D10F2" w:rsidR="00695E34">
        <w:t xml:space="preserve"> </w:t>
      </w:r>
      <w:r w:rsidR="00695E34">
        <w:t>засудила з</w:t>
      </w:r>
      <w:r w:rsidRPr="00A27E0D">
        <w:t>аявни</w:t>
      </w:r>
      <w:r w:rsidR="00695E34">
        <w:t>цю наступним чином</w:t>
      </w:r>
      <w:r w:rsidRPr="00A27E0D">
        <w:t>:</w:t>
      </w:r>
    </w:p>
    <w:p w:rsidR="00695E34" w:rsidP="00A950CD" w:rsidRDefault="00A27E0D">
      <w:pPr>
        <w:pStyle w:val="ECHRPara"/>
        <w:rPr>
          <w:rFonts w:ascii="Times New Roman" w:hAnsi="Times New Roman" w:eastAsia="Times New Roman" w:cs="Times New Roman"/>
          <w:szCs w:val="24"/>
          <w:lang w:val="uk-UA"/>
        </w:rPr>
      </w:pPr>
      <w:r w:rsidRPr="00A27E0D">
        <w:rPr>
          <w:rFonts w:ascii="Times New Roman" w:hAnsi="Times New Roman" w:eastAsia="Times New Roman" w:cs="Times New Roman"/>
          <w:szCs w:val="24"/>
          <w:lang w:val="uk-UA"/>
        </w:rPr>
        <w:t xml:space="preserve">- </w:t>
      </w:r>
      <w:r w:rsidR="00695E34">
        <w:rPr>
          <w:rFonts w:ascii="Times New Roman" w:hAnsi="Times New Roman" w:eastAsia="Times New Roman" w:cs="Times New Roman"/>
          <w:szCs w:val="24"/>
          <w:lang w:val="uk-UA"/>
        </w:rPr>
        <w:t>рішенням № 77/</w:t>
      </w:r>
      <w:r w:rsidRPr="00A27E0D">
        <w:rPr>
          <w:rFonts w:ascii="Times New Roman" w:hAnsi="Times New Roman" w:eastAsia="Times New Roman" w:cs="Times New Roman"/>
          <w:szCs w:val="24"/>
          <w:lang w:val="uk-UA"/>
        </w:rPr>
        <w:t xml:space="preserve">1988 від 18 грудня 1988 </w:t>
      </w:r>
      <w:r w:rsidR="00695E34">
        <w:rPr>
          <w:rFonts w:ascii="Times New Roman" w:hAnsi="Times New Roman" w:eastAsia="Times New Roman" w:cs="Times New Roman"/>
          <w:szCs w:val="24"/>
          <w:lang w:val="uk-UA"/>
        </w:rPr>
        <w:t xml:space="preserve">року: </w:t>
      </w:r>
      <w:r w:rsidRPr="00A27E0D">
        <w:rPr>
          <w:rFonts w:ascii="Times New Roman" w:hAnsi="Times New Roman" w:eastAsia="Times New Roman" w:cs="Times New Roman"/>
          <w:szCs w:val="24"/>
          <w:lang w:val="uk-UA"/>
        </w:rPr>
        <w:t>за членство в терористичн</w:t>
      </w:r>
      <w:r w:rsidR="00695E34">
        <w:rPr>
          <w:rFonts w:ascii="Times New Roman" w:hAnsi="Times New Roman" w:eastAsia="Times New Roman" w:cs="Times New Roman"/>
          <w:szCs w:val="24"/>
          <w:lang w:val="uk-UA"/>
        </w:rPr>
        <w:t>ій організації</w:t>
      </w:r>
      <w:r w:rsidRPr="00A27E0D">
        <w:rPr>
          <w:rFonts w:ascii="Times New Roman" w:hAnsi="Times New Roman" w:eastAsia="Times New Roman" w:cs="Times New Roman"/>
          <w:szCs w:val="24"/>
          <w:lang w:val="uk-UA"/>
        </w:rPr>
        <w:t xml:space="preserve"> </w:t>
      </w:r>
      <w:r w:rsidR="00695E34">
        <w:rPr>
          <w:rFonts w:ascii="Times New Roman" w:hAnsi="Times New Roman" w:eastAsia="Times New Roman" w:cs="Times New Roman"/>
          <w:szCs w:val="24"/>
          <w:lang w:val="uk-UA"/>
        </w:rPr>
        <w:t xml:space="preserve">- </w:t>
      </w:r>
      <w:r w:rsidRPr="00A27E0D">
        <w:rPr>
          <w:rFonts w:ascii="Times New Roman" w:hAnsi="Times New Roman" w:eastAsia="Times New Roman" w:cs="Times New Roman"/>
          <w:szCs w:val="24"/>
          <w:lang w:val="uk-UA"/>
        </w:rPr>
        <w:t>до восьми років позбавлення волі;</w:t>
      </w:r>
      <w:r w:rsidR="00695E34">
        <w:rPr>
          <w:rFonts w:ascii="Times New Roman" w:hAnsi="Times New Roman" w:eastAsia="Times New Roman" w:cs="Times New Roman"/>
          <w:szCs w:val="24"/>
          <w:lang w:val="uk-UA"/>
        </w:rPr>
        <w:t xml:space="preserve"> за незаконне зберігання зброї</w:t>
      </w:r>
      <w:r w:rsidR="00BB6E78">
        <w:rPr>
          <w:rFonts w:ascii="Times New Roman" w:hAnsi="Times New Roman" w:eastAsia="Times New Roman" w:cs="Times New Roman"/>
          <w:szCs w:val="24"/>
          <w:lang w:val="uk-UA"/>
        </w:rPr>
        <w:t xml:space="preserve"> </w:t>
      </w:r>
      <w:r w:rsidR="00695E34">
        <w:rPr>
          <w:rFonts w:ascii="Times New Roman" w:hAnsi="Times New Roman" w:eastAsia="Times New Roman" w:cs="Times New Roman"/>
          <w:szCs w:val="24"/>
          <w:lang w:val="uk-UA"/>
        </w:rPr>
        <w:t>-</w:t>
      </w:r>
      <w:r w:rsidRPr="00A27E0D">
        <w:rPr>
          <w:rFonts w:ascii="Times New Roman" w:hAnsi="Times New Roman" w:eastAsia="Times New Roman" w:cs="Times New Roman"/>
          <w:szCs w:val="24"/>
          <w:lang w:val="uk-UA"/>
        </w:rPr>
        <w:t xml:space="preserve"> до семи років позбавлення волі; за зберігання вибухових речовин </w:t>
      </w:r>
      <w:r w:rsidR="00E07F2B">
        <w:rPr>
          <w:rFonts w:ascii="Times New Roman" w:hAnsi="Times New Roman" w:eastAsia="Times New Roman" w:cs="Times New Roman"/>
          <w:szCs w:val="24"/>
          <w:lang w:val="uk-UA"/>
        </w:rPr>
        <w:t>-</w:t>
      </w:r>
      <w:r w:rsidR="00695E34">
        <w:rPr>
          <w:rFonts w:ascii="Times New Roman" w:hAnsi="Times New Roman" w:eastAsia="Times New Roman" w:cs="Times New Roman"/>
          <w:szCs w:val="24"/>
          <w:lang w:val="uk-UA"/>
        </w:rPr>
        <w:t xml:space="preserve"> до восьми років позбавлення волі; за підробку </w:t>
      </w:r>
      <w:r w:rsidR="00E07F2B">
        <w:rPr>
          <w:rFonts w:ascii="Times New Roman" w:hAnsi="Times New Roman" w:eastAsia="Times New Roman" w:cs="Times New Roman"/>
          <w:szCs w:val="24"/>
          <w:lang w:val="uk-UA"/>
        </w:rPr>
        <w:t>документів -</w:t>
      </w:r>
      <w:r w:rsidRPr="00A27E0D">
        <w:rPr>
          <w:rFonts w:ascii="Times New Roman" w:hAnsi="Times New Roman" w:eastAsia="Times New Roman" w:cs="Times New Roman"/>
          <w:szCs w:val="24"/>
          <w:lang w:val="uk-UA"/>
        </w:rPr>
        <w:t xml:space="preserve"> </w:t>
      </w:r>
      <w:r w:rsidR="00695E34">
        <w:rPr>
          <w:rFonts w:ascii="Times New Roman" w:hAnsi="Times New Roman" w:eastAsia="Times New Roman" w:cs="Times New Roman"/>
          <w:szCs w:val="24"/>
          <w:lang w:val="uk-UA"/>
        </w:rPr>
        <w:t xml:space="preserve">до чотирьох років позбавлення волі; та </w:t>
      </w:r>
      <w:r w:rsidRPr="00A27E0D">
        <w:rPr>
          <w:rFonts w:ascii="Times New Roman" w:hAnsi="Times New Roman" w:eastAsia="Times New Roman" w:cs="Times New Roman"/>
          <w:szCs w:val="24"/>
          <w:lang w:val="uk-UA"/>
        </w:rPr>
        <w:t xml:space="preserve">за використання підроблених </w:t>
      </w:r>
      <w:r w:rsidR="00695E34">
        <w:rPr>
          <w:rFonts w:ascii="Times New Roman" w:hAnsi="Times New Roman" w:eastAsia="Times New Roman" w:cs="Times New Roman"/>
          <w:szCs w:val="24"/>
          <w:lang w:val="uk-UA"/>
        </w:rPr>
        <w:t>документів, що засвідчують особу</w:t>
      </w:r>
      <w:r w:rsidRPr="00A27E0D">
        <w:rPr>
          <w:rFonts w:ascii="Times New Roman" w:hAnsi="Times New Roman" w:eastAsia="Times New Roman" w:cs="Times New Roman"/>
          <w:szCs w:val="24"/>
          <w:lang w:val="uk-UA"/>
        </w:rPr>
        <w:t xml:space="preserve">, </w:t>
      </w:r>
      <w:r w:rsidR="00695E34">
        <w:rPr>
          <w:rFonts w:ascii="Times New Roman" w:hAnsi="Times New Roman" w:eastAsia="Times New Roman" w:cs="Times New Roman"/>
          <w:szCs w:val="24"/>
          <w:lang w:val="uk-UA"/>
        </w:rPr>
        <w:t xml:space="preserve">- </w:t>
      </w:r>
      <w:r w:rsidRPr="00A27E0D">
        <w:rPr>
          <w:rFonts w:ascii="Times New Roman" w:hAnsi="Times New Roman" w:eastAsia="Times New Roman" w:cs="Times New Roman"/>
          <w:szCs w:val="24"/>
          <w:lang w:val="uk-UA"/>
        </w:rPr>
        <w:t xml:space="preserve">до шести місяців </w:t>
      </w:r>
      <w:r w:rsidR="00695E34">
        <w:rPr>
          <w:rFonts w:ascii="Times New Roman" w:hAnsi="Times New Roman" w:eastAsia="Times New Roman" w:cs="Times New Roman"/>
          <w:szCs w:val="24"/>
          <w:lang w:val="uk-UA"/>
        </w:rPr>
        <w:t>позбавлення волі</w:t>
      </w:r>
      <w:r w:rsidRPr="00A27E0D">
        <w:rPr>
          <w:rFonts w:ascii="Times New Roman" w:hAnsi="Times New Roman" w:eastAsia="Times New Roman" w:cs="Times New Roman"/>
          <w:szCs w:val="24"/>
          <w:lang w:val="uk-UA"/>
        </w:rPr>
        <w:t>;</w:t>
      </w:r>
    </w:p>
    <w:p w:rsidR="003329F1" w:rsidP="00A950CD" w:rsidRDefault="00A27E0D">
      <w:pPr>
        <w:pStyle w:val="ECHRPara"/>
        <w:rPr>
          <w:rFonts w:ascii="Times New Roman" w:hAnsi="Times New Roman" w:eastAsia="Times New Roman" w:cs="Times New Roman"/>
          <w:szCs w:val="24"/>
          <w:lang w:val="uk-UA"/>
        </w:rPr>
      </w:pPr>
      <w:r w:rsidRPr="00A27E0D">
        <w:rPr>
          <w:rFonts w:ascii="Times New Roman" w:hAnsi="Times New Roman" w:eastAsia="Times New Roman" w:cs="Times New Roman"/>
          <w:szCs w:val="24"/>
          <w:lang w:val="uk-UA"/>
        </w:rPr>
        <w:t xml:space="preserve">- </w:t>
      </w:r>
      <w:r w:rsidR="00695E34">
        <w:rPr>
          <w:rFonts w:ascii="Times New Roman" w:hAnsi="Times New Roman" w:eastAsia="Times New Roman" w:cs="Times New Roman"/>
          <w:szCs w:val="24"/>
          <w:lang w:val="uk-UA"/>
        </w:rPr>
        <w:t>рішенням № 8/</w:t>
      </w:r>
      <w:r w:rsidRPr="00A27E0D">
        <w:rPr>
          <w:rFonts w:ascii="Times New Roman" w:hAnsi="Times New Roman" w:eastAsia="Times New Roman" w:cs="Times New Roman"/>
          <w:szCs w:val="24"/>
          <w:lang w:val="uk-UA"/>
        </w:rPr>
        <w:t xml:space="preserve">1989 від 27 січня 1989 </w:t>
      </w:r>
      <w:r w:rsidR="00695E34">
        <w:rPr>
          <w:rFonts w:ascii="Times New Roman" w:hAnsi="Times New Roman" w:eastAsia="Times New Roman" w:cs="Times New Roman"/>
          <w:szCs w:val="24"/>
          <w:lang w:val="uk-UA"/>
        </w:rPr>
        <w:t>року</w:t>
      </w:r>
      <w:r w:rsidRPr="00A27E0D">
        <w:rPr>
          <w:rFonts w:ascii="Times New Roman" w:hAnsi="Times New Roman" w:eastAsia="Times New Roman" w:cs="Times New Roman"/>
          <w:szCs w:val="24"/>
          <w:lang w:val="uk-UA"/>
        </w:rPr>
        <w:t xml:space="preserve">: за </w:t>
      </w:r>
      <w:r w:rsidR="00695E34">
        <w:rPr>
          <w:rFonts w:ascii="Times New Roman" w:hAnsi="Times New Roman" w:eastAsia="Times New Roman" w:cs="Times New Roman"/>
          <w:szCs w:val="24"/>
          <w:lang w:val="uk-UA"/>
        </w:rPr>
        <w:t>пошкодження</w:t>
      </w:r>
      <w:r w:rsidR="003329F1">
        <w:rPr>
          <w:rFonts w:ascii="Times New Roman" w:hAnsi="Times New Roman" w:eastAsia="Times New Roman" w:cs="Times New Roman"/>
          <w:szCs w:val="24"/>
          <w:lang w:val="uk-UA"/>
        </w:rPr>
        <w:t xml:space="preserve"> майна</w:t>
      </w:r>
      <w:r w:rsidRPr="00A27E0D">
        <w:rPr>
          <w:rFonts w:ascii="Times New Roman" w:hAnsi="Times New Roman" w:eastAsia="Times New Roman" w:cs="Times New Roman"/>
          <w:szCs w:val="24"/>
          <w:lang w:val="uk-UA"/>
        </w:rPr>
        <w:t xml:space="preserve"> в поєднанні з шістьма </w:t>
      </w:r>
      <w:r w:rsidR="003329F1">
        <w:rPr>
          <w:rFonts w:ascii="Times New Roman" w:hAnsi="Times New Roman" w:eastAsia="Times New Roman" w:cs="Times New Roman"/>
          <w:szCs w:val="24"/>
          <w:lang w:val="uk-UA"/>
        </w:rPr>
        <w:t>епізодами нанесення важких тілесних ушкоджень, од</w:t>
      </w:r>
      <w:r w:rsidRPr="00A27E0D">
        <w:rPr>
          <w:rFonts w:ascii="Times New Roman" w:hAnsi="Times New Roman" w:eastAsia="Times New Roman" w:cs="Times New Roman"/>
          <w:szCs w:val="24"/>
          <w:lang w:val="uk-UA"/>
        </w:rPr>
        <w:t>н</w:t>
      </w:r>
      <w:r w:rsidR="003329F1">
        <w:rPr>
          <w:rFonts w:ascii="Times New Roman" w:hAnsi="Times New Roman" w:eastAsia="Times New Roman" w:cs="Times New Roman"/>
          <w:szCs w:val="24"/>
          <w:lang w:val="uk-UA"/>
        </w:rPr>
        <w:t>им епізодом нанесення тілесних ушкоджень та ш</w:t>
      </w:r>
      <w:r w:rsidR="0047709D">
        <w:rPr>
          <w:rFonts w:ascii="Times New Roman" w:hAnsi="Times New Roman" w:eastAsia="Times New Roman" w:cs="Times New Roman"/>
          <w:szCs w:val="24"/>
          <w:lang w:val="uk-UA"/>
        </w:rPr>
        <w:t xml:space="preserve">істьма </w:t>
      </w:r>
      <w:r w:rsidR="003329F1">
        <w:rPr>
          <w:rFonts w:ascii="Times New Roman" w:hAnsi="Times New Roman" w:eastAsia="Times New Roman" w:cs="Times New Roman"/>
          <w:szCs w:val="24"/>
          <w:lang w:val="uk-UA"/>
        </w:rPr>
        <w:t xml:space="preserve">епізодами нанесення легких тілесних ушкоджень - </w:t>
      </w:r>
      <w:r w:rsidRPr="00A27E0D">
        <w:rPr>
          <w:rFonts w:ascii="Times New Roman" w:hAnsi="Times New Roman" w:eastAsia="Times New Roman" w:cs="Times New Roman"/>
          <w:szCs w:val="24"/>
          <w:lang w:val="uk-UA"/>
        </w:rPr>
        <w:t xml:space="preserve">до позбавлення волі </w:t>
      </w:r>
      <w:r w:rsidR="003329F1">
        <w:rPr>
          <w:rFonts w:ascii="Times New Roman" w:hAnsi="Times New Roman" w:eastAsia="Times New Roman" w:cs="Times New Roman"/>
          <w:szCs w:val="24"/>
          <w:lang w:val="uk-UA"/>
        </w:rPr>
        <w:t>строком на шістнадцять років</w:t>
      </w:r>
      <w:r w:rsidRPr="00A27E0D">
        <w:rPr>
          <w:rFonts w:ascii="Times New Roman" w:hAnsi="Times New Roman" w:eastAsia="Times New Roman" w:cs="Times New Roman"/>
          <w:szCs w:val="24"/>
          <w:lang w:val="uk-UA"/>
        </w:rPr>
        <w:t>;</w:t>
      </w:r>
    </w:p>
    <w:p w:rsidR="003329F1" w:rsidP="00A950CD" w:rsidRDefault="003329F1">
      <w:pPr>
        <w:pStyle w:val="ECHRPara"/>
        <w:rPr>
          <w:rFonts w:ascii="Times New Roman" w:hAnsi="Times New Roman" w:eastAsia="Times New Roman" w:cs="Times New Roman"/>
          <w:szCs w:val="24"/>
          <w:lang w:val="uk-UA"/>
        </w:rPr>
      </w:pPr>
      <w:r>
        <w:rPr>
          <w:rFonts w:ascii="Times New Roman" w:hAnsi="Times New Roman" w:eastAsia="Times New Roman" w:cs="Times New Roman"/>
          <w:szCs w:val="24"/>
          <w:lang w:val="uk-UA"/>
        </w:rPr>
        <w:t>- рішенням № 43/</w:t>
      </w:r>
      <w:r w:rsidRPr="00A27E0D" w:rsidR="00A27E0D">
        <w:rPr>
          <w:rFonts w:ascii="Times New Roman" w:hAnsi="Times New Roman" w:eastAsia="Times New Roman" w:cs="Times New Roman"/>
          <w:szCs w:val="24"/>
          <w:lang w:val="uk-UA"/>
        </w:rPr>
        <w:t xml:space="preserve">1989 від 22 квітня 1989 </w:t>
      </w:r>
      <w:r>
        <w:rPr>
          <w:rFonts w:ascii="Times New Roman" w:hAnsi="Times New Roman" w:eastAsia="Times New Roman" w:cs="Times New Roman"/>
          <w:szCs w:val="24"/>
          <w:lang w:val="uk-UA"/>
        </w:rPr>
        <w:t>року</w:t>
      </w:r>
      <w:r w:rsidRPr="00A27E0D" w:rsidR="00A27E0D">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за напад зі смерт</w:t>
      </w:r>
      <w:r w:rsidR="00E07F2B">
        <w:rPr>
          <w:rFonts w:ascii="Times New Roman" w:hAnsi="Times New Roman" w:eastAsia="Times New Roman" w:cs="Times New Roman"/>
          <w:szCs w:val="24"/>
          <w:lang w:val="uk-UA"/>
        </w:rPr>
        <w:t>ельним результатом та вбивство -</w:t>
      </w:r>
      <w:r w:rsidRPr="00A27E0D" w:rsidR="00A27E0D">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до двадцяти дев</w:t>
      </w:r>
      <w:r w:rsidR="00ED26AD">
        <w:rPr>
          <w:rFonts w:ascii="Times New Roman" w:hAnsi="Times New Roman" w:eastAsia="Times New Roman" w:cs="Times New Roman"/>
          <w:szCs w:val="24"/>
          <w:lang w:val="uk-UA"/>
        </w:rPr>
        <w:t>’</w:t>
      </w:r>
      <w:r>
        <w:rPr>
          <w:rFonts w:ascii="Times New Roman" w:hAnsi="Times New Roman" w:eastAsia="Times New Roman" w:cs="Times New Roman"/>
          <w:szCs w:val="24"/>
          <w:lang w:val="uk-UA"/>
        </w:rPr>
        <w:t>яти</w:t>
      </w:r>
      <w:r w:rsidRPr="00A27E0D" w:rsidR="00A27E0D">
        <w:rPr>
          <w:rFonts w:ascii="Times New Roman" w:hAnsi="Times New Roman" w:eastAsia="Times New Roman" w:cs="Times New Roman"/>
          <w:szCs w:val="24"/>
          <w:lang w:val="uk-UA"/>
        </w:rPr>
        <w:t xml:space="preserve"> років позбавлення волі </w:t>
      </w:r>
      <w:r w:rsidR="00E07F2B">
        <w:rPr>
          <w:rFonts w:ascii="Times New Roman" w:hAnsi="Times New Roman" w:eastAsia="Times New Roman" w:cs="Times New Roman"/>
          <w:szCs w:val="24"/>
          <w:lang w:val="uk-UA"/>
        </w:rPr>
        <w:t xml:space="preserve">за </w:t>
      </w:r>
      <w:r w:rsidRPr="00A27E0D" w:rsidR="00A27E0D">
        <w:rPr>
          <w:rFonts w:ascii="Times New Roman" w:hAnsi="Times New Roman" w:eastAsia="Times New Roman" w:cs="Times New Roman"/>
          <w:szCs w:val="24"/>
          <w:lang w:val="uk-UA"/>
        </w:rPr>
        <w:t>кож</w:t>
      </w:r>
      <w:r w:rsidR="00E07F2B">
        <w:rPr>
          <w:rFonts w:ascii="Times New Roman" w:hAnsi="Times New Roman" w:eastAsia="Times New Roman" w:cs="Times New Roman"/>
          <w:szCs w:val="24"/>
          <w:lang w:val="uk-UA"/>
        </w:rPr>
        <w:t>ен</w:t>
      </w:r>
      <w:r w:rsidRPr="00A27E0D" w:rsidR="00A27E0D">
        <w:rPr>
          <w:rFonts w:ascii="Times New Roman" w:hAnsi="Times New Roman" w:eastAsia="Times New Roman" w:cs="Times New Roman"/>
          <w:szCs w:val="24"/>
          <w:lang w:val="uk-UA"/>
        </w:rPr>
        <w:t xml:space="preserve"> </w:t>
      </w:r>
      <w:r w:rsidR="00E07F2B">
        <w:rPr>
          <w:rFonts w:ascii="Times New Roman" w:hAnsi="Times New Roman" w:eastAsia="Times New Roman" w:cs="Times New Roman"/>
          <w:szCs w:val="24"/>
          <w:lang w:val="uk-UA"/>
        </w:rPr>
        <w:t>епізод</w:t>
      </w:r>
      <w:r w:rsidRPr="00A27E0D" w:rsidR="00A27E0D">
        <w:rPr>
          <w:rFonts w:ascii="Times New Roman" w:hAnsi="Times New Roman" w:eastAsia="Times New Roman" w:cs="Times New Roman"/>
          <w:szCs w:val="24"/>
          <w:lang w:val="uk-UA"/>
        </w:rPr>
        <w:t>;</w:t>
      </w:r>
    </w:p>
    <w:p w:rsidR="003329F1" w:rsidP="00A950CD" w:rsidRDefault="00A27E0D">
      <w:pPr>
        <w:pStyle w:val="ECHRPara"/>
        <w:rPr>
          <w:rFonts w:ascii="Times New Roman" w:hAnsi="Times New Roman" w:eastAsia="Times New Roman" w:cs="Times New Roman"/>
          <w:szCs w:val="24"/>
          <w:lang w:val="uk-UA"/>
        </w:rPr>
      </w:pPr>
      <w:r w:rsidRPr="00A27E0D">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рішенням № 54/</w:t>
      </w:r>
      <w:r w:rsidRPr="00A27E0D">
        <w:rPr>
          <w:rFonts w:ascii="Times New Roman" w:hAnsi="Times New Roman" w:eastAsia="Times New Roman" w:cs="Times New Roman"/>
          <w:szCs w:val="24"/>
          <w:lang w:val="uk-UA"/>
        </w:rPr>
        <w:t>1989 від 7 листопада 1989 року</w:t>
      </w:r>
      <w:r w:rsidR="003329F1">
        <w:rPr>
          <w:rFonts w:ascii="Times New Roman" w:hAnsi="Times New Roman" w:eastAsia="Times New Roman" w:cs="Times New Roman"/>
          <w:szCs w:val="24"/>
          <w:lang w:val="uk-UA"/>
        </w:rPr>
        <w:t>: за на</w:t>
      </w:r>
      <w:r w:rsidR="00E07F2B">
        <w:rPr>
          <w:rFonts w:ascii="Times New Roman" w:hAnsi="Times New Roman" w:eastAsia="Times New Roman" w:cs="Times New Roman"/>
          <w:szCs w:val="24"/>
          <w:lang w:val="uk-UA"/>
        </w:rPr>
        <w:t>пад зі смертельним результатом -</w:t>
      </w:r>
      <w:r w:rsidR="003329F1">
        <w:rPr>
          <w:rFonts w:ascii="Times New Roman" w:hAnsi="Times New Roman" w:eastAsia="Times New Roman" w:cs="Times New Roman"/>
          <w:szCs w:val="24"/>
          <w:lang w:val="uk-UA"/>
        </w:rPr>
        <w:t xml:space="preserve"> до тридцяти р</w:t>
      </w:r>
      <w:r w:rsidRPr="00A27E0D">
        <w:rPr>
          <w:rFonts w:ascii="Times New Roman" w:hAnsi="Times New Roman" w:eastAsia="Times New Roman" w:cs="Times New Roman"/>
          <w:szCs w:val="24"/>
          <w:lang w:val="uk-UA"/>
        </w:rPr>
        <w:t xml:space="preserve">оків </w:t>
      </w:r>
      <w:r w:rsidR="003329F1">
        <w:rPr>
          <w:rFonts w:ascii="Times New Roman" w:hAnsi="Times New Roman" w:eastAsia="Times New Roman" w:cs="Times New Roman"/>
          <w:szCs w:val="24"/>
          <w:lang w:val="uk-UA"/>
        </w:rPr>
        <w:t>позбавлення волі</w:t>
      </w:r>
      <w:r w:rsidR="00E07F2B">
        <w:rPr>
          <w:rFonts w:ascii="Times New Roman" w:hAnsi="Times New Roman" w:eastAsia="Times New Roman" w:cs="Times New Roman"/>
          <w:szCs w:val="24"/>
          <w:lang w:val="uk-UA"/>
        </w:rPr>
        <w:t>; за одинадцять вбивств</w:t>
      </w:r>
      <w:r w:rsidR="003329F1">
        <w:rPr>
          <w:rFonts w:ascii="Times New Roman" w:hAnsi="Times New Roman" w:eastAsia="Times New Roman" w:cs="Times New Roman"/>
          <w:szCs w:val="24"/>
          <w:lang w:val="uk-UA"/>
        </w:rPr>
        <w:t xml:space="preserve"> - до двадцяти дев</w:t>
      </w:r>
      <w:r w:rsidR="00ED26AD">
        <w:rPr>
          <w:rFonts w:ascii="Times New Roman" w:hAnsi="Times New Roman" w:eastAsia="Times New Roman" w:cs="Times New Roman"/>
          <w:szCs w:val="24"/>
          <w:lang w:val="uk-UA"/>
        </w:rPr>
        <w:t>’</w:t>
      </w:r>
      <w:r w:rsidR="003329F1">
        <w:rPr>
          <w:rFonts w:ascii="Times New Roman" w:hAnsi="Times New Roman" w:eastAsia="Times New Roman" w:cs="Times New Roman"/>
          <w:szCs w:val="24"/>
          <w:lang w:val="uk-UA"/>
        </w:rPr>
        <w:t xml:space="preserve">яти років позбавлення волі за </w:t>
      </w:r>
      <w:r w:rsidRPr="00A27E0D">
        <w:rPr>
          <w:rFonts w:ascii="Times New Roman" w:hAnsi="Times New Roman" w:eastAsia="Times New Roman" w:cs="Times New Roman"/>
          <w:szCs w:val="24"/>
          <w:lang w:val="uk-UA"/>
        </w:rPr>
        <w:t>кожн</w:t>
      </w:r>
      <w:r w:rsidR="003329F1">
        <w:rPr>
          <w:rFonts w:ascii="Times New Roman" w:hAnsi="Times New Roman" w:eastAsia="Times New Roman" w:cs="Times New Roman"/>
          <w:szCs w:val="24"/>
          <w:lang w:val="uk-UA"/>
        </w:rPr>
        <w:t>е вбивство</w:t>
      </w:r>
      <w:r w:rsidRPr="00A27E0D">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за сімдесят вісім</w:t>
      </w:r>
      <w:r w:rsidRPr="00A27E0D">
        <w:rPr>
          <w:rFonts w:ascii="Times New Roman" w:hAnsi="Times New Roman" w:eastAsia="Times New Roman" w:cs="Times New Roman"/>
          <w:szCs w:val="24"/>
          <w:lang w:val="uk-UA"/>
        </w:rPr>
        <w:t xml:space="preserve"> замахів на вбивство </w:t>
      </w:r>
      <w:r w:rsidR="00E07F2B">
        <w:rPr>
          <w:rFonts w:ascii="Times New Roman" w:hAnsi="Times New Roman" w:eastAsia="Times New Roman" w:cs="Times New Roman"/>
          <w:szCs w:val="24"/>
          <w:lang w:val="uk-UA"/>
        </w:rPr>
        <w:t>-</w:t>
      </w:r>
      <w:r w:rsidR="003329F1">
        <w:rPr>
          <w:rFonts w:ascii="Times New Roman" w:hAnsi="Times New Roman" w:eastAsia="Times New Roman" w:cs="Times New Roman"/>
          <w:szCs w:val="24"/>
          <w:lang w:val="uk-UA"/>
        </w:rPr>
        <w:t xml:space="preserve"> до двадцяти чотирьох років позбавлення волі за кожен епізод;</w:t>
      </w:r>
      <w:r w:rsidRPr="00A27E0D">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т</w:t>
      </w:r>
      <w:r w:rsidRPr="00A27E0D">
        <w:rPr>
          <w:rFonts w:ascii="Times New Roman" w:hAnsi="Times New Roman" w:eastAsia="Times New Roman" w:cs="Times New Roman"/>
          <w:szCs w:val="24"/>
          <w:lang w:val="uk-UA"/>
        </w:rPr>
        <w:t xml:space="preserve">а </w:t>
      </w:r>
      <w:r w:rsidR="003329F1">
        <w:rPr>
          <w:rFonts w:ascii="Times New Roman" w:hAnsi="Times New Roman" w:eastAsia="Times New Roman" w:cs="Times New Roman"/>
          <w:szCs w:val="24"/>
          <w:lang w:val="uk-UA"/>
        </w:rPr>
        <w:t xml:space="preserve">за пошкодження майна - </w:t>
      </w:r>
      <w:r w:rsidRPr="00A27E0D">
        <w:rPr>
          <w:rFonts w:ascii="Times New Roman" w:hAnsi="Times New Roman" w:eastAsia="Times New Roman" w:cs="Times New Roman"/>
          <w:szCs w:val="24"/>
          <w:lang w:val="uk-UA"/>
        </w:rPr>
        <w:t xml:space="preserve">до позбавлення волі </w:t>
      </w:r>
      <w:r w:rsidR="003329F1">
        <w:rPr>
          <w:rFonts w:ascii="Times New Roman" w:hAnsi="Times New Roman" w:eastAsia="Times New Roman" w:cs="Times New Roman"/>
          <w:szCs w:val="24"/>
          <w:lang w:val="uk-UA"/>
        </w:rPr>
        <w:t xml:space="preserve">строком на </w:t>
      </w:r>
      <w:r w:rsidRPr="00A27E0D">
        <w:rPr>
          <w:rFonts w:ascii="Times New Roman" w:hAnsi="Times New Roman" w:eastAsia="Times New Roman" w:cs="Times New Roman"/>
          <w:szCs w:val="24"/>
          <w:lang w:val="uk-UA"/>
        </w:rPr>
        <w:t xml:space="preserve">одинадцять років. </w:t>
      </w:r>
      <w:r w:rsidR="003329F1">
        <w:rPr>
          <w:rFonts w:ascii="Times New Roman" w:hAnsi="Times New Roman" w:eastAsia="Times New Roman" w:cs="Times New Roman"/>
          <w:szCs w:val="24"/>
          <w:lang w:val="uk-UA"/>
        </w:rPr>
        <w:t>Національна аудієнція постановила, що</w:t>
      </w:r>
      <w:r w:rsidRPr="003329F1" w:rsidR="003329F1">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в</w:t>
      </w:r>
      <w:r w:rsidRPr="00A27E0D" w:rsidR="003329F1">
        <w:rPr>
          <w:rFonts w:ascii="Times New Roman" w:hAnsi="Times New Roman" w:eastAsia="Times New Roman" w:cs="Times New Roman"/>
          <w:szCs w:val="24"/>
          <w:lang w:val="uk-UA"/>
        </w:rPr>
        <w:t>ідповідно до статті 70.2 Кримінального кодексу 1973</w:t>
      </w:r>
      <w:r w:rsidR="003329F1">
        <w:rPr>
          <w:rFonts w:ascii="Times New Roman" w:hAnsi="Times New Roman" w:eastAsia="Times New Roman" w:cs="Times New Roman"/>
          <w:szCs w:val="24"/>
          <w:lang w:val="uk-UA"/>
        </w:rPr>
        <w:t xml:space="preserve"> року</w:t>
      </w:r>
      <w:r w:rsidRPr="00A27E0D" w:rsidR="003329F1">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максимальний строк позбавлення волі (</w:t>
      </w:r>
      <w:r w:rsidRPr="008F6012" w:rsidR="003329F1">
        <w:rPr>
          <w:rFonts w:ascii="Times New Roman" w:hAnsi="Times New Roman" w:eastAsia="Times New Roman" w:cs="Times New Roman"/>
          <w:i/>
          <w:szCs w:val="24"/>
          <w:lang w:val="uk-UA"/>
        </w:rPr>
        <w:t>сondena</w:t>
      </w:r>
      <w:r w:rsidRPr="00A27E0D" w:rsidR="003329F1">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має становити</w:t>
      </w:r>
      <w:r w:rsidR="00BB6E78">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тридцять років</w:t>
      </w:r>
      <w:r w:rsidRPr="00A27E0D">
        <w:rPr>
          <w:rFonts w:ascii="Times New Roman" w:hAnsi="Times New Roman" w:eastAsia="Times New Roman" w:cs="Times New Roman"/>
          <w:szCs w:val="24"/>
          <w:lang w:val="uk-UA"/>
        </w:rPr>
        <w:t>;</w:t>
      </w:r>
    </w:p>
    <w:p w:rsidR="003329F1" w:rsidP="00A950CD" w:rsidRDefault="00A27E0D">
      <w:pPr>
        <w:pStyle w:val="ECHRPara"/>
        <w:rPr>
          <w:rFonts w:ascii="Times New Roman" w:hAnsi="Times New Roman" w:eastAsia="Times New Roman" w:cs="Times New Roman"/>
          <w:szCs w:val="24"/>
          <w:lang w:val="uk-UA"/>
        </w:rPr>
      </w:pPr>
      <w:r w:rsidRPr="00A27E0D">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рішенням № 58/</w:t>
      </w:r>
      <w:r w:rsidRPr="00A27E0D">
        <w:rPr>
          <w:rFonts w:ascii="Times New Roman" w:hAnsi="Times New Roman" w:eastAsia="Times New Roman" w:cs="Times New Roman"/>
          <w:szCs w:val="24"/>
          <w:lang w:val="uk-UA"/>
        </w:rPr>
        <w:t xml:space="preserve">1989 від 25 листопада 1989 </w:t>
      </w:r>
      <w:r w:rsidR="003329F1">
        <w:rPr>
          <w:rFonts w:ascii="Times New Roman" w:hAnsi="Times New Roman" w:eastAsia="Times New Roman" w:cs="Times New Roman"/>
          <w:szCs w:val="24"/>
          <w:lang w:val="uk-UA"/>
        </w:rPr>
        <w:t>року</w:t>
      </w:r>
      <w:r w:rsidRPr="00A27E0D">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за напад зі смертель</w:t>
      </w:r>
      <w:r w:rsidR="00E07F2B">
        <w:rPr>
          <w:rFonts w:ascii="Times New Roman" w:hAnsi="Times New Roman" w:eastAsia="Times New Roman" w:cs="Times New Roman"/>
          <w:szCs w:val="24"/>
          <w:lang w:val="uk-UA"/>
        </w:rPr>
        <w:t>ним результатом і два вбивства -</w:t>
      </w:r>
      <w:r w:rsidR="003329F1">
        <w:rPr>
          <w:rFonts w:ascii="Times New Roman" w:hAnsi="Times New Roman" w:eastAsia="Times New Roman" w:cs="Times New Roman"/>
          <w:szCs w:val="24"/>
          <w:lang w:val="uk-UA"/>
        </w:rPr>
        <w:t xml:space="preserve"> до двадцяти д</w:t>
      </w:r>
      <w:r w:rsidRPr="00A27E0D">
        <w:rPr>
          <w:rFonts w:ascii="Times New Roman" w:hAnsi="Times New Roman" w:eastAsia="Times New Roman" w:cs="Times New Roman"/>
          <w:szCs w:val="24"/>
          <w:lang w:val="uk-UA"/>
        </w:rPr>
        <w:t>ев</w:t>
      </w:r>
      <w:r w:rsidR="00ED26AD">
        <w:rPr>
          <w:rFonts w:ascii="Times New Roman" w:hAnsi="Times New Roman" w:eastAsia="Times New Roman" w:cs="Times New Roman"/>
          <w:szCs w:val="24"/>
          <w:lang w:val="uk-UA"/>
        </w:rPr>
        <w:t>’</w:t>
      </w:r>
      <w:r w:rsidRPr="00A27E0D">
        <w:rPr>
          <w:rFonts w:ascii="Times New Roman" w:hAnsi="Times New Roman" w:eastAsia="Times New Roman" w:cs="Times New Roman"/>
          <w:szCs w:val="24"/>
          <w:lang w:val="uk-UA"/>
        </w:rPr>
        <w:t>ят</w:t>
      </w:r>
      <w:r w:rsidR="003329F1">
        <w:rPr>
          <w:rFonts w:ascii="Times New Roman" w:hAnsi="Times New Roman" w:eastAsia="Times New Roman" w:cs="Times New Roman"/>
          <w:szCs w:val="24"/>
          <w:lang w:val="uk-UA"/>
        </w:rPr>
        <w:t>и</w:t>
      </w:r>
      <w:r w:rsidRPr="00A27E0D">
        <w:rPr>
          <w:rFonts w:ascii="Times New Roman" w:hAnsi="Times New Roman" w:eastAsia="Times New Roman" w:cs="Times New Roman"/>
          <w:szCs w:val="24"/>
          <w:lang w:val="uk-UA"/>
        </w:rPr>
        <w:t xml:space="preserve"> років </w:t>
      </w:r>
      <w:r w:rsidR="003329F1">
        <w:rPr>
          <w:rFonts w:ascii="Times New Roman" w:hAnsi="Times New Roman" w:eastAsia="Times New Roman" w:cs="Times New Roman"/>
          <w:szCs w:val="24"/>
          <w:lang w:val="uk-UA"/>
        </w:rPr>
        <w:t xml:space="preserve">позбавлення волі за </w:t>
      </w:r>
      <w:r w:rsidRPr="00A27E0D">
        <w:rPr>
          <w:rFonts w:ascii="Times New Roman" w:hAnsi="Times New Roman" w:eastAsia="Times New Roman" w:cs="Times New Roman"/>
          <w:szCs w:val="24"/>
          <w:lang w:val="uk-UA"/>
        </w:rPr>
        <w:t>кож</w:t>
      </w:r>
      <w:r w:rsidR="003329F1">
        <w:rPr>
          <w:rFonts w:ascii="Times New Roman" w:hAnsi="Times New Roman" w:eastAsia="Times New Roman" w:cs="Times New Roman"/>
          <w:szCs w:val="24"/>
          <w:lang w:val="uk-UA"/>
        </w:rPr>
        <w:t>ен</w:t>
      </w:r>
      <w:r w:rsidRPr="00A27E0D">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епізод</w:t>
      </w:r>
      <w:r w:rsidRPr="00A27E0D">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Національна аудієнція постановила, що</w:t>
      </w:r>
      <w:r w:rsidRPr="003329F1" w:rsidR="003329F1">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в</w:t>
      </w:r>
      <w:r w:rsidRPr="00A27E0D" w:rsidR="003329F1">
        <w:rPr>
          <w:rFonts w:ascii="Times New Roman" w:hAnsi="Times New Roman" w:eastAsia="Times New Roman" w:cs="Times New Roman"/>
          <w:szCs w:val="24"/>
          <w:lang w:val="uk-UA"/>
        </w:rPr>
        <w:t>ідповідно до статті 70.2 Кримінального кодексу 1973</w:t>
      </w:r>
      <w:r w:rsidR="003329F1">
        <w:rPr>
          <w:rFonts w:ascii="Times New Roman" w:hAnsi="Times New Roman" w:eastAsia="Times New Roman" w:cs="Times New Roman"/>
          <w:szCs w:val="24"/>
          <w:lang w:val="uk-UA"/>
        </w:rPr>
        <w:t xml:space="preserve"> року</w:t>
      </w:r>
      <w:r w:rsidRPr="00A27E0D" w:rsidR="003329F1">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максимальний строк позбавлення волі (</w:t>
      </w:r>
      <w:r w:rsidRPr="008F6012" w:rsidR="003329F1">
        <w:rPr>
          <w:rFonts w:ascii="Times New Roman" w:hAnsi="Times New Roman" w:eastAsia="Times New Roman" w:cs="Times New Roman"/>
          <w:i/>
          <w:szCs w:val="24"/>
          <w:lang w:val="uk-UA"/>
        </w:rPr>
        <w:t>condena</w:t>
      </w:r>
      <w:r w:rsidRPr="00A27E0D" w:rsidR="003329F1">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має становити</w:t>
      </w:r>
      <w:r w:rsidR="00BB6E78">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тридцять років</w:t>
      </w:r>
      <w:r w:rsidRPr="00A27E0D">
        <w:rPr>
          <w:rFonts w:ascii="Times New Roman" w:hAnsi="Times New Roman" w:eastAsia="Times New Roman" w:cs="Times New Roman"/>
          <w:szCs w:val="24"/>
          <w:lang w:val="uk-UA"/>
        </w:rPr>
        <w:t>;</w:t>
      </w:r>
    </w:p>
    <w:p w:rsidR="00A27E0D" w:rsidP="00A950CD" w:rsidRDefault="00A27E0D">
      <w:pPr>
        <w:pStyle w:val="ECHRPara"/>
        <w:rPr>
          <w:rFonts w:ascii="Times New Roman" w:hAnsi="Times New Roman" w:eastAsia="Times New Roman" w:cs="Times New Roman"/>
          <w:szCs w:val="24"/>
          <w:lang w:val="uk-UA"/>
        </w:rPr>
      </w:pPr>
      <w:r w:rsidRPr="00A27E0D">
        <w:rPr>
          <w:rFonts w:ascii="Times New Roman" w:hAnsi="Times New Roman" w:eastAsia="Times New Roman" w:cs="Times New Roman"/>
          <w:szCs w:val="24"/>
          <w:lang w:val="uk-UA"/>
        </w:rPr>
        <w:t xml:space="preserve">- </w:t>
      </w:r>
      <w:r w:rsidR="003329F1">
        <w:rPr>
          <w:rFonts w:ascii="Times New Roman" w:hAnsi="Times New Roman" w:eastAsia="Times New Roman" w:cs="Times New Roman"/>
          <w:szCs w:val="24"/>
          <w:lang w:val="uk-UA"/>
        </w:rPr>
        <w:t>рішенням № 75/</w:t>
      </w:r>
      <w:r w:rsidRPr="00A27E0D">
        <w:rPr>
          <w:rFonts w:ascii="Times New Roman" w:hAnsi="Times New Roman" w:eastAsia="Times New Roman" w:cs="Times New Roman"/>
          <w:szCs w:val="24"/>
          <w:lang w:val="uk-UA"/>
        </w:rPr>
        <w:t xml:space="preserve">1990 від 10 грудня 1990 року: </w:t>
      </w:r>
      <w:r w:rsidR="003329F1">
        <w:rPr>
          <w:rFonts w:ascii="Times New Roman" w:hAnsi="Times New Roman" w:eastAsia="Times New Roman" w:cs="Times New Roman"/>
          <w:szCs w:val="24"/>
          <w:lang w:val="uk-UA"/>
        </w:rPr>
        <w:t>за на</w:t>
      </w:r>
      <w:r w:rsidR="00E07F2B">
        <w:rPr>
          <w:rFonts w:ascii="Times New Roman" w:hAnsi="Times New Roman" w:eastAsia="Times New Roman" w:cs="Times New Roman"/>
          <w:szCs w:val="24"/>
          <w:lang w:val="uk-UA"/>
        </w:rPr>
        <w:t>пад зі смертельним результатом -</w:t>
      </w:r>
      <w:r w:rsidR="003329F1">
        <w:rPr>
          <w:rFonts w:ascii="Times New Roman" w:hAnsi="Times New Roman" w:eastAsia="Times New Roman" w:cs="Times New Roman"/>
          <w:szCs w:val="24"/>
          <w:lang w:val="uk-UA"/>
        </w:rPr>
        <w:t xml:space="preserve"> до тридцяти років позбавлення волі</w:t>
      </w:r>
      <w:r w:rsidRPr="00A27E0D">
        <w:rPr>
          <w:rFonts w:ascii="Times New Roman" w:hAnsi="Times New Roman" w:eastAsia="Times New Roman" w:cs="Times New Roman"/>
          <w:szCs w:val="24"/>
          <w:lang w:val="uk-UA"/>
        </w:rPr>
        <w:t xml:space="preserve">, </w:t>
      </w:r>
      <w:r w:rsidR="00FB7505">
        <w:rPr>
          <w:rFonts w:ascii="Times New Roman" w:hAnsi="Times New Roman" w:eastAsia="Times New Roman" w:cs="Times New Roman"/>
          <w:szCs w:val="24"/>
          <w:lang w:val="uk-UA"/>
        </w:rPr>
        <w:t xml:space="preserve">за чотири вбивства - до тридцяти років позбавлення волі за кожен епізод; за одинадцять замахів на вбивство - </w:t>
      </w:r>
      <w:r w:rsidRPr="00A27E0D">
        <w:rPr>
          <w:rFonts w:ascii="Times New Roman" w:hAnsi="Times New Roman" w:eastAsia="Times New Roman" w:cs="Times New Roman"/>
          <w:szCs w:val="24"/>
          <w:lang w:val="uk-UA"/>
        </w:rPr>
        <w:t xml:space="preserve">до двадцяти років </w:t>
      </w:r>
      <w:r w:rsidR="00FB7505">
        <w:rPr>
          <w:rFonts w:ascii="Times New Roman" w:hAnsi="Times New Roman" w:eastAsia="Times New Roman" w:cs="Times New Roman"/>
          <w:szCs w:val="24"/>
          <w:lang w:val="uk-UA"/>
        </w:rPr>
        <w:t>позбавлення волі за кожен епізод; та</w:t>
      </w:r>
      <w:r w:rsidRPr="00A27E0D">
        <w:rPr>
          <w:rFonts w:ascii="Times New Roman" w:hAnsi="Times New Roman" w:eastAsia="Times New Roman" w:cs="Times New Roman"/>
          <w:szCs w:val="24"/>
          <w:lang w:val="uk-UA"/>
        </w:rPr>
        <w:t xml:space="preserve"> за </w:t>
      </w:r>
      <w:r w:rsidR="00E07F2B">
        <w:rPr>
          <w:rFonts w:ascii="Times New Roman" w:hAnsi="Times New Roman" w:eastAsia="Times New Roman" w:cs="Times New Roman"/>
          <w:szCs w:val="24"/>
          <w:lang w:val="uk-UA"/>
        </w:rPr>
        <w:t>тероризм</w:t>
      </w:r>
      <w:r w:rsidR="00FB7505">
        <w:rPr>
          <w:rFonts w:ascii="Times New Roman" w:hAnsi="Times New Roman" w:eastAsia="Times New Roman" w:cs="Times New Roman"/>
          <w:szCs w:val="24"/>
          <w:lang w:val="uk-UA"/>
        </w:rPr>
        <w:t xml:space="preserve"> -</w:t>
      </w:r>
      <w:r w:rsidRPr="00A27E0D">
        <w:rPr>
          <w:rFonts w:ascii="Times New Roman" w:hAnsi="Times New Roman" w:eastAsia="Times New Roman" w:cs="Times New Roman"/>
          <w:szCs w:val="24"/>
          <w:lang w:val="uk-UA"/>
        </w:rPr>
        <w:t xml:space="preserve"> до восьми років позбавлення волі. </w:t>
      </w:r>
      <w:r w:rsidR="00FB7505">
        <w:rPr>
          <w:rFonts w:ascii="Times New Roman" w:hAnsi="Times New Roman" w:eastAsia="Times New Roman" w:cs="Times New Roman"/>
          <w:szCs w:val="24"/>
          <w:lang w:val="uk-UA"/>
        </w:rPr>
        <w:t xml:space="preserve">У рішенні зазначалося, що для </w:t>
      </w:r>
      <w:r w:rsidRPr="00A27E0D">
        <w:rPr>
          <w:rFonts w:ascii="Times New Roman" w:hAnsi="Times New Roman" w:eastAsia="Times New Roman" w:cs="Times New Roman"/>
          <w:szCs w:val="24"/>
          <w:lang w:val="uk-UA"/>
        </w:rPr>
        <w:t xml:space="preserve">цілей </w:t>
      </w:r>
      <w:r w:rsidR="00FB7505">
        <w:rPr>
          <w:rFonts w:ascii="Times New Roman" w:hAnsi="Times New Roman" w:eastAsia="Times New Roman" w:cs="Times New Roman"/>
          <w:szCs w:val="24"/>
          <w:lang w:val="uk-UA"/>
        </w:rPr>
        <w:t xml:space="preserve">відбування покарання </w:t>
      </w:r>
      <w:r w:rsidR="00E07F2B">
        <w:rPr>
          <w:rFonts w:ascii="Times New Roman" w:hAnsi="Times New Roman" w:eastAsia="Times New Roman" w:cs="Times New Roman"/>
          <w:szCs w:val="24"/>
          <w:lang w:val="uk-UA"/>
        </w:rPr>
        <w:t xml:space="preserve">повинне братися </w:t>
      </w:r>
      <w:r w:rsidRPr="00A27E0D" w:rsidR="00E07F2B">
        <w:rPr>
          <w:rFonts w:ascii="Times New Roman" w:hAnsi="Times New Roman" w:eastAsia="Times New Roman" w:cs="Times New Roman"/>
          <w:szCs w:val="24"/>
          <w:lang w:val="uk-UA"/>
        </w:rPr>
        <w:t xml:space="preserve">до уваги </w:t>
      </w:r>
      <w:r w:rsidRPr="00A27E0D">
        <w:rPr>
          <w:rFonts w:ascii="Times New Roman" w:hAnsi="Times New Roman" w:eastAsia="Times New Roman" w:cs="Times New Roman"/>
          <w:szCs w:val="24"/>
          <w:lang w:val="uk-UA"/>
        </w:rPr>
        <w:t>макс</w:t>
      </w:r>
      <w:r w:rsidR="00E07F2B">
        <w:rPr>
          <w:rFonts w:ascii="Times New Roman" w:hAnsi="Times New Roman" w:eastAsia="Times New Roman" w:cs="Times New Roman"/>
          <w:szCs w:val="24"/>
          <w:lang w:val="uk-UA"/>
        </w:rPr>
        <w:t>имальне покарання, передбачене статтею</w:t>
      </w:r>
      <w:r w:rsidRPr="00A27E0D">
        <w:rPr>
          <w:rFonts w:ascii="Times New Roman" w:hAnsi="Times New Roman" w:eastAsia="Times New Roman" w:cs="Times New Roman"/>
          <w:szCs w:val="24"/>
          <w:lang w:val="uk-UA"/>
        </w:rPr>
        <w:t xml:space="preserve"> 70.2 Кримінального кодексу 1973 </w:t>
      </w:r>
      <w:r w:rsidR="00E07F2B">
        <w:rPr>
          <w:rFonts w:ascii="Times New Roman" w:hAnsi="Times New Roman" w:eastAsia="Times New Roman" w:cs="Times New Roman"/>
          <w:szCs w:val="24"/>
          <w:lang w:val="uk-UA"/>
        </w:rPr>
        <w:t>року;</w:t>
      </w:r>
    </w:p>
    <w:p w:rsidR="00FB7505" w:rsidP="00A950CD" w:rsidRDefault="00A950CD">
      <w:pPr>
        <w:pStyle w:val="ECHRPara"/>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 xml:space="preserve">- </w:t>
      </w:r>
      <w:r w:rsidR="00FB7505">
        <w:rPr>
          <w:rFonts w:ascii="Times New Roman" w:hAnsi="Times New Roman" w:eastAsia="Times New Roman" w:cs="Times New Roman"/>
          <w:szCs w:val="24"/>
          <w:lang w:val="uk-UA"/>
        </w:rPr>
        <w:t>рішенням № 29/</w:t>
      </w:r>
      <w:r w:rsidRPr="00FB7505" w:rsidR="00FB7505">
        <w:rPr>
          <w:rFonts w:ascii="Times New Roman" w:hAnsi="Times New Roman" w:eastAsia="Times New Roman" w:cs="Times New Roman"/>
          <w:szCs w:val="24"/>
          <w:lang w:val="uk-UA"/>
        </w:rPr>
        <w:t>1995 від 18 квітня 1995</w:t>
      </w:r>
      <w:r w:rsidR="00FB7505">
        <w:rPr>
          <w:rFonts w:ascii="Times New Roman" w:hAnsi="Times New Roman" w:eastAsia="Times New Roman" w:cs="Times New Roman"/>
          <w:szCs w:val="24"/>
          <w:lang w:val="uk-UA"/>
        </w:rPr>
        <w:t xml:space="preserve"> року</w:t>
      </w:r>
      <w:r w:rsidRPr="00FB7505" w:rsidR="00FB7505">
        <w:rPr>
          <w:rFonts w:ascii="Times New Roman" w:hAnsi="Times New Roman" w:eastAsia="Times New Roman" w:cs="Times New Roman"/>
          <w:szCs w:val="24"/>
          <w:lang w:val="uk-UA"/>
        </w:rPr>
        <w:t xml:space="preserve">: </w:t>
      </w:r>
      <w:r w:rsidR="00FB7505">
        <w:rPr>
          <w:rFonts w:ascii="Times New Roman" w:hAnsi="Times New Roman" w:eastAsia="Times New Roman" w:cs="Times New Roman"/>
          <w:szCs w:val="24"/>
          <w:lang w:val="uk-UA"/>
        </w:rPr>
        <w:t>за на</w:t>
      </w:r>
      <w:r w:rsidR="00E07F2B">
        <w:rPr>
          <w:rFonts w:ascii="Times New Roman" w:hAnsi="Times New Roman" w:eastAsia="Times New Roman" w:cs="Times New Roman"/>
          <w:szCs w:val="24"/>
          <w:lang w:val="uk-UA"/>
        </w:rPr>
        <w:t xml:space="preserve">пад зі смертельним результатом </w:t>
      </w:r>
      <w:r w:rsidR="00FB7505">
        <w:rPr>
          <w:rFonts w:ascii="Times New Roman" w:hAnsi="Times New Roman" w:eastAsia="Times New Roman" w:cs="Times New Roman"/>
          <w:szCs w:val="24"/>
          <w:lang w:val="uk-UA"/>
        </w:rPr>
        <w:t xml:space="preserve">- до двадцяти восьми років </w:t>
      </w:r>
      <w:r w:rsidRPr="00FB7505" w:rsidR="00FB7505">
        <w:rPr>
          <w:rFonts w:ascii="Times New Roman" w:hAnsi="Times New Roman" w:eastAsia="Times New Roman" w:cs="Times New Roman"/>
          <w:szCs w:val="24"/>
          <w:lang w:val="uk-UA"/>
        </w:rPr>
        <w:t xml:space="preserve">позбавлення волі, і за замах на вбивство </w:t>
      </w:r>
      <w:r w:rsidR="00FB7505">
        <w:rPr>
          <w:rFonts w:ascii="Times New Roman" w:hAnsi="Times New Roman" w:eastAsia="Times New Roman" w:cs="Times New Roman"/>
          <w:szCs w:val="24"/>
          <w:lang w:val="uk-UA"/>
        </w:rPr>
        <w:t>- до двадцяти років і од</w:t>
      </w:r>
      <w:r w:rsidRPr="00FB7505" w:rsidR="00FB7505">
        <w:rPr>
          <w:rFonts w:ascii="Times New Roman" w:hAnsi="Times New Roman" w:eastAsia="Times New Roman" w:cs="Times New Roman"/>
          <w:szCs w:val="24"/>
          <w:lang w:val="uk-UA"/>
        </w:rPr>
        <w:t>н</w:t>
      </w:r>
      <w:r w:rsidR="00FB7505">
        <w:rPr>
          <w:rFonts w:ascii="Times New Roman" w:hAnsi="Times New Roman" w:eastAsia="Times New Roman" w:cs="Times New Roman"/>
          <w:szCs w:val="24"/>
          <w:lang w:val="uk-UA"/>
        </w:rPr>
        <w:t>ого дня. Суд знову послався на межі, передбачені</w:t>
      </w:r>
      <w:r w:rsidRPr="00FB7505" w:rsidR="00FB7505">
        <w:rPr>
          <w:rFonts w:ascii="Times New Roman" w:hAnsi="Times New Roman" w:eastAsia="Times New Roman" w:cs="Times New Roman"/>
          <w:szCs w:val="24"/>
          <w:lang w:val="uk-UA"/>
        </w:rPr>
        <w:t xml:space="preserve"> статт</w:t>
      </w:r>
      <w:r w:rsidR="00FB7505">
        <w:rPr>
          <w:rFonts w:ascii="Times New Roman" w:hAnsi="Times New Roman" w:eastAsia="Times New Roman" w:cs="Times New Roman"/>
          <w:szCs w:val="24"/>
          <w:lang w:val="uk-UA"/>
        </w:rPr>
        <w:t>ею</w:t>
      </w:r>
      <w:r w:rsidRPr="00FB7505" w:rsidR="00FB7505">
        <w:rPr>
          <w:rFonts w:ascii="Times New Roman" w:hAnsi="Times New Roman" w:eastAsia="Times New Roman" w:cs="Times New Roman"/>
          <w:szCs w:val="24"/>
          <w:lang w:val="uk-UA"/>
        </w:rPr>
        <w:t xml:space="preserve"> 70 Кримінального кодексу;</w:t>
      </w:r>
    </w:p>
    <w:p w:rsidR="00C242E1" w:rsidP="00A950CD" w:rsidRDefault="00FB7505">
      <w:pPr>
        <w:pStyle w:val="ECHRPara"/>
        <w:rPr>
          <w:rFonts w:ascii="Times New Roman" w:hAnsi="Times New Roman" w:eastAsia="Times New Roman" w:cs="Times New Roman"/>
          <w:szCs w:val="24"/>
          <w:lang w:val="uk-UA"/>
        </w:rPr>
      </w:pPr>
      <w:r>
        <w:rPr>
          <w:rFonts w:ascii="Times New Roman" w:hAnsi="Times New Roman" w:eastAsia="Times New Roman" w:cs="Times New Roman"/>
          <w:szCs w:val="24"/>
          <w:lang w:val="uk-UA"/>
        </w:rPr>
        <w:t>- рішенням № 24/</w:t>
      </w:r>
      <w:r w:rsidRPr="00FB7505">
        <w:rPr>
          <w:rFonts w:ascii="Times New Roman" w:hAnsi="Times New Roman" w:eastAsia="Times New Roman" w:cs="Times New Roman"/>
          <w:szCs w:val="24"/>
          <w:lang w:val="uk-UA"/>
        </w:rPr>
        <w:t xml:space="preserve">2000 від 8 травня 2000 року: </w:t>
      </w:r>
      <w:r>
        <w:rPr>
          <w:rFonts w:ascii="Times New Roman" w:hAnsi="Times New Roman" w:eastAsia="Times New Roman" w:cs="Times New Roman"/>
          <w:szCs w:val="24"/>
          <w:lang w:val="uk-UA"/>
        </w:rPr>
        <w:t>за напад</w:t>
      </w:r>
      <w:r w:rsidRPr="00FB7505">
        <w:rPr>
          <w:rFonts w:ascii="Times New Roman" w:hAnsi="Times New Roman" w:eastAsia="Times New Roman" w:cs="Times New Roman"/>
          <w:szCs w:val="24"/>
          <w:lang w:val="uk-UA"/>
        </w:rPr>
        <w:t xml:space="preserve"> із замахом на вбивство </w:t>
      </w:r>
      <w:r>
        <w:rPr>
          <w:rFonts w:ascii="Times New Roman" w:hAnsi="Times New Roman" w:eastAsia="Times New Roman" w:cs="Times New Roman"/>
          <w:szCs w:val="24"/>
          <w:lang w:val="uk-UA"/>
        </w:rPr>
        <w:t xml:space="preserve">- до </w:t>
      </w:r>
      <w:r w:rsidRPr="00FB7505">
        <w:rPr>
          <w:rFonts w:ascii="Times New Roman" w:hAnsi="Times New Roman" w:eastAsia="Times New Roman" w:cs="Times New Roman"/>
          <w:szCs w:val="24"/>
          <w:lang w:val="uk-UA"/>
        </w:rPr>
        <w:t xml:space="preserve">тридцяти років </w:t>
      </w:r>
      <w:r>
        <w:rPr>
          <w:rFonts w:ascii="Times New Roman" w:hAnsi="Times New Roman" w:eastAsia="Times New Roman" w:cs="Times New Roman"/>
          <w:szCs w:val="24"/>
          <w:lang w:val="uk-UA"/>
        </w:rPr>
        <w:t>позбавлення волі;</w:t>
      </w:r>
      <w:r w:rsidRPr="00FB7505">
        <w:rPr>
          <w:rFonts w:ascii="Times New Roman" w:hAnsi="Times New Roman" w:eastAsia="Times New Roman" w:cs="Times New Roman"/>
          <w:szCs w:val="24"/>
          <w:lang w:val="uk-UA"/>
        </w:rPr>
        <w:t xml:space="preserve"> за вбивство </w:t>
      </w:r>
      <w:r>
        <w:rPr>
          <w:rFonts w:ascii="Times New Roman" w:hAnsi="Times New Roman" w:eastAsia="Times New Roman" w:cs="Times New Roman"/>
          <w:szCs w:val="24"/>
          <w:lang w:val="uk-UA"/>
        </w:rPr>
        <w:t>- до двадцяти дев</w:t>
      </w:r>
      <w:r w:rsidR="00ED26AD">
        <w:rPr>
          <w:rFonts w:ascii="Times New Roman" w:hAnsi="Times New Roman" w:eastAsia="Times New Roman" w:cs="Times New Roman"/>
          <w:szCs w:val="24"/>
          <w:lang w:val="uk-UA"/>
        </w:rPr>
        <w:t>’</w:t>
      </w:r>
      <w:r>
        <w:rPr>
          <w:rFonts w:ascii="Times New Roman" w:hAnsi="Times New Roman" w:eastAsia="Times New Roman" w:cs="Times New Roman"/>
          <w:szCs w:val="24"/>
          <w:lang w:val="uk-UA"/>
        </w:rPr>
        <w:t>яти років позбавлення волі</w:t>
      </w:r>
      <w:r w:rsidRPr="00FB7505">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за сімнадцять замахів на вбивство - до двадцяти чотирьох</w:t>
      </w:r>
      <w:r w:rsidRPr="00FB7505">
        <w:rPr>
          <w:rFonts w:ascii="Times New Roman" w:hAnsi="Times New Roman" w:eastAsia="Times New Roman" w:cs="Times New Roman"/>
          <w:szCs w:val="24"/>
          <w:lang w:val="uk-UA"/>
        </w:rPr>
        <w:t xml:space="preserve"> роки позбавлення волі по кожному </w:t>
      </w:r>
      <w:r>
        <w:rPr>
          <w:rFonts w:ascii="Times New Roman" w:hAnsi="Times New Roman" w:eastAsia="Times New Roman" w:cs="Times New Roman"/>
          <w:szCs w:val="24"/>
          <w:lang w:val="uk-UA"/>
        </w:rPr>
        <w:t>епізоду</w:t>
      </w:r>
      <w:r w:rsidRPr="00FB7505">
        <w:rPr>
          <w:rFonts w:ascii="Times New Roman" w:hAnsi="Times New Roman" w:eastAsia="Times New Roman" w:cs="Times New Roman"/>
          <w:szCs w:val="24"/>
          <w:lang w:val="uk-UA"/>
        </w:rPr>
        <w:t xml:space="preserve">, і за </w:t>
      </w:r>
      <w:r>
        <w:rPr>
          <w:rFonts w:ascii="Times New Roman" w:hAnsi="Times New Roman" w:eastAsia="Times New Roman" w:cs="Times New Roman"/>
          <w:szCs w:val="24"/>
          <w:lang w:val="uk-UA"/>
        </w:rPr>
        <w:t xml:space="preserve">пошкодження </w:t>
      </w:r>
      <w:r w:rsidR="00E07F2B">
        <w:rPr>
          <w:rFonts w:ascii="Times New Roman" w:hAnsi="Times New Roman" w:eastAsia="Times New Roman" w:cs="Times New Roman"/>
          <w:szCs w:val="24"/>
          <w:lang w:val="uk-UA"/>
        </w:rPr>
        <w:t>майна</w:t>
      </w:r>
      <w:r w:rsidRPr="00FB7505">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 xml:space="preserve">- </w:t>
      </w:r>
      <w:r w:rsidRPr="00FB7505">
        <w:rPr>
          <w:rFonts w:ascii="Times New Roman" w:hAnsi="Times New Roman" w:eastAsia="Times New Roman" w:cs="Times New Roman"/>
          <w:szCs w:val="24"/>
          <w:lang w:val="uk-UA"/>
        </w:rPr>
        <w:t xml:space="preserve">до </w:t>
      </w:r>
      <w:r>
        <w:rPr>
          <w:rFonts w:ascii="Times New Roman" w:hAnsi="Times New Roman" w:eastAsia="Times New Roman" w:cs="Times New Roman"/>
          <w:szCs w:val="24"/>
          <w:lang w:val="uk-UA"/>
        </w:rPr>
        <w:t>одинадцяти років позбавлення волі</w:t>
      </w:r>
      <w:r w:rsidRPr="00FB7505">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У рішенні зазначалося</w:t>
      </w:r>
      <w:r w:rsidRPr="00FB7505">
        <w:rPr>
          <w:rFonts w:ascii="Times New Roman" w:hAnsi="Times New Roman" w:eastAsia="Times New Roman" w:cs="Times New Roman"/>
          <w:szCs w:val="24"/>
          <w:lang w:val="uk-UA"/>
        </w:rPr>
        <w:t xml:space="preserve">, що </w:t>
      </w:r>
      <w:r>
        <w:rPr>
          <w:rFonts w:ascii="Times New Roman" w:hAnsi="Times New Roman" w:eastAsia="Times New Roman" w:cs="Times New Roman"/>
          <w:szCs w:val="24"/>
          <w:lang w:val="uk-UA"/>
        </w:rPr>
        <w:t>строк відбування покарання не повинен перевищувати межу, передбачену статтею</w:t>
      </w:r>
      <w:r w:rsidRPr="00FB7505">
        <w:rPr>
          <w:rFonts w:ascii="Times New Roman" w:hAnsi="Times New Roman" w:eastAsia="Times New Roman" w:cs="Times New Roman"/>
          <w:szCs w:val="24"/>
          <w:lang w:val="uk-UA"/>
        </w:rPr>
        <w:t xml:space="preserve"> 70.2 Кримінального кодексу 1</w:t>
      </w:r>
      <w:r w:rsidR="00E07F2B">
        <w:rPr>
          <w:rFonts w:ascii="Times New Roman" w:hAnsi="Times New Roman" w:eastAsia="Times New Roman" w:cs="Times New Roman"/>
          <w:szCs w:val="24"/>
          <w:lang w:val="uk-UA"/>
        </w:rPr>
        <w:t>973 року. У визначенні того, яке</w:t>
      </w:r>
      <w:r w:rsidRPr="00FB7505">
        <w:rPr>
          <w:rFonts w:ascii="Times New Roman" w:hAnsi="Times New Roman" w:eastAsia="Times New Roman" w:cs="Times New Roman"/>
          <w:szCs w:val="24"/>
          <w:lang w:val="uk-UA"/>
        </w:rPr>
        <w:t xml:space="preserve"> кримінальне законода</w:t>
      </w:r>
      <w:r>
        <w:rPr>
          <w:rFonts w:ascii="Times New Roman" w:hAnsi="Times New Roman" w:eastAsia="Times New Roman" w:cs="Times New Roman"/>
          <w:szCs w:val="24"/>
          <w:lang w:val="uk-UA"/>
        </w:rPr>
        <w:t>вство було застосовним (Кримінальний кодекс 1973, який був</w:t>
      </w:r>
      <w:r w:rsidRPr="00FB7505">
        <w:rPr>
          <w:rFonts w:ascii="Times New Roman" w:hAnsi="Times New Roman" w:eastAsia="Times New Roman" w:cs="Times New Roman"/>
          <w:szCs w:val="24"/>
          <w:lang w:val="uk-UA"/>
        </w:rPr>
        <w:t xml:space="preserve"> застосов</w:t>
      </w:r>
      <w:r>
        <w:rPr>
          <w:rFonts w:ascii="Times New Roman" w:hAnsi="Times New Roman" w:eastAsia="Times New Roman" w:cs="Times New Roman"/>
          <w:szCs w:val="24"/>
          <w:lang w:val="uk-UA"/>
        </w:rPr>
        <w:t xml:space="preserve">ним </w:t>
      </w:r>
      <w:r w:rsidRPr="00FB7505">
        <w:rPr>
          <w:rFonts w:ascii="Times New Roman" w:hAnsi="Times New Roman" w:eastAsia="Times New Roman" w:cs="Times New Roman"/>
          <w:szCs w:val="24"/>
          <w:lang w:val="uk-UA"/>
        </w:rPr>
        <w:t xml:space="preserve">у </w:t>
      </w:r>
      <w:r>
        <w:rPr>
          <w:rFonts w:ascii="Times New Roman" w:hAnsi="Times New Roman" w:eastAsia="Times New Roman" w:cs="Times New Roman"/>
          <w:szCs w:val="24"/>
          <w:lang w:val="uk-UA"/>
        </w:rPr>
        <w:t xml:space="preserve">відповідний час, або більш пізній </w:t>
      </w:r>
      <w:r w:rsidRPr="00FB7505">
        <w:rPr>
          <w:rFonts w:ascii="Times New Roman" w:hAnsi="Times New Roman" w:eastAsia="Times New Roman" w:cs="Times New Roman"/>
          <w:szCs w:val="24"/>
          <w:lang w:val="uk-UA"/>
        </w:rPr>
        <w:t xml:space="preserve">Кримінальний кодекс 1995 року), </w:t>
      </w:r>
      <w:r w:rsidR="00C242E1">
        <w:rPr>
          <w:rFonts w:ascii="Times New Roman" w:hAnsi="Times New Roman" w:eastAsia="Times New Roman" w:cs="Times New Roman"/>
          <w:szCs w:val="24"/>
          <w:lang w:val="uk-UA"/>
        </w:rPr>
        <w:t>Національна аудієнція дійшла висновку, що більш м</w:t>
      </w:r>
      <w:r w:rsidR="00ED26AD">
        <w:rPr>
          <w:rFonts w:ascii="Times New Roman" w:hAnsi="Times New Roman" w:eastAsia="Times New Roman" w:cs="Times New Roman"/>
          <w:szCs w:val="24"/>
          <w:lang w:val="uk-UA"/>
        </w:rPr>
        <w:t>’</w:t>
      </w:r>
      <w:r w:rsidR="00C242E1">
        <w:rPr>
          <w:rFonts w:ascii="Times New Roman" w:hAnsi="Times New Roman" w:eastAsia="Times New Roman" w:cs="Times New Roman"/>
          <w:szCs w:val="24"/>
          <w:lang w:val="uk-UA"/>
        </w:rPr>
        <w:t>яким</w:t>
      </w:r>
      <w:r w:rsidRPr="00FB7505">
        <w:rPr>
          <w:rFonts w:ascii="Times New Roman" w:hAnsi="Times New Roman" w:eastAsia="Times New Roman" w:cs="Times New Roman"/>
          <w:szCs w:val="24"/>
          <w:lang w:val="uk-UA"/>
        </w:rPr>
        <w:t xml:space="preserve"> закон</w:t>
      </w:r>
      <w:r w:rsidR="00C242E1">
        <w:rPr>
          <w:rFonts w:ascii="Times New Roman" w:hAnsi="Times New Roman" w:eastAsia="Times New Roman" w:cs="Times New Roman"/>
          <w:szCs w:val="24"/>
          <w:lang w:val="uk-UA"/>
        </w:rPr>
        <w:t>ом</w:t>
      </w:r>
      <w:r w:rsidRPr="00FB7505">
        <w:rPr>
          <w:rFonts w:ascii="Times New Roman" w:hAnsi="Times New Roman" w:eastAsia="Times New Roman" w:cs="Times New Roman"/>
          <w:szCs w:val="24"/>
          <w:lang w:val="uk-UA"/>
        </w:rPr>
        <w:t xml:space="preserve"> був Кримінальний кодекс</w:t>
      </w:r>
      <w:r w:rsidR="00C242E1">
        <w:rPr>
          <w:rFonts w:ascii="Times New Roman" w:hAnsi="Times New Roman" w:eastAsia="Times New Roman" w:cs="Times New Roman"/>
          <w:szCs w:val="24"/>
          <w:lang w:val="uk-UA"/>
        </w:rPr>
        <w:t xml:space="preserve"> 1973 року з огляду на </w:t>
      </w:r>
      <w:r w:rsidRPr="00FB7505">
        <w:rPr>
          <w:rFonts w:ascii="Times New Roman" w:hAnsi="Times New Roman" w:eastAsia="Times New Roman" w:cs="Times New Roman"/>
          <w:szCs w:val="24"/>
          <w:lang w:val="uk-UA"/>
        </w:rPr>
        <w:t>максимальн</w:t>
      </w:r>
      <w:r w:rsidR="00C242E1">
        <w:rPr>
          <w:rFonts w:ascii="Times New Roman" w:hAnsi="Times New Roman" w:eastAsia="Times New Roman" w:cs="Times New Roman"/>
          <w:szCs w:val="24"/>
          <w:lang w:val="uk-UA"/>
        </w:rPr>
        <w:t xml:space="preserve">ий строк </w:t>
      </w:r>
      <w:r w:rsidR="00E07F2B">
        <w:rPr>
          <w:rFonts w:ascii="Times New Roman" w:hAnsi="Times New Roman" w:eastAsia="Times New Roman" w:cs="Times New Roman"/>
          <w:szCs w:val="24"/>
          <w:lang w:val="uk-UA"/>
        </w:rPr>
        <w:t>позбавлення волі</w:t>
      </w:r>
      <w:r w:rsidR="00C242E1">
        <w:rPr>
          <w:rFonts w:ascii="Times New Roman" w:hAnsi="Times New Roman" w:eastAsia="Times New Roman" w:cs="Times New Roman"/>
          <w:szCs w:val="24"/>
          <w:lang w:val="uk-UA"/>
        </w:rPr>
        <w:t>, передбачений статтею 70.2 цього Кодексу</w:t>
      </w:r>
      <w:r w:rsidRPr="00FB7505">
        <w:rPr>
          <w:rFonts w:ascii="Times New Roman" w:hAnsi="Times New Roman" w:eastAsia="Times New Roman" w:cs="Times New Roman"/>
          <w:szCs w:val="24"/>
          <w:lang w:val="uk-UA"/>
        </w:rPr>
        <w:t>, в поєднанні з</w:t>
      </w:r>
      <w:r w:rsidR="00E07F2B">
        <w:rPr>
          <w:rFonts w:ascii="Times New Roman" w:hAnsi="Times New Roman" w:eastAsia="Times New Roman" w:cs="Times New Roman"/>
          <w:szCs w:val="24"/>
          <w:lang w:val="uk-UA"/>
        </w:rPr>
        <w:t xml:space="preserve">і зменшенням строку покарання </w:t>
      </w:r>
      <w:r w:rsidR="00C242E1">
        <w:rPr>
          <w:rFonts w:ascii="Times New Roman" w:hAnsi="Times New Roman" w:eastAsia="Times New Roman" w:cs="Times New Roman"/>
          <w:szCs w:val="24"/>
          <w:lang w:val="uk-UA"/>
        </w:rPr>
        <w:t>за виконану в ув</w:t>
      </w:r>
      <w:r w:rsidR="00ED26AD">
        <w:rPr>
          <w:rFonts w:ascii="Times New Roman" w:hAnsi="Times New Roman" w:eastAsia="Times New Roman" w:cs="Times New Roman"/>
          <w:szCs w:val="24"/>
          <w:lang w:val="uk-UA"/>
        </w:rPr>
        <w:t>’</w:t>
      </w:r>
      <w:r w:rsidR="00C242E1">
        <w:rPr>
          <w:rFonts w:ascii="Times New Roman" w:hAnsi="Times New Roman" w:eastAsia="Times New Roman" w:cs="Times New Roman"/>
          <w:szCs w:val="24"/>
          <w:lang w:val="uk-UA"/>
        </w:rPr>
        <w:t>язненні працю</w:t>
      </w:r>
      <w:r w:rsidRPr="00FB7505">
        <w:rPr>
          <w:rFonts w:ascii="Times New Roman" w:hAnsi="Times New Roman" w:eastAsia="Times New Roman" w:cs="Times New Roman"/>
          <w:szCs w:val="24"/>
          <w:lang w:val="uk-UA"/>
        </w:rPr>
        <w:t>,</w:t>
      </w:r>
      <w:r w:rsidR="00C242E1">
        <w:rPr>
          <w:rFonts w:ascii="Times New Roman" w:hAnsi="Times New Roman" w:eastAsia="Times New Roman" w:cs="Times New Roman"/>
          <w:szCs w:val="24"/>
          <w:lang w:val="uk-UA"/>
        </w:rPr>
        <w:t xml:space="preserve"> як це </w:t>
      </w:r>
      <w:r w:rsidR="00E07F2B">
        <w:rPr>
          <w:rFonts w:ascii="Times New Roman" w:hAnsi="Times New Roman" w:eastAsia="Times New Roman" w:cs="Times New Roman"/>
          <w:szCs w:val="24"/>
          <w:lang w:val="uk-UA"/>
        </w:rPr>
        <w:t xml:space="preserve">було </w:t>
      </w:r>
      <w:r w:rsidR="00C242E1">
        <w:rPr>
          <w:rFonts w:ascii="Times New Roman" w:hAnsi="Times New Roman" w:eastAsia="Times New Roman" w:cs="Times New Roman"/>
          <w:szCs w:val="24"/>
          <w:lang w:val="uk-UA"/>
        </w:rPr>
        <w:t>передбачено статтею 100</w:t>
      </w:r>
      <w:r w:rsidRPr="00FB7505">
        <w:rPr>
          <w:rFonts w:ascii="Times New Roman" w:hAnsi="Times New Roman" w:eastAsia="Times New Roman" w:cs="Times New Roman"/>
          <w:szCs w:val="24"/>
          <w:lang w:val="uk-UA"/>
        </w:rPr>
        <w:t>.</w:t>
      </w:r>
    </w:p>
    <w:p w:rsidR="00C242E1" w:rsidP="007B1FF9" w:rsidRDefault="00E07F2B">
      <w:pPr>
        <w:pStyle w:val="1"/>
      </w:pPr>
      <w:r>
        <w:t xml:space="preserve">Загальний </w:t>
      </w:r>
      <w:r w:rsidR="00C242E1">
        <w:t>строк позбавлення волі, до якого заявницю було засуджено за ці злочини</w:t>
      </w:r>
      <w:r w:rsidRPr="00FB7505" w:rsidR="00FB7505">
        <w:t xml:space="preserve">, </w:t>
      </w:r>
      <w:r>
        <w:t xml:space="preserve">скоєні </w:t>
      </w:r>
      <w:r w:rsidR="0047709D">
        <w:t>в період з 1982 по</w:t>
      </w:r>
      <w:r w:rsidRPr="00FB7505" w:rsidR="00FB7505">
        <w:t xml:space="preserve"> 1987 </w:t>
      </w:r>
      <w:r w:rsidR="0047709D">
        <w:t>рік</w:t>
      </w:r>
      <w:r w:rsidRPr="00FB7505" w:rsidR="00FB7505">
        <w:t>, с</w:t>
      </w:r>
      <w:r w:rsidR="00C242E1">
        <w:t xml:space="preserve">тановив </w:t>
      </w:r>
      <w:r w:rsidRPr="00FB7505" w:rsidR="00FB7505">
        <w:t>більше 3000 років.</w:t>
      </w:r>
    </w:p>
    <w:p w:rsidR="00C242E1" w:rsidP="007B1FF9" w:rsidRDefault="00C242E1">
      <w:pPr>
        <w:pStyle w:val="1"/>
      </w:pPr>
      <w:r>
        <w:t xml:space="preserve">Заявниця </w:t>
      </w:r>
      <w:r w:rsidR="0047709D">
        <w:t>перебувала</w:t>
      </w:r>
      <w:r w:rsidR="00E07F2B">
        <w:t xml:space="preserve"> </w:t>
      </w:r>
      <w:r w:rsidRPr="00FB7505" w:rsidR="00FB7505">
        <w:t xml:space="preserve">в </w:t>
      </w:r>
      <w:r>
        <w:t>досудовому утриманні під вартою з</w:t>
      </w:r>
      <w:r w:rsidRPr="00FB7505" w:rsidR="00FB7505">
        <w:t xml:space="preserve"> 6 липня 1987 </w:t>
      </w:r>
      <w:r>
        <w:t xml:space="preserve">року </w:t>
      </w:r>
      <w:r w:rsidRPr="00FB7505" w:rsidR="00FB7505">
        <w:t>по 13</w:t>
      </w:r>
      <w:r>
        <w:t> </w:t>
      </w:r>
      <w:r w:rsidRPr="00FB7505" w:rsidR="00FB7505">
        <w:t xml:space="preserve">лютого 1989 року і </w:t>
      </w:r>
      <w:r w:rsidR="00E07F2B">
        <w:t>почала відбувати своє</w:t>
      </w:r>
      <w:r>
        <w:t xml:space="preserve"> перш</w:t>
      </w:r>
      <w:r w:rsidR="00E07F2B">
        <w:t xml:space="preserve">е покарання </w:t>
      </w:r>
      <w:r w:rsidRPr="00FB7505" w:rsidR="00FB7505">
        <w:t xml:space="preserve">14 лютого 1989 </w:t>
      </w:r>
      <w:r>
        <w:t>року</w:t>
      </w:r>
      <w:r w:rsidRPr="00FB7505" w:rsidR="00FB7505">
        <w:t>.</w:t>
      </w:r>
    </w:p>
    <w:p w:rsidR="00FB7505" w:rsidP="007B1FF9" w:rsidRDefault="00FB7505">
      <w:pPr>
        <w:pStyle w:val="1"/>
      </w:pPr>
      <w:r w:rsidRPr="00FB7505">
        <w:t xml:space="preserve">Рішенням від 30 листопада 2000 </w:t>
      </w:r>
      <w:r w:rsidR="00C242E1">
        <w:t>року Національна аудієнція повідомила заявницю</w:t>
      </w:r>
      <w:r w:rsidR="00E07F2B">
        <w:t xml:space="preserve"> про те</w:t>
      </w:r>
      <w:r w:rsidRPr="00FB7505">
        <w:t xml:space="preserve">, що </w:t>
      </w:r>
      <w:r w:rsidR="00C242E1">
        <w:t>юридичні та хронологічні зв</w:t>
      </w:r>
      <w:r w:rsidR="00ED26AD">
        <w:t>’</w:t>
      </w:r>
      <w:r w:rsidR="00C242E1">
        <w:t>язки між злочинами</w:t>
      </w:r>
      <w:r w:rsidRPr="00FB7505">
        <w:t>, з</w:t>
      </w:r>
      <w:r w:rsidR="00C242E1">
        <w:t xml:space="preserve">а які її було засуджено, дозволяли </w:t>
      </w:r>
      <w:r w:rsidR="00E07F2B">
        <w:t>об</w:t>
      </w:r>
      <w:r w:rsidR="00ED26AD">
        <w:t>’</w:t>
      </w:r>
      <w:r w:rsidR="00E07F2B">
        <w:t xml:space="preserve">єднати </w:t>
      </w:r>
      <w:r w:rsidR="00C242E1">
        <w:t xml:space="preserve">їх </w:t>
      </w:r>
      <w:r w:rsidRPr="004D10F2" w:rsidR="007356EB">
        <w:t>(</w:t>
      </w:r>
      <w:r w:rsidRPr="004D10F2" w:rsidR="007356EB">
        <w:rPr>
          <w:i/>
        </w:rPr>
        <w:t>acumulación de penas</w:t>
      </w:r>
      <w:r w:rsidRPr="004D10F2" w:rsidR="007356EB">
        <w:t>)</w:t>
      </w:r>
      <w:r w:rsidR="007356EB">
        <w:t>, як це передбачено статтею 988 Кримінально-процесуального закону</w:t>
      </w:r>
      <w:r w:rsidR="00BB6E78">
        <w:t xml:space="preserve"> </w:t>
      </w:r>
      <w:r w:rsidRPr="004D10F2" w:rsidR="007356EB">
        <w:t>(</w:t>
      </w:r>
      <w:r w:rsidRPr="004D10F2" w:rsidR="007356EB">
        <w:rPr>
          <w:i/>
        </w:rPr>
        <w:t>Ley de Enjuiciamiento Criminal</w:t>
      </w:r>
      <w:r w:rsidRPr="004D10F2" w:rsidR="007356EB">
        <w:t xml:space="preserve">) </w:t>
      </w:r>
      <w:r w:rsidR="007356EB">
        <w:t>в поєднанні зі статтею 70.2</w:t>
      </w:r>
      <w:r w:rsidRPr="00FB7505">
        <w:t xml:space="preserve"> Кримінального кодексу </w:t>
      </w:r>
      <w:r w:rsidR="007356EB">
        <w:t>1973 року</w:t>
      </w:r>
      <w:r w:rsidRPr="00FB7505">
        <w:t xml:space="preserve">, </w:t>
      </w:r>
      <w:r w:rsidR="007356EB">
        <w:t>який діяв на момент скоєння злочинів</w:t>
      </w:r>
      <w:r w:rsidRPr="00FB7505">
        <w:t xml:space="preserve">. </w:t>
      </w:r>
      <w:r w:rsidR="007356EB">
        <w:t xml:space="preserve">Національна аудієнція </w:t>
      </w:r>
      <w:r w:rsidR="00E07F2B">
        <w:t>зафіксувала</w:t>
      </w:r>
      <w:r w:rsidR="007356EB">
        <w:t xml:space="preserve"> тридцять років </w:t>
      </w:r>
      <w:r w:rsidR="0047709D">
        <w:t xml:space="preserve">позбавлення волі </w:t>
      </w:r>
      <w:r w:rsidR="007356EB">
        <w:t>в якості максимального</w:t>
      </w:r>
      <w:r w:rsidRPr="00FB7505">
        <w:t xml:space="preserve"> </w:t>
      </w:r>
      <w:r w:rsidR="007356EB">
        <w:t>строку відбування з</w:t>
      </w:r>
      <w:r w:rsidRPr="00FB7505" w:rsidR="007356EB">
        <w:t>аявни</w:t>
      </w:r>
      <w:r w:rsidR="007356EB">
        <w:t>цею покарання по всіх її вироках, взятих разом</w:t>
      </w:r>
      <w:r w:rsidRPr="00FB7505">
        <w:t>.</w:t>
      </w:r>
    </w:p>
    <w:p w:rsidR="007356EB" w:rsidP="007B1FF9" w:rsidRDefault="007356EB">
      <w:pPr>
        <w:pStyle w:val="1"/>
      </w:pPr>
      <w:r>
        <w:t>Ухвалою</w:t>
      </w:r>
      <w:r w:rsidRPr="007356EB">
        <w:t xml:space="preserve"> від 15 лютого 2001 </w:t>
      </w:r>
      <w:r>
        <w:t xml:space="preserve">року Національна аудієнція встановила </w:t>
      </w:r>
      <w:r w:rsidRPr="007356EB">
        <w:t>27 червня 2017 року</w:t>
      </w:r>
      <w:r>
        <w:t xml:space="preserve"> в якості дати повного відбування заявницею покарання</w:t>
      </w:r>
      <w:r w:rsidRPr="004D10F2">
        <w:t xml:space="preserve"> (</w:t>
      </w:r>
      <w:r w:rsidRPr="004D10F2">
        <w:rPr>
          <w:i/>
        </w:rPr>
        <w:t>liquidación de condena</w:t>
      </w:r>
      <w:r w:rsidRPr="004D10F2">
        <w:t>)</w:t>
      </w:r>
      <w:r w:rsidRPr="007356EB">
        <w:t>.</w:t>
      </w:r>
    </w:p>
    <w:p w:rsidR="00A21134" w:rsidP="007B1FF9" w:rsidRDefault="007356EB">
      <w:pPr>
        <w:pStyle w:val="1"/>
      </w:pPr>
      <w:r w:rsidRPr="007356EB">
        <w:t xml:space="preserve">24 квітня 2008 </w:t>
      </w:r>
      <w:r>
        <w:t>року</w:t>
      </w:r>
      <w:r w:rsidRPr="007356EB">
        <w:t xml:space="preserve">, </w:t>
      </w:r>
      <w:r w:rsidR="00E07F2B">
        <w:t>беручи до уваги</w:t>
      </w:r>
      <w:r w:rsidRPr="007356EB">
        <w:t xml:space="preserve"> </w:t>
      </w:r>
      <w:r>
        <w:t>зменшенн</w:t>
      </w:r>
      <w:r w:rsidR="00E07F2B">
        <w:t>я строку відбування покарання на 3282 дні</w:t>
      </w:r>
      <w:r w:rsidRPr="007356EB">
        <w:t xml:space="preserve">, на які </w:t>
      </w:r>
      <w:r>
        <w:t>заявниця мала право з</w:t>
      </w:r>
      <w:r w:rsidRPr="007356EB">
        <w:t xml:space="preserve">а </w:t>
      </w:r>
      <w:r w:rsidR="0047709D">
        <w:t>працю, виконану в</w:t>
      </w:r>
      <w:r>
        <w:t xml:space="preserve"> ув</w:t>
      </w:r>
      <w:r w:rsidR="00ED26AD">
        <w:t>’</w:t>
      </w:r>
      <w:r>
        <w:t>язненні</w:t>
      </w:r>
      <w:r w:rsidR="0047709D">
        <w:t xml:space="preserve"> </w:t>
      </w:r>
      <w:r>
        <w:t xml:space="preserve">з </w:t>
      </w:r>
      <w:r w:rsidRPr="007356EB">
        <w:t xml:space="preserve">1987 року, </w:t>
      </w:r>
      <w:r w:rsidR="00A21134">
        <w:t>адміністрація</w:t>
      </w:r>
      <w:r>
        <w:t xml:space="preserve"> в</w:t>
      </w:r>
      <w:r w:rsidR="00ED26AD">
        <w:t>’</w:t>
      </w:r>
      <w:r>
        <w:t>язниці Мурсії (</w:t>
      </w:r>
      <w:r w:rsidRPr="004D10F2">
        <w:t>Murcia</w:t>
      </w:r>
      <w:r>
        <w:t>)</w:t>
      </w:r>
      <w:r w:rsidRPr="007356EB">
        <w:t xml:space="preserve">, </w:t>
      </w:r>
      <w:r w:rsidR="0047709D">
        <w:t>в якій заявниця відбувала</w:t>
      </w:r>
      <w:r>
        <w:t xml:space="preserve"> покарання</w:t>
      </w:r>
      <w:r w:rsidRPr="007356EB">
        <w:t xml:space="preserve">, </w:t>
      </w:r>
      <w:r w:rsidR="00A21134">
        <w:t>звернула</w:t>
      </w:r>
      <w:r>
        <w:t xml:space="preserve">ся до Національної аудієнції з </w:t>
      </w:r>
      <w:r w:rsidR="00E07F2B">
        <w:t>пропозицією</w:t>
      </w:r>
      <w:r>
        <w:t xml:space="preserve"> про її звільнення </w:t>
      </w:r>
      <w:r w:rsidRPr="007356EB">
        <w:t xml:space="preserve">2 липня 2008 </w:t>
      </w:r>
      <w:r>
        <w:t xml:space="preserve">року. Документи, </w:t>
      </w:r>
      <w:r w:rsidR="00E07F2B">
        <w:t>на</w:t>
      </w:r>
      <w:r w:rsidR="0047709D">
        <w:t>дані урядом до</w:t>
      </w:r>
      <w:r w:rsidR="00E07F2B">
        <w:t xml:space="preserve"> Суд</w:t>
      </w:r>
      <w:r w:rsidR="0047709D">
        <w:t>у</w:t>
      </w:r>
      <w:r>
        <w:t>,</w:t>
      </w:r>
      <w:r w:rsidRPr="007356EB">
        <w:t xml:space="preserve"> </w:t>
      </w:r>
      <w:r>
        <w:t xml:space="preserve">свідчать, що заявниці було надано звичайне та спеціальне зменшення строку покарання в силу рішень </w:t>
      </w:r>
      <w:r w:rsidRPr="007356EB" w:rsidR="000566D1">
        <w:t xml:space="preserve">відповідальних за виконання покарань </w:t>
      </w:r>
      <w:r w:rsidR="000566D1">
        <w:t>суддів</w:t>
      </w:r>
      <w:r>
        <w:t xml:space="preserve"> </w:t>
      </w:r>
      <w:r w:rsidRPr="007356EB">
        <w:t>(</w:t>
      </w:r>
      <w:r w:rsidRPr="004D10F2">
        <w:rPr>
          <w:i/>
        </w:rPr>
        <w:t>Jueces de Vigilancia</w:t>
      </w:r>
      <w:r>
        <w:rPr>
          <w:i/>
        </w:rPr>
        <w:t xml:space="preserve"> Penitenciari </w:t>
      </w:r>
      <w:r w:rsidRPr="007356EB">
        <w:t>в першій інстанції</w:t>
      </w:r>
      <w:r w:rsidRPr="004C3135" w:rsidR="004C3135">
        <w:rPr>
          <w:i/>
        </w:rPr>
        <w:t xml:space="preserve"> </w:t>
      </w:r>
      <w:r>
        <w:t xml:space="preserve">та </w:t>
      </w:r>
      <w:r w:rsidRPr="007356EB">
        <w:rPr>
          <w:i/>
        </w:rPr>
        <w:t>А</w:t>
      </w:r>
      <w:r w:rsidRPr="004D10F2">
        <w:rPr>
          <w:i/>
        </w:rPr>
        <w:t>udiencias</w:t>
      </w:r>
      <w:r>
        <w:rPr>
          <w:i/>
        </w:rPr>
        <w:t xml:space="preserve"> </w:t>
      </w:r>
      <w:r w:rsidRPr="004D10F2">
        <w:rPr>
          <w:i/>
        </w:rPr>
        <w:t>Provinciales</w:t>
      </w:r>
      <w:r>
        <w:rPr>
          <w:i/>
        </w:rPr>
        <w:t xml:space="preserve"> </w:t>
      </w:r>
      <w:r w:rsidRPr="007356EB">
        <w:t>в апеляційній</w:t>
      </w:r>
      <w:r w:rsidR="000566D1">
        <w:t xml:space="preserve"> інстанції</w:t>
      </w:r>
      <w:r w:rsidRPr="004D10F2">
        <w:t>)</w:t>
      </w:r>
      <w:r w:rsidR="00A21134">
        <w:t xml:space="preserve">, </w:t>
      </w:r>
      <w:r w:rsidR="000566D1">
        <w:t xml:space="preserve">винесених </w:t>
      </w:r>
      <w:r w:rsidR="00A21134">
        <w:t>в 1993, 1994, 1997, 2002, 2003 та</w:t>
      </w:r>
      <w:r w:rsidRPr="007356EB">
        <w:t xml:space="preserve"> 2004 </w:t>
      </w:r>
      <w:r w:rsidR="00A21134">
        <w:t>роках</w:t>
      </w:r>
      <w:r w:rsidRPr="007356EB">
        <w:t xml:space="preserve">, </w:t>
      </w:r>
      <w:r w:rsidR="000566D1">
        <w:t>за при</w:t>
      </w:r>
      <w:r w:rsidR="00A21134">
        <w:t>бирання в</w:t>
      </w:r>
      <w:r w:rsidR="00ED26AD">
        <w:t>’</w:t>
      </w:r>
      <w:r w:rsidR="00A21134">
        <w:t>язниці, своєї</w:t>
      </w:r>
      <w:r w:rsidRPr="007356EB">
        <w:t xml:space="preserve"> </w:t>
      </w:r>
      <w:r w:rsidR="00A21134">
        <w:t>камери та місць</w:t>
      </w:r>
      <w:r w:rsidR="000566D1">
        <w:t xml:space="preserve"> загального користування</w:t>
      </w:r>
      <w:r w:rsidR="00A21134">
        <w:t xml:space="preserve">, а також </w:t>
      </w:r>
      <w:r w:rsidR="000566D1">
        <w:t xml:space="preserve">за </w:t>
      </w:r>
      <w:r w:rsidR="00A21134">
        <w:t>навчання в університеті</w:t>
      </w:r>
      <w:r w:rsidRPr="007356EB">
        <w:t>.</w:t>
      </w:r>
    </w:p>
    <w:p w:rsidR="00A21134" w:rsidP="007B1FF9" w:rsidRDefault="000566D1">
      <w:pPr>
        <w:pStyle w:val="1"/>
      </w:pPr>
      <w:r>
        <w:t>Однак</w:t>
      </w:r>
      <w:r w:rsidRPr="007356EB" w:rsidR="007356EB">
        <w:t xml:space="preserve"> 19 травня 2008 </w:t>
      </w:r>
      <w:r w:rsidR="00A21134">
        <w:t xml:space="preserve">року Національна аудієнція відхилила це клопотання та </w:t>
      </w:r>
      <w:r w:rsidRPr="007356EB" w:rsidR="007356EB">
        <w:t>по</w:t>
      </w:r>
      <w:r w:rsidR="00A21134">
        <w:t>просила</w:t>
      </w:r>
      <w:r w:rsidRPr="007356EB" w:rsidR="007356EB">
        <w:t xml:space="preserve"> адміністрацію </w:t>
      </w:r>
      <w:r w:rsidR="00A21134">
        <w:t>в</w:t>
      </w:r>
      <w:r w:rsidR="00ED26AD">
        <w:t>’</w:t>
      </w:r>
      <w:r w:rsidR="00A21134">
        <w:t xml:space="preserve">язниці </w:t>
      </w:r>
      <w:r>
        <w:t xml:space="preserve">представити </w:t>
      </w:r>
      <w:r w:rsidR="00A21134">
        <w:t xml:space="preserve">нову дату звільнення заявниці з огляду на </w:t>
      </w:r>
      <w:r>
        <w:t xml:space="preserve">новий </w:t>
      </w:r>
      <w:r w:rsidR="00A21134">
        <w:t xml:space="preserve">прецедент </w:t>
      </w:r>
      <w:r w:rsidRPr="007356EB" w:rsidR="007356EB">
        <w:t xml:space="preserve">(відомий як </w:t>
      </w:r>
      <w:r w:rsidR="00A21134">
        <w:t>«доктрина Парот</w:t>
      </w:r>
      <w:r>
        <w:t>а</w:t>
      </w:r>
      <w:r w:rsidRPr="00A21134" w:rsidR="00A21134">
        <w:t xml:space="preserve"> </w:t>
      </w:r>
      <w:r w:rsidR="00A21134">
        <w:t>(</w:t>
      </w:r>
      <w:r w:rsidRPr="004D10F2" w:rsidR="00A21134">
        <w:t>Parot</w:t>
      </w:r>
      <w:r w:rsidR="00A21134">
        <w:t>)»), встановлений</w:t>
      </w:r>
      <w:r w:rsidRPr="007356EB" w:rsidR="007356EB">
        <w:t xml:space="preserve"> Верховним судом в його рішенні </w:t>
      </w:r>
      <w:r w:rsidR="00A21134">
        <w:t xml:space="preserve">№ </w:t>
      </w:r>
      <w:r w:rsidRPr="007356EB" w:rsidR="007356EB">
        <w:t>197/2006 від 28 лютого 2006 року. Згідно з цим нов</w:t>
      </w:r>
      <w:r w:rsidR="00A21134">
        <w:t>им підходом</w:t>
      </w:r>
      <w:r w:rsidRPr="007356EB" w:rsidR="007356EB">
        <w:t xml:space="preserve">, коригування </w:t>
      </w:r>
      <w:r>
        <w:t>покарань</w:t>
      </w:r>
      <w:r w:rsidR="00A21134">
        <w:t xml:space="preserve"> </w:t>
      </w:r>
      <w:r w:rsidRPr="007356EB" w:rsidR="007356EB">
        <w:t>(</w:t>
      </w:r>
      <w:r w:rsidRPr="004D10F2" w:rsidR="00A21134">
        <w:rPr>
          <w:i/>
        </w:rPr>
        <w:t>beneficios</w:t>
      </w:r>
      <w:r w:rsidRPr="004D10F2" w:rsidR="00A21134">
        <w:t xml:space="preserve">) </w:t>
      </w:r>
      <w:r w:rsidR="00A21134">
        <w:t>та зменшення їхніх строків більше</w:t>
      </w:r>
      <w:r w:rsidRPr="007356EB" w:rsidR="007356EB">
        <w:t xml:space="preserve"> не </w:t>
      </w:r>
      <w:r w:rsidR="00A21134">
        <w:t xml:space="preserve">застосовувалися до </w:t>
      </w:r>
      <w:r w:rsidRPr="007356EB" w:rsidR="007356EB">
        <w:t>максимально</w:t>
      </w:r>
      <w:r w:rsidR="00A21134">
        <w:t>го</w:t>
      </w:r>
      <w:r w:rsidRPr="007356EB" w:rsidR="007356EB">
        <w:t xml:space="preserve"> </w:t>
      </w:r>
      <w:r w:rsidR="00A21134">
        <w:t xml:space="preserve">строку </w:t>
      </w:r>
      <w:r w:rsidRPr="007356EB" w:rsidR="007356EB">
        <w:t xml:space="preserve">позбавленням волі </w:t>
      </w:r>
      <w:r w:rsidR="00A21134">
        <w:t>в тридцять років, але</w:t>
      </w:r>
      <w:r w:rsidRPr="007356EB" w:rsidR="007356EB">
        <w:t xml:space="preserve"> </w:t>
      </w:r>
      <w:r w:rsidR="00A21134">
        <w:t xml:space="preserve">послідовно до кожного з призначених </w:t>
      </w:r>
      <w:r>
        <w:t>покарань</w:t>
      </w:r>
      <w:r w:rsidR="00A21134">
        <w:t xml:space="preserve"> </w:t>
      </w:r>
      <w:r w:rsidRPr="007356EB" w:rsidR="007356EB">
        <w:t xml:space="preserve">(див. </w:t>
      </w:r>
      <w:r w:rsidR="00A21134">
        <w:t>«</w:t>
      </w:r>
      <w:r w:rsidRPr="007356EB" w:rsidR="007356EB">
        <w:t>Застосовне націон</w:t>
      </w:r>
      <w:r w:rsidR="00A21134">
        <w:t>альне законодавство та практику», пункти 39-</w:t>
      </w:r>
      <w:r w:rsidRPr="007356EB" w:rsidR="007356EB">
        <w:t>42 нижче).</w:t>
      </w:r>
    </w:p>
    <w:p w:rsidR="007356EB" w:rsidP="007B1FF9" w:rsidRDefault="00A21134">
      <w:pPr>
        <w:pStyle w:val="1"/>
      </w:pPr>
      <w:r>
        <w:t>Національна аудієнція пояснила</w:t>
      </w:r>
      <w:r w:rsidRPr="007356EB" w:rsidR="007356EB">
        <w:t>, що цей но</w:t>
      </w:r>
      <w:r>
        <w:t>вий підхід застосовується лише до осіб</w:t>
      </w:r>
      <w:r w:rsidRPr="007356EB" w:rsidR="007356EB">
        <w:t xml:space="preserve">, засуджених за </w:t>
      </w:r>
      <w:r>
        <w:t>Кримінальним кодексом 1973 року</w:t>
      </w:r>
      <w:r w:rsidRPr="007356EB" w:rsidR="007356EB">
        <w:t>, до як</w:t>
      </w:r>
      <w:r>
        <w:t>их була застосована його стаття 70.2</w:t>
      </w:r>
      <w:r w:rsidRPr="007356EB" w:rsidR="007356EB">
        <w:t xml:space="preserve">. </w:t>
      </w:r>
      <w:r>
        <w:t>Оскільки це якраз був випадок і заявниці, дату</w:t>
      </w:r>
      <w:r w:rsidRPr="007356EB" w:rsidR="007356EB">
        <w:t xml:space="preserve"> її </w:t>
      </w:r>
      <w:r>
        <w:t xml:space="preserve">звільнення необхідно було </w:t>
      </w:r>
      <w:r w:rsidRPr="007356EB" w:rsidR="007356EB">
        <w:t>відповідним чином</w:t>
      </w:r>
      <w:r>
        <w:t xml:space="preserve"> змінити</w:t>
      </w:r>
      <w:r w:rsidRPr="007356EB" w:rsidR="007356EB">
        <w:t>.</w:t>
      </w:r>
    </w:p>
    <w:p w:rsidR="002447EE" w:rsidP="007B1FF9" w:rsidRDefault="00A21134">
      <w:pPr>
        <w:pStyle w:val="1"/>
      </w:pPr>
      <w:r>
        <w:t>Заявниця подала апеляцію (</w:t>
      </w:r>
      <w:r w:rsidRPr="00A21134">
        <w:rPr>
          <w:i/>
        </w:rPr>
        <w:t>súplica</w:t>
      </w:r>
      <w:r w:rsidRPr="00A21134">
        <w:t>) проти цьо</w:t>
      </w:r>
      <w:r>
        <w:t>го рішення. Вона стверджувала</w:t>
      </w:r>
      <w:r w:rsidRPr="00A21134">
        <w:t>, зокрема, що застосування рішення Верховного суду поруш</w:t>
      </w:r>
      <w:r w:rsidR="00BD3F86">
        <w:t>увало принцип</w:t>
      </w:r>
      <w:r w:rsidRPr="00A21134">
        <w:t xml:space="preserve"> </w:t>
      </w:r>
      <w:r w:rsidR="00BD3F86">
        <w:t xml:space="preserve">неретроактивного </w:t>
      </w:r>
      <w:r w:rsidRPr="00A21134">
        <w:t>з</w:t>
      </w:r>
      <w:r w:rsidR="00BD3F86">
        <w:t xml:space="preserve">астосування </w:t>
      </w:r>
      <w:r w:rsidRPr="00A21134">
        <w:t xml:space="preserve">кримінально-правових </w:t>
      </w:r>
      <w:r w:rsidR="00BD3F86">
        <w:t>положень, які є менш сприятливими для обвинуваченого</w:t>
      </w:r>
      <w:r w:rsidRPr="00A21134">
        <w:t xml:space="preserve">, </w:t>
      </w:r>
      <w:r w:rsidR="00BD3F86">
        <w:t xml:space="preserve">оскільки </w:t>
      </w:r>
      <w:r w:rsidR="002447EE">
        <w:t>замість того</w:t>
      </w:r>
      <w:r w:rsidRPr="00A21134">
        <w:t xml:space="preserve">, щоб </w:t>
      </w:r>
      <w:r w:rsidR="002447EE">
        <w:t>бути</w:t>
      </w:r>
      <w:r w:rsidR="00A334BA">
        <w:t xml:space="preserve"> застосованим</w:t>
      </w:r>
      <w:r w:rsidR="002447EE">
        <w:t xml:space="preserve"> до максимального строку </w:t>
      </w:r>
      <w:r w:rsidR="000566D1">
        <w:t>позбавлення волі,</w:t>
      </w:r>
      <w:r w:rsidR="002447EE">
        <w:t xml:space="preserve"> який становив тридцять років, зменшення строку </w:t>
      </w:r>
      <w:r w:rsidR="000566D1">
        <w:t xml:space="preserve">позбавлення волі за </w:t>
      </w:r>
      <w:r w:rsidR="002447EE">
        <w:t>виконану в ув</w:t>
      </w:r>
      <w:r w:rsidR="00ED26AD">
        <w:t>’</w:t>
      </w:r>
      <w:r w:rsidR="002447EE">
        <w:t xml:space="preserve">язненні працю </w:t>
      </w:r>
      <w:r w:rsidRPr="00A21134">
        <w:t>відт</w:t>
      </w:r>
      <w:r w:rsidR="002447EE">
        <w:t xml:space="preserve">ак повинне </w:t>
      </w:r>
      <w:r w:rsidR="00A334BA">
        <w:t xml:space="preserve">було </w:t>
      </w:r>
      <w:r w:rsidRPr="00A21134">
        <w:t xml:space="preserve">застосовуватися до кожного з </w:t>
      </w:r>
      <w:r w:rsidR="002447EE">
        <w:t xml:space="preserve">призначених </w:t>
      </w:r>
      <w:r w:rsidR="000566D1">
        <w:t>покарань</w:t>
      </w:r>
      <w:r w:rsidRPr="00A21134">
        <w:t xml:space="preserve">. </w:t>
      </w:r>
      <w:r w:rsidR="002447EE">
        <w:t>Вона стверджувала, що наслідком цього буде збільшення фактичного строку покарання, яке вона відбувала, майже на дев</w:t>
      </w:r>
      <w:r w:rsidR="00ED26AD">
        <w:t>’</w:t>
      </w:r>
      <w:r w:rsidR="002447EE">
        <w:t>ять років</w:t>
      </w:r>
      <w:r w:rsidR="000566D1">
        <w:t>. Суд не було</w:t>
      </w:r>
      <w:r w:rsidRPr="00A21134">
        <w:t xml:space="preserve"> проі</w:t>
      </w:r>
      <w:r w:rsidR="000566D1">
        <w:t>нформовано</w:t>
      </w:r>
      <w:r w:rsidR="002447EE">
        <w:t xml:space="preserve"> про результати розгляду цієї апеляції</w:t>
      </w:r>
      <w:r w:rsidRPr="00A21134">
        <w:t>.</w:t>
      </w:r>
    </w:p>
    <w:p w:rsidR="002447EE" w:rsidP="007B1FF9" w:rsidRDefault="00A21134">
      <w:pPr>
        <w:pStyle w:val="1"/>
      </w:pPr>
      <w:r w:rsidRPr="00A21134">
        <w:t>Постановою від 23 червня 2008 року</w:t>
      </w:r>
      <w:r w:rsidR="002447EE">
        <w:t>, на основі нової</w:t>
      </w:r>
      <w:r w:rsidRPr="00A21134">
        <w:t xml:space="preserve"> пропозиції </w:t>
      </w:r>
      <w:r w:rsidR="002447EE">
        <w:t>від тюремної адміністрації</w:t>
      </w:r>
      <w:r w:rsidRPr="00A21134">
        <w:t xml:space="preserve">, </w:t>
      </w:r>
      <w:r w:rsidR="002447EE">
        <w:t xml:space="preserve">Національна аудієнція встановила </w:t>
      </w:r>
      <w:r w:rsidRPr="00A21134" w:rsidR="002447EE">
        <w:t>27 червня 2017 року</w:t>
      </w:r>
      <w:r w:rsidR="002447EE">
        <w:t xml:space="preserve"> в якості дати остаточного звільнення заявниці</w:t>
      </w:r>
      <w:r w:rsidRPr="00A21134">
        <w:t xml:space="preserve"> </w:t>
      </w:r>
      <w:r w:rsidRPr="004D10F2" w:rsidR="002447EE">
        <w:t>(</w:t>
      </w:r>
      <w:r w:rsidRPr="004D10F2" w:rsidR="002447EE">
        <w:rPr>
          <w:i/>
        </w:rPr>
        <w:t>licenciamiento</w:t>
      </w:r>
      <w:r w:rsidR="002447EE">
        <w:rPr>
          <w:i/>
        </w:rPr>
        <w:t xml:space="preserve"> </w:t>
      </w:r>
      <w:r w:rsidRPr="004D10F2" w:rsidR="002447EE">
        <w:rPr>
          <w:i/>
        </w:rPr>
        <w:t>definitivo</w:t>
      </w:r>
      <w:r w:rsidRPr="004D10F2" w:rsidR="002447EE">
        <w:t>)</w:t>
      </w:r>
      <w:r w:rsidRPr="00A21134">
        <w:t>.</w:t>
      </w:r>
    </w:p>
    <w:p w:rsidR="00481399" w:rsidP="007B1FF9" w:rsidRDefault="002447EE">
      <w:pPr>
        <w:pStyle w:val="1"/>
      </w:pPr>
      <w:r>
        <w:t>Заявниця подала</w:t>
      </w:r>
      <w:r w:rsidRPr="00A21134" w:rsidR="00A21134">
        <w:t xml:space="preserve"> апеляцію </w:t>
      </w:r>
      <w:r w:rsidR="000566D1">
        <w:t>(</w:t>
      </w:r>
      <w:r w:rsidRPr="002447EE" w:rsidR="00A21134">
        <w:rPr>
          <w:i/>
        </w:rPr>
        <w:t>súplica</w:t>
      </w:r>
      <w:r w:rsidR="000566D1">
        <w:t xml:space="preserve">) </w:t>
      </w:r>
      <w:r w:rsidRPr="00A21134" w:rsidR="00A21134">
        <w:t xml:space="preserve">проти </w:t>
      </w:r>
      <w:r>
        <w:t xml:space="preserve">постанови </w:t>
      </w:r>
      <w:r w:rsidRPr="00A21134" w:rsidR="00A21134">
        <w:t xml:space="preserve">від 23 червня 2008 року. Рішенням від 10 липня 2008 </w:t>
      </w:r>
      <w:r>
        <w:t>року Національна аудієнція відхилила апеляцію заявниці</w:t>
      </w:r>
      <w:r w:rsidRPr="00A21134" w:rsidR="00A21134">
        <w:t>, поясн</w:t>
      </w:r>
      <w:r>
        <w:t>ивши</w:t>
      </w:r>
      <w:r w:rsidRPr="00A21134" w:rsidR="00A21134">
        <w:t xml:space="preserve">, що </w:t>
      </w:r>
      <w:r w:rsidR="00481399">
        <w:t xml:space="preserve">питання полягало не в межах строків </w:t>
      </w:r>
      <w:r w:rsidR="000566D1">
        <w:t>позбавлення волі</w:t>
      </w:r>
      <w:r w:rsidRPr="00A21134" w:rsidR="00A21134">
        <w:t xml:space="preserve">, а </w:t>
      </w:r>
      <w:r w:rsidR="00481399">
        <w:t>радше в тому</w:t>
      </w:r>
      <w:r w:rsidRPr="00A21134" w:rsidR="00A21134">
        <w:t xml:space="preserve">, як застосовувати </w:t>
      </w:r>
      <w:r w:rsidR="00481399">
        <w:t xml:space="preserve">зменшення </w:t>
      </w:r>
      <w:r w:rsidR="000566D1">
        <w:t xml:space="preserve">покарань </w:t>
      </w:r>
      <w:r w:rsidR="00481399">
        <w:t>для визначення дати звільнення</w:t>
      </w:r>
      <w:r w:rsidRPr="00A21134" w:rsidR="00A21134">
        <w:t xml:space="preserve"> у</w:t>
      </w:r>
      <w:r w:rsidR="00481399">
        <w:t>в</w:t>
      </w:r>
      <w:r w:rsidR="00ED26AD">
        <w:t>’</w:t>
      </w:r>
      <w:r w:rsidR="00481399">
        <w:t>язненої особи</w:t>
      </w:r>
      <w:r w:rsidRPr="00A21134" w:rsidR="00A21134">
        <w:t xml:space="preserve">. </w:t>
      </w:r>
      <w:r w:rsidR="00481399">
        <w:t>Від</w:t>
      </w:r>
      <w:r w:rsidR="00A334BA">
        <w:t>так</w:t>
      </w:r>
      <w:r w:rsidR="00481399">
        <w:t xml:space="preserve"> такі зменшення повинні застосовуватися до кожного </w:t>
      </w:r>
      <w:r w:rsidR="000566D1">
        <w:t xml:space="preserve">покарання </w:t>
      </w:r>
      <w:r w:rsidR="00481399">
        <w:t>окремо. Нарешті</w:t>
      </w:r>
      <w:r w:rsidRPr="00A21134" w:rsidR="00A21134">
        <w:t xml:space="preserve">, </w:t>
      </w:r>
      <w:r w:rsidR="00481399">
        <w:t>Національна аудієнція дійшла висновку</w:t>
      </w:r>
      <w:r w:rsidRPr="00A21134" w:rsidR="00A21134">
        <w:t xml:space="preserve">, що принцип </w:t>
      </w:r>
      <w:r w:rsidR="00481399">
        <w:t xml:space="preserve">неретроактивного застосування не було порушено, оскільки </w:t>
      </w:r>
      <w:r w:rsidRPr="00A21134" w:rsidR="00A21134">
        <w:t>кримінальний закон</w:t>
      </w:r>
      <w:r w:rsidR="00481399">
        <w:t>,</w:t>
      </w:r>
      <w:r w:rsidRPr="00A21134" w:rsidR="00A21134">
        <w:t xml:space="preserve"> застосов</w:t>
      </w:r>
      <w:r w:rsidR="00481399">
        <w:t xml:space="preserve">аний </w:t>
      </w:r>
      <w:r w:rsidRPr="00A21134" w:rsidR="00A21134">
        <w:t>в ц</w:t>
      </w:r>
      <w:r w:rsidR="00481399">
        <w:t>ій справі,</w:t>
      </w:r>
      <w:r w:rsidRPr="00A21134" w:rsidR="00A21134">
        <w:t xml:space="preserve"> бу</w:t>
      </w:r>
      <w:r w:rsidR="00481399">
        <w:t>в тим, що діяв на момент його застосування</w:t>
      </w:r>
      <w:r w:rsidRPr="00A21134" w:rsidR="00A21134">
        <w:t>.</w:t>
      </w:r>
    </w:p>
    <w:p w:rsidR="00A21134" w:rsidP="007B1FF9" w:rsidRDefault="00A21134">
      <w:pPr>
        <w:pStyle w:val="1"/>
      </w:pPr>
      <w:r w:rsidRPr="00A21134">
        <w:t>Посилаючись на ста</w:t>
      </w:r>
      <w:r w:rsidR="00481399">
        <w:t>тті 14 (заборона дискримінації), 17 (право на свободу)</w:t>
      </w:r>
      <w:r w:rsidRPr="00A21134">
        <w:t>, 24 (пра</w:t>
      </w:r>
      <w:r w:rsidR="00481399">
        <w:t>во на ефективний судовий захист) та 25 (принцип законності) Конституції, заявниця подала</w:t>
      </w:r>
      <w:r w:rsidRPr="00A21134">
        <w:t xml:space="preserve"> </w:t>
      </w:r>
      <w:r w:rsidR="00481399">
        <w:t>скаргу (</w:t>
      </w:r>
      <w:r w:rsidRPr="004D10F2" w:rsidR="00481399">
        <w:rPr>
          <w:i/>
        </w:rPr>
        <w:t>amparo</w:t>
      </w:r>
      <w:r w:rsidR="00481399">
        <w:t>) д</w:t>
      </w:r>
      <w:r w:rsidRPr="00A21134">
        <w:t>о Конституційного суду. Рішенням від 17 лютого 2009 року Конституційний суд визнав скар</w:t>
      </w:r>
      <w:r w:rsidR="00481399">
        <w:t xml:space="preserve">гу неприйнятною на тій підставі, що заявниця не </w:t>
      </w:r>
      <w:r w:rsidR="000566D1">
        <w:t xml:space="preserve">довела </w:t>
      </w:r>
      <w:r w:rsidR="00481399">
        <w:t xml:space="preserve">конституційної </w:t>
      </w:r>
      <w:r w:rsidR="00A334BA">
        <w:t xml:space="preserve">важливості </w:t>
      </w:r>
      <w:r w:rsidR="00481399">
        <w:t>своїх скарг</w:t>
      </w:r>
      <w:r w:rsidRPr="00A21134">
        <w:t>.</w:t>
      </w:r>
    </w:p>
    <w:p w:rsidRPr="004D10F2" w:rsidR="00A950CD" w:rsidP="00A950CD" w:rsidRDefault="00A950CD">
      <w:pPr>
        <w:pStyle w:val="ECHRHeading1"/>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II.  </w:t>
      </w:r>
      <w:r w:rsidR="00481399">
        <w:rPr>
          <w:rFonts w:ascii="Times New Roman" w:hAnsi="Times New Roman" w:eastAsia="Times New Roman" w:cs="Times New Roman"/>
          <w:szCs w:val="24"/>
          <w:lang w:val="uk-UA"/>
        </w:rPr>
        <w:t>ВІДПОВІДНЕ НАЦІОНАЛЬНЕ ПРАВО ТА ПРАКТИКА</w:t>
      </w:r>
    </w:p>
    <w:p w:rsidRPr="004D10F2" w:rsidR="00A950CD" w:rsidP="00A950CD" w:rsidRDefault="00BB6E78">
      <w:pPr>
        <w:pStyle w:val="ECHRPara"/>
        <w:rPr>
          <w:rFonts w:ascii="Times New Roman" w:hAnsi="Times New Roman" w:eastAsia="Times New Roman" w:cs="Times New Roman"/>
          <w:szCs w:val="24"/>
          <w:lang w:val="uk-UA"/>
        </w:rPr>
      </w:pPr>
      <w:r>
        <w:rPr>
          <w:rFonts w:ascii="Times New Roman" w:hAnsi="Times New Roman" w:eastAsia="Times New Roman" w:cs="Times New Roman"/>
          <w:szCs w:val="24"/>
          <w:lang w:val="uk-UA"/>
        </w:rPr>
        <w:t>...</w:t>
      </w:r>
    </w:p>
    <w:p w:rsidRPr="00481399" w:rsidR="00A950CD" w:rsidP="00A950CD" w:rsidRDefault="00481399">
      <w:pPr>
        <w:pStyle w:val="ECHRTitle1"/>
        <w:rPr>
          <w:rFonts w:ascii="Times New Roman" w:hAnsi="Times New Roman" w:eastAsia="Times New Roman" w:cs="Times New Roman"/>
          <w:szCs w:val="28"/>
          <w:lang w:val="uk-UA"/>
        </w:rPr>
      </w:pPr>
      <w:r w:rsidRPr="00481399">
        <w:rPr>
          <w:rFonts w:ascii="Times New Roman" w:hAnsi="Times New Roman" w:eastAsia="Times New Roman" w:cs="Times New Roman"/>
          <w:szCs w:val="28"/>
          <w:lang w:val="uk-UA"/>
        </w:rPr>
        <w:t>ПРАВО</w:t>
      </w:r>
    </w:p>
    <w:p w:rsidRPr="004D10F2" w:rsidR="00A950CD" w:rsidP="00A950CD" w:rsidRDefault="00A950CD">
      <w:pPr>
        <w:pStyle w:val="ECHRHeading1"/>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I.  </w:t>
      </w:r>
      <w:r w:rsidR="00481399">
        <w:rPr>
          <w:rFonts w:ascii="Times New Roman" w:hAnsi="Times New Roman" w:eastAsia="Times New Roman" w:cs="Times New Roman"/>
          <w:szCs w:val="24"/>
          <w:lang w:val="uk-UA"/>
        </w:rPr>
        <w:t>СТВЕРДЖУВАНЕ ПОРУШЕННЯ СТАТТІ 7 КОНВЕНЦІЇ</w:t>
      </w:r>
    </w:p>
    <w:p w:rsidR="00481399" w:rsidP="007B1FF9" w:rsidRDefault="00481399">
      <w:pPr>
        <w:pStyle w:val="2"/>
      </w:pPr>
      <w:r>
        <w:t>Заявниця стверджувала</w:t>
      </w:r>
      <w:r w:rsidRPr="00481399">
        <w:t>, що те,</w:t>
      </w:r>
      <w:r w:rsidR="000566D1">
        <w:t xml:space="preserve"> що вона вважала</w:t>
      </w:r>
      <w:r>
        <w:t xml:space="preserve"> ретроактивним </w:t>
      </w:r>
      <w:r w:rsidRPr="00481399">
        <w:t>застосування</w:t>
      </w:r>
      <w:r>
        <w:t xml:space="preserve">м </w:t>
      </w:r>
      <w:r w:rsidRPr="00481399">
        <w:t>Верховн</w:t>
      </w:r>
      <w:r>
        <w:t>им судом</w:t>
      </w:r>
      <w:r w:rsidRPr="00481399">
        <w:t xml:space="preserve"> </w:t>
      </w:r>
      <w:r>
        <w:t>відхо</w:t>
      </w:r>
      <w:r w:rsidRPr="00481399">
        <w:t>д</w:t>
      </w:r>
      <w:r>
        <w:t>у</w:t>
      </w:r>
      <w:r w:rsidRPr="00481399">
        <w:t xml:space="preserve"> від </w:t>
      </w:r>
      <w:r w:rsidR="000566D1">
        <w:t xml:space="preserve">судової практики </w:t>
      </w:r>
      <w:r w:rsidRPr="00481399">
        <w:t>після того</w:t>
      </w:r>
      <w:r>
        <w:t>,</w:t>
      </w:r>
      <w:r w:rsidRPr="00481399">
        <w:t xml:space="preserve"> як </w:t>
      </w:r>
      <w:r w:rsidR="000566D1">
        <w:t>її було засуджено</w:t>
      </w:r>
      <w:r w:rsidR="00A334BA">
        <w:t>, п</w:t>
      </w:r>
      <w:r>
        <w:t>одовжило</w:t>
      </w:r>
      <w:r w:rsidRPr="00481399">
        <w:t xml:space="preserve"> </w:t>
      </w:r>
      <w:r>
        <w:t xml:space="preserve">строк </w:t>
      </w:r>
      <w:r w:rsidRPr="00481399">
        <w:t xml:space="preserve">її </w:t>
      </w:r>
      <w:r>
        <w:t>ув</w:t>
      </w:r>
      <w:r w:rsidR="00ED26AD">
        <w:t>’</w:t>
      </w:r>
      <w:r>
        <w:t xml:space="preserve">язнення </w:t>
      </w:r>
      <w:r w:rsidRPr="00481399">
        <w:t xml:space="preserve">майже </w:t>
      </w:r>
      <w:r>
        <w:t>на дев</w:t>
      </w:r>
      <w:r w:rsidR="00ED26AD">
        <w:t>’</w:t>
      </w:r>
      <w:r>
        <w:t>ять років</w:t>
      </w:r>
      <w:r w:rsidRPr="00481399">
        <w:t xml:space="preserve"> в порушення статті 7 Конвенції, яка </w:t>
      </w:r>
      <w:r>
        <w:t>передбачає наступне:</w:t>
      </w:r>
    </w:p>
    <w:p w:rsidR="00BB6E78" w:rsidP="00481399" w:rsidRDefault="00481399">
      <w:pPr>
        <w:ind w:left="426" w:firstLine="141"/>
        <w:rPr>
          <w:rFonts w:ascii="Times New Roman" w:hAnsi="Times New Roman" w:cs="Times New Roman"/>
          <w:sz w:val="20"/>
          <w:szCs w:val="20"/>
          <w:lang w:val="uk-UA"/>
        </w:rPr>
      </w:pPr>
      <w:r w:rsidRPr="00481399">
        <w:rPr>
          <w:rFonts w:ascii="Times New Roman" w:hAnsi="Times New Roman" w:eastAsia="Times New Roman" w:cs="Times New Roman"/>
          <w:sz w:val="20"/>
          <w:szCs w:val="20"/>
          <w:lang w:val="uk-UA"/>
        </w:rPr>
        <w:t>«1</w:t>
      </w:r>
      <w:r>
        <w:rPr>
          <w:rFonts w:ascii="Times New Roman" w:hAnsi="Times New Roman" w:cs="Times New Roman"/>
          <w:sz w:val="20"/>
          <w:szCs w:val="20"/>
          <w:lang w:val="uk-UA"/>
        </w:rPr>
        <w:t xml:space="preserve">. Нікого не </w:t>
      </w:r>
      <w:r w:rsidRPr="00481399">
        <w:rPr>
          <w:rFonts w:ascii="Times New Roman" w:hAnsi="Times New Roman" w:cs="Times New Roman"/>
          <w:sz w:val="20"/>
          <w:szCs w:val="20"/>
          <w:lang w:val="uk-UA"/>
        </w:rPr>
        <w:t>може бути визнано винним у вч</w:t>
      </w:r>
      <w:r w:rsidR="000566D1">
        <w:rPr>
          <w:rFonts w:ascii="Times New Roman" w:hAnsi="Times New Roman" w:cs="Times New Roman"/>
          <w:sz w:val="20"/>
          <w:szCs w:val="20"/>
          <w:lang w:val="uk-UA"/>
        </w:rPr>
        <w:t>иненні будь-якого кримінального</w:t>
      </w:r>
      <w:r w:rsidRPr="00481399">
        <w:rPr>
          <w:rFonts w:ascii="Times New Roman" w:hAnsi="Times New Roman" w:cs="Times New Roman"/>
          <w:sz w:val="20"/>
          <w:szCs w:val="20"/>
          <w:lang w:val="uk-UA"/>
        </w:rPr>
        <w:t xml:space="preserve"> правопоруш</w:t>
      </w:r>
      <w:r>
        <w:rPr>
          <w:rFonts w:ascii="Times New Roman" w:hAnsi="Times New Roman" w:cs="Times New Roman"/>
          <w:sz w:val="20"/>
          <w:szCs w:val="20"/>
          <w:lang w:val="uk-UA"/>
        </w:rPr>
        <w:t xml:space="preserve">ення на підставі будь-якої дії чи бездіяльності, яка </w:t>
      </w:r>
      <w:r w:rsidRPr="00481399">
        <w:rPr>
          <w:rFonts w:ascii="Times New Roman" w:hAnsi="Times New Roman" w:cs="Times New Roman"/>
          <w:sz w:val="20"/>
          <w:szCs w:val="20"/>
          <w:lang w:val="uk-UA"/>
        </w:rPr>
        <w:t>на час її вчинення не становила кримін</w:t>
      </w:r>
      <w:r>
        <w:rPr>
          <w:rFonts w:ascii="Times New Roman" w:hAnsi="Times New Roman" w:cs="Times New Roman"/>
          <w:sz w:val="20"/>
          <w:szCs w:val="20"/>
          <w:lang w:val="uk-UA"/>
        </w:rPr>
        <w:t>ального правопо</w:t>
      </w:r>
      <w:r w:rsidR="004C3135">
        <w:rPr>
          <w:rFonts w:ascii="Times New Roman" w:hAnsi="Times New Roman" w:cs="Times New Roman"/>
          <w:sz w:val="20"/>
          <w:szCs w:val="20"/>
          <w:lang w:val="uk-UA"/>
        </w:rPr>
        <w:t>рушення</w:t>
      </w:r>
      <w:r w:rsidR="00BB6E78">
        <w:rPr>
          <w:rFonts w:ascii="Times New Roman" w:hAnsi="Times New Roman" w:cs="Times New Roman"/>
          <w:sz w:val="20"/>
          <w:szCs w:val="20"/>
          <w:lang w:val="uk-UA"/>
        </w:rPr>
        <w:t xml:space="preserve"> </w:t>
      </w:r>
      <w:r w:rsidR="004C3135">
        <w:rPr>
          <w:rFonts w:ascii="Times New Roman" w:hAnsi="Times New Roman" w:cs="Times New Roman"/>
          <w:sz w:val="20"/>
          <w:szCs w:val="20"/>
          <w:lang w:val="uk-UA"/>
        </w:rPr>
        <w:t xml:space="preserve">згідно з національним </w:t>
      </w:r>
      <w:r>
        <w:rPr>
          <w:rFonts w:ascii="Times New Roman" w:hAnsi="Times New Roman" w:cs="Times New Roman"/>
          <w:sz w:val="20"/>
          <w:szCs w:val="20"/>
          <w:lang w:val="uk-UA"/>
        </w:rPr>
        <w:t xml:space="preserve">законом </w:t>
      </w:r>
      <w:r w:rsidRPr="00481399">
        <w:rPr>
          <w:rFonts w:ascii="Times New Roman" w:hAnsi="Times New Roman" w:cs="Times New Roman"/>
          <w:sz w:val="20"/>
          <w:szCs w:val="20"/>
          <w:lang w:val="uk-UA"/>
        </w:rPr>
        <w:t xml:space="preserve">або </w:t>
      </w:r>
      <w:r>
        <w:rPr>
          <w:rFonts w:ascii="Times New Roman" w:hAnsi="Times New Roman" w:cs="Times New Roman"/>
          <w:sz w:val="20"/>
          <w:szCs w:val="20"/>
          <w:lang w:val="uk-UA"/>
        </w:rPr>
        <w:t xml:space="preserve">міжнародним правом. Також </w:t>
      </w:r>
      <w:r w:rsidRPr="00481399">
        <w:rPr>
          <w:rFonts w:ascii="Times New Roman" w:hAnsi="Times New Roman" w:cs="Times New Roman"/>
          <w:sz w:val="20"/>
          <w:szCs w:val="20"/>
          <w:lang w:val="uk-UA"/>
        </w:rPr>
        <w:t>не може бути призначене суворіше покарання ніж те,</w:t>
      </w:r>
      <w:r w:rsidR="003A265C">
        <w:rPr>
          <w:rFonts w:ascii="Times New Roman" w:hAnsi="Times New Roman" w:cs="Times New Roman"/>
          <w:sz w:val="20"/>
          <w:szCs w:val="20"/>
          <w:lang w:val="uk-UA"/>
        </w:rPr>
        <w:t xml:space="preserve"> що</w:t>
      </w:r>
      <w:r w:rsidR="00BB6E78">
        <w:rPr>
          <w:rFonts w:ascii="Times New Roman" w:hAnsi="Times New Roman" w:cs="Times New Roman"/>
          <w:sz w:val="20"/>
          <w:szCs w:val="20"/>
          <w:lang w:val="uk-UA"/>
        </w:rPr>
        <w:t xml:space="preserve"> </w:t>
      </w:r>
      <w:r w:rsidR="003A265C">
        <w:rPr>
          <w:rFonts w:ascii="Times New Roman" w:hAnsi="Times New Roman" w:cs="Times New Roman"/>
          <w:sz w:val="20"/>
          <w:szCs w:val="20"/>
          <w:lang w:val="uk-UA"/>
        </w:rPr>
        <w:t>підлягало</w:t>
      </w:r>
      <w:r w:rsidR="00BB6E78">
        <w:rPr>
          <w:rFonts w:ascii="Times New Roman" w:hAnsi="Times New Roman" w:cs="Times New Roman"/>
          <w:sz w:val="20"/>
          <w:szCs w:val="20"/>
          <w:lang w:val="uk-UA"/>
        </w:rPr>
        <w:t xml:space="preserve"> </w:t>
      </w:r>
      <w:r>
        <w:rPr>
          <w:rFonts w:ascii="Times New Roman" w:hAnsi="Times New Roman" w:cs="Times New Roman"/>
          <w:sz w:val="20"/>
          <w:szCs w:val="20"/>
          <w:lang w:val="uk-UA"/>
        </w:rPr>
        <w:t xml:space="preserve">застосуванню на час вчинення </w:t>
      </w:r>
      <w:r w:rsidRPr="00481399">
        <w:rPr>
          <w:rFonts w:ascii="Times New Roman" w:hAnsi="Times New Roman" w:cs="Times New Roman"/>
          <w:sz w:val="20"/>
          <w:szCs w:val="20"/>
          <w:lang w:val="uk-UA"/>
        </w:rPr>
        <w:t>кримінального правопорушення.</w:t>
      </w:r>
    </w:p>
    <w:p w:rsidRPr="00481399" w:rsidR="00481399" w:rsidP="00481399" w:rsidRDefault="00481399">
      <w:pPr>
        <w:ind w:left="426" w:firstLine="141"/>
        <w:rPr>
          <w:rFonts w:ascii="Times New Roman" w:hAnsi="Times New Roman" w:cs="Times New Roman"/>
          <w:b/>
          <w:sz w:val="20"/>
          <w:szCs w:val="20"/>
          <w:lang w:val="uk-UA"/>
        </w:rPr>
      </w:pPr>
    </w:p>
    <w:p w:rsidR="00BB6E78" w:rsidP="00481399" w:rsidRDefault="000566D1">
      <w:pPr>
        <w:ind w:left="426" w:firstLine="141"/>
        <w:rPr>
          <w:rFonts w:ascii="Times New Roman" w:hAnsi="Times New Roman" w:cs="Times New Roman"/>
          <w:sz w:val="20"/>
          <w:szCs w:val="20"/>
          <w:lang w:val="uk-UA"/>
        </w:rPr>
      </w:pPr>
      <w:r>
        <w:rPr>
          <w:rFonts w:ascii="Times New Roman" w:hAnsi="Times New Roman" w:cs="Times New Roman"/>
          <w:sz w:val="20"/>
          <w:szCs w:val="20"/>
          <w:lang w:val="uk-UA"/>
        </w:rPr>
        <w:t xml:space="preserve"> </w:t>
      </w:r>
      <w:r w:rsidR="00481399">
        <w:rPr>
          <w:rFonts w:ascii="Times New Roman" w:hAnsi="Times New Roman" w:cs="Times New Roman"/>
          <w:sz w:val="20"/>
          <w:szCs w:val="20"/>
          <w:lang w:val="uk-UA"/>
        </w:rPr>
        <w:t xml:space="preserve">2. Ця </w:t>
      </w:r>
      <w:r w:rsidRPr="00481399" w:rsidR="00481399">
        <w:rPr>
          <w:rFonts w:ascii="Times New Roman" w:hAnsi="Times New Roman" w:cs="Times New Roman"/>
          <w:sz w:val="20"/>
          <w:szCs w:val="20"/>
          <w:lang w:val="uk-UA"/>
        </w:rPr>
        <w:t>стаття не є пер</w:t>
      </w:r>
      <w:r w:rsidR="00481399">
        <w:rPr>
          <w:rFonts w:ascii="Times New Roman" w:hAnsi="Times New Roman" w:cs="Times New Roman"/>
          <w:sz w:val="20"/>
          <w:szCs w:val="20"/>
          <w:lang w:val="uk-UA"/>
        </w:rPr>
        <w:t xml:space="preserve">ешкодою для судового розгляду, </w:t>
      </w:r>
      <w:r w:rsidRPr="00481399" w:rsidR="00481399">
        <w:rPr>
          <w:rFonts w:ascii="Times New Roman" w:hAnsi="Times New Roman" w:cs="Times New Roman"/>
          <w:sz w:val="20"/>
          <w:szCs w:val="20"/>
          <w:lang w:val="uk-UA"/>
        </w:rPr>
        <w:t xml:space="preserve">а також для покарання будь-якої </w:t>
      </w:r>
      <w:r w:rsidR="003A265C">
        <w:rPr>
          <w:rFonts w:ascii="Times New Roman" w:hAnsi="Times New Roman" w:cs="Times New Roman"/>
          <w:sz w:val="20"/>
          <w:szCs w:val="20"/>
          <w:lang w:val="uk-UA"/>
        </w:rPr>
        <w:t xml:space="preserve">особи за будь-яку </w:t>
      </w:r>
      <w:r w:rsidR="00481399">
        <w:rPr>
          <w:rFonts w:ascii="Times New Roman" w:hAnsi="Times New Roman" w:cs="Times New Roman"/>
          <w:sz w:val="20"/>
          <w:szCs w:val="20"/>
          <w:lang w:val="uk-UA"/>
        </w:rPr>
        <w:t xml:space="preserve">дію чи бездіяльність, яка </w:t>
      </w:r>
      <w:r w:rsidRPr="00481399" w:rsidR="00481399">
        <w:rPr>
          <w:rFonts w:ascii="Times New Roman" w:hAnsi="Times New Roman" w:cs="Times New Roman"/>
          <w:sz w:val="20"/>
          <w:szCs w:val="20"/>
          <w:lang w:val="uk-UA"/>
        </w:rPr>
        <w:t>на</w:t>
      </w:r>
      <w:r w:rsidR="00481399">
        <w:rPr>
          <w:rFonts w:ascii="Times New Roman" w:hAnsi="Times New Roman" w:cs="Times New Roman"/>
          <w:sz w:val="20"/>
          <w:szCs w:val="20"/>
          <w:lang w:val="uk-UA"/>
        </w:rPr>
        <w:t xml:space="preserve"> час її вчинення становила </w:t>
      </w:r>
      <w:r w:rsidR="003A265C">
        <w:rPr>
          <w:rFonts w:ascii="Times New Roman" w:hAnsi="Times New Roman" w:cs="Times New Roman"/>
          <w:sz w:val="20"/>
          <w:szCs w:val="20"/>
          <w:lang w:val="uk-UA"/>
        </w:rPr>
        <w:t>кримінальне</w:t>
      </w:r>
      <w:r w:rsidRPr="00481399" w:rsidR="00481399">
        <w:rPr>
          <w:rFonts w:ascii="Times New Roman" w:hAnsi="Times New Roman" w:cs="Times New Roman"/>
          <w:sz w:val="20"/>
          <w:szCs w:val="20"/>
          <w:lang w:val="uk-UA"/>
        </w:rPr>
        <w:t xml:space="preserve"> правопорушення відповідно до загаль</w:t>
      </w:r>
      <w:r w:rsidR="00481399">
        <w:rPr>
          <w:rFonts w:ascii="Times New Roman" w:hAnsi="Times New Roman" w:cs="Times New Roman"/>
          <w:sz w:val="20"/>
          <w:szCs w:val="20"/>
          <w:lang w:val="uk-UA"/>
        </w:rPr>
        <w:t xml:space="preserve">них принципів права, визнаних </w:t>
      </w:r>
      <w:r w:rsidRPr="00481399" w:rsidR="00481399">
        <w:rPr>
          <w:rFonts w:ascii="Times New Roman" w:hAnsi="Times New Roman" w:cs="Times New Roman"/>
          <w:sz w:val="20"/>
          <w:szCs w:val="20"/>
          <w:lang w:val="uk-UA"/>
        </w:rPr>
        <w:t>цивілізованими націями».</w:t>
      </w:r>
    </w:p>
    <w:p w:rsidRPr="004D10F2" w:rsidR="00A950CD" w:rsidP="00A950CD" w:rsidRDefault="00A950CD">
      <w:pPr>
        <w:pStyle w:val="ECHRHeading2"/>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A.  </w:t>
      </w:r>
      <w:r w:rsidR="00481399">
        <w:rPr>
          <w:rFonts w:ascii="Times New Roman" w:hAnsi="Times New Roman" w:eastAsia="Times New Roman" w:cs="Times New Roman"/>
          <w:szCs w:val="24"/>
          <w:lang w:val="uk-UA"/>
        </w:rPr>
        <w:t>Рішення Палати</w:t>
      </w:r>
    </w:p>
    <w:p w:rsidRPr="004D10F2" w:rsidR="00A950CD" w:rsidP="007B1FF9" w:rsidRDefault="00481399">
      <w:pPr>
        <w:pStyle w:val="2"/>
        <w:spacing w:after="0"/>
        <w:rPr>
          <w:snapToGrid w:val="0"/>
        </w:rPr>
      </w:pPr>
      <w:r>
        <w:t xml:space="preserve">У своєму рішенні від </w:t>
      </w:r>
      <w:r w:rsidRPr="004D10F2" w:rsidR="00A950CD">
        <w:rPr>
          <w:snapToGrid w:val="0"/>
        </w:rPr>
        <w:t>10 </w:t>
      </w:r>
      <w:r>
        <w:rPr>
          <w:snapToGrid w:val="0"/>
        </w:rPr>
        <w:t xml:space="preserve">липня </w:t>
      </w:r>
      <w:r w:rsidRPr="004D10F2" w:rsidR="00A950CD">
        <w:rPr>
          <w:snapToGrid w:val="0"/>
        </w:rPr>
        <w:t xml:space="preserve">2012 </w:t>
      </w:r>
      <w:r>
        <w:rPr>
          <w:snapToGrid w:val="0"/>
        </w:rPr>
        <w:t>року Палата постановила, що мало місце порушення статті 7 Конвенції</w:t>
      </w:r>
      <w:r w:rsidRPr="004D10F2" w:rsidR="00A950CD">
        <w:rPr>
          <w:snapToGrid w:val="0"/>
        </w:rPr>
        <w:t>.</w:t>
      </w:r>
    </w:p>
    <w:p w:rsidR="00353740" w:rsidP="007B1FF9" w:rsidRDefault="00353740">
      <w:pPr>
        <w:pStyle w:val="2"/>
        <w:spacing w:after="0"/>
        <w:rPr>
          <w:snapToGrid w:val="0"/>
        </w:rPr>
      </w:pPr>
      <w:r w:rsidRPr="00353740">
        <w:rPr>
          <w:snapToGrid w:val="0"/>
        </w:rPr>
        <w:t>В</w:t>
      </w:r>
      <w:r>
        <w:rPr>
          <w:snapToGrid w:val="0"/>
        </w:rPr>
        <w:t xml:space="preserve">она дійшла такого висновку після того, як зазначила, по-перше, що </w:t>
      </w:r>
      <w:r w:rsidRPr="00353740">
        <w:rPr>
          <w:snapToGrid w:val="0"/>
        </w:rPr>
        <w:t>хоча положення Кримінального кодексу 1973</w:t>
      </w:r>
      <w:r>
        <w:rPr>
          <w:snapToGrid w:val="0"/>
        </w:rPr>
        <w:t xml:space="preserve"> року, застосовні до зменшення </w:t>
      </w:r>
      <w:r w:rsidR="000566D1">
        <w:rPr>
          <w:snapToGrid w:val="0"/>
        </w:rPr>
        <w:t xml:space="preserve">покарань </w:t>
      </w:r>
      <w:r>
        <w:rPr>
          <w:snapToGrid w:val="0"/>
        </w:rPr>
        <w:t xml:space="preserve">та максимального строку </w:t>
      </w:r>
      <w:r w:rsidR="000566D1">
        <w:rPr>
          <w:snapToGrid w:val="0"/>
        </w:rPr>
        <w:t>позбавлення волі</w:t>
      </w:r>
      <w:r>
        <w:rPr>
          <w:snapToGrid w:val="0"/>
        </w:rPr>
        <w:t xml:space="preserve">, яке особа </w:t>
      </w:r>
      <w:r w:rsidRPr="00353740">
        <w:rPr>
          <w:snapToGrid w:val="0"/>
        </w:rPr>
        <w:t xml:space="preserve">може </w:t>
      </w:r>
      <w:r>
        <w:rPr>
          <w:snapToGrid w:val="0"/>
        </w:rPr>
        <w:t xml:space="preserve">відбути, - </w:t>
      </w:r>
      <w:r w:rsidRPr="00353740">
        <w:rPr>
          <w:snapToGrid w:val="0"/>
        </w:rPr>
        <w:t>а саме тридцять років відповідно до статті 70 цього К</w:t>
      </w:r>
      <w:r>
        <w:rPr>
          <w:snapToGrid w:val="0"/>
        </w:rPr>
        <w:t>одексу</w:t>
      </w:r>
      <w:r w:rsidR="000566D1">
        <w:rPr>
          <w:snapToGrid w:val="0"/>
        </w:rPr>
        <w:t>,</w:t>
      </w:r>
      <w:r>
        <w:rPr>
          <w:snapToGrid w:val="0"/>
        </w:rPr>
        <w:t xml:space="preserve"> - були дещо неоднозначними</w:t>
      </w:r>
      <w:r w:rsidR="00A334BA">
        <w:rPr>
          <w:snapToGrid w:val="0"/>
        </w:rPr>
        <w:t>,</w:t>
      </w:r>
      <w:r w:rsidRPr="00353740">
        <w:rPr>
          <w:snapToGrid w:val="0"/>
        </w:rPr>
        <w:t xml:space="preserve"> на практиці </w:t>
      </w:r>
      <w:r w:rsidR="00F2623F">
        <w:rPr>
          <w:snapToGrid w:val="0"/>
        </w:rPr>
        <w:t>пенітенціарні</w:t>
      </w:r>
      <w:r w:rsidRPr="00353740">
        <w:rPr>
          <w:snapToGrid w:val="0"/>
        </w:rPr>
        <w:t xml:space="preserve"> </w:t>
      </w:r>
      <w:r>
        <w:rPr>
          <w:snapToGrid w:val="0"/>
        </w:rPr>
        <w:t>органи та іспанські суди, як правило</w:t>
      </w:r>
      <w:r w:rsidRPr="00353740">
        <w:rPr>
          <w:snapToGrid w:val="0"/>
        </w:rPr>
        <w:t xml:space="preserve">, </w:t>
      </w:r>
      <w:r>
        <w:rPr>
          <w:snapToGrid w:val="0"/>
        </w:rPr>
        <w:t xml:space="preserve">розглядали </w:t>
      </w:r>
      <w:r w:rsidRPr="00353740">
        <w:rPr>
          <w:snapToGrid w:val="0"/>
        </w:rPr>
        <w:t xml:space="preserve">максимальний </w:t>
      </w:r>
      <w:r>
        <w:rPr>
          <w:snapToGrid w:val="0"/>
        </w:rPr>
        <w:t xml:space="preserve">передбачений законом строк </w:t>
      </w:r>
      <w:r w:rsidR="000566D1">
        <w:rPr>
          <w:snapToGrid w:val="0"/>
        </w:rPr>
        <w:t xml:space="preserve">позбавлення волі </w:t>
      </w:r>
      <w:r>
        <w:rPr>
          <w:snapToGrid w:val="0"/>
        </w:rPr>
        <w:t>в якості нового, самостійного покарання</w:t>
      </w:r>
      <w:r w:rsidRPr="00353740">
        <w:rPr>
          <w:snapToGrid w:val="0"/>
        </w:rPr>
        <w:t xml:space="preserve">, до якого </w:t>
      </w:r>
      <w:r>
        <w:rPr>
          <w:snapToGrid w:val="0"/>
        </w:rPr>
        <w:t xml:space="preserve">мають застосовуватися такі коригування </w:t>
      </w:r>
      <w:r w:rsidR="000566D1">
        <w:rPr>
          <w:snapToGrid w:val="0"/>
        </w:rPr>
        <w:t xml:space="preserve">покарання </w:t>
      </w:r>
      <w:r>
        <w:rPr>
          <w:snapToGrid w:val="0"/>
        </w:rPr>
        <w:t xml:space="preserve">як зменшення строку </w:t>
      </w:r>
      <w:r w:rsidR="000566D1">
        <w:rPr>
          <w:snapToGrid w:val="0"/>
        </w:rPr>
        <w:t>покарання за в</w:t>
      </w:r>
      <w:r>
        <w:rPr>
          <w:snapToGrid w:val="0"/>
        </w:rPr>
        <w:t>иконану в ув</w:t>
      </w:r>
      <w:r w:rsidR="00ED26AD">
        <w:rPr>
          <w:snapToGrid w:val="0"/>
        </w:rPr>
        <w:t>’</w:t>
      </w:r>
      <w:r>
        <w:rPr>
          <w:snapToGrid w:val="0"/>
        </w:rPr>
        <w:t>язненні</w:t>
      </w:r>
      <w:r w:rsidR="000566D1">
        <w:rPr>
          <w:snapToGrid w:val="0"/>
        </w:rPr>
        <w:t xml:space="preserve"> працю</w:t>
      </w:r>
      <w:r>
        <w:rPr>
          <w:snapToGrid w:val="0"/>
        </w:rPr>
        <w:t>. Вона дійшла висновку</w:t>
      </w:r>
      <w:r w:rsidRPr="00353740">
        <w:rPr>
          <w:snapToGrid w:val="0"/>
        </w:rPr>
        <w:t xml:space="preserve">, що на момент </w:t>
      </w:r>
      <w:r w:rsidR="000566D1">
        <w:rPr>
          <w:snapToGrid w:val="0"/>
        </w:rPr>
        <w:t xml:space="preserve">скоєння </w:t>
      </w:r>
      <w:r>
        <w:rPr>
          <w:snapToGrid w:val="0"/>
        </w:rPr>
        <w:t>злочинів</w:t>
      </w:r>
      <w:r w:rsidRPr="00353740">
        <w:rPr>
          <w:snapToGrid w:val="0"/>
        </w:rPr>
        <w:t xml:space="preserve"> і </w:t>
      </w:r>
      <w:r>
        <w:rPr>
          <w:snapToGrid w:val="0"/>
        </w:rPr>
        <w:t>на момент винесення рішення про об</w:t>
      </w:r>
      <w:r w:rsidR="00ED26AD">
        <w:rPr>
          <w:snapToGrid w:val="0"/>
        </w:rPr>
        <w:t>’</w:t>
      </w:r>
      <w:r>
        <w:rPr>
          <w:snapToGrid w:val="0"/>
        </w:rPr>
        <w:t>єднання призначених покарань (</w:t>
      </w:r>
      <w:r w:rsidRPr="00353740">
        <w:rPr>
          <w:snapToGrid w:val="0"/>
        </w:rPr>
        <w:t xml:space="preserve">30 листопада 2000 </w:t>
      </w:r>
      <w:r>
        <w:rPr>
          <w:snapToGrid w:val="0"/>
        </w:rPr>
        <w:t>року</w:t>
      </w:r>
      <w:r w:rsidRPr="00353740">
        <w:rPr>
          <w:snapToGrid w:val="0"/>
        </w:rPr>
        <w:t xml:space="preserve">) </w:t>
      </w:r>
      <w:r>
        <w:rPr>
          <w:snapToGrid w:val="0"/>
        </w:rPr>
        <w:t>відповідне іспанське законодавство, взяте в цілому</w:t>
      </w:r>
      <w:r w:rsidRPr="00353740">
        <w:rPr>
          <w:snapToGrid w:val="0"/>
        </w:rPr>
        <w:t xml:space="preserve">, в тому </w:t>
      </w:r>
      <w:r>
        <w:rPr>
          <w:snapToGrid w:val="0"/>
        </w:rPr>
        <w:t>числі судова практика, було сформульоване з достатнім ступенем точності</w:t>
      </w:r>
      <w:r w:rsidRPr="00353740">
        <w:rPr>
          <w:snapToGrid w:val="0"/>
        </w:rPr>
        <w:t>, що</w:t>
      </w:r>
      <w:r>
        <w:rPr>
          <w:snapToGrid w:val="0"/>
        </w:rPr>
        <w:t>б</w:t>
      </w:r>
      <w:r w:rsidRPr="00353740">
        <w:rPr>
          <w:snapToGrid w:val="0"/>
        </w:rPr>
        <w:t xml:space="preserve"> дозвол</w:t>
      </w:r>
      <w:r>
        <w:rPr>
          <w:snapToGrid w:val="0"/>
        </w:rPr>
        <w:t>ити заявниці</w:t>
      </w:r>
      <w:r w:rsidRPr="00353740">
        <w:rPr>
          <w:snapToGrid w:val="0"/>
        </w:rPr>
        <w:t xml:space="preserve"> </w:t>
      </w:r>
      <w:r>
        <w:rPr>
          <w:snapToGrid w:val="0"/>
        </w:rPr>
        <w:t xml:space="preserve">в розумній мірі зрозуміти </w:t>
      </w:r>
      <w:r w:rsidR="000566D1">
        <w:rPr>
          <w:snapToGrid w:val="0"/>
        </w:rPr>
        <w:t xml:space="preserve">межі </w:t>
      </w:r>
      <w:r w:rsidRPr="00353740">
        <w:rPr>
          <w:snapToGrid w:val="0"/>
        </w:rPr>
        <w:t xml:space="preserve">призначеного покарання і порядок його </w:t>
      </w:r>
      <w:r>
        <w:rPr>
          <w:snapToGrid w:val="0"/>
        </w:rPr>
        <w:t>відбування</w:t>
      </w:r>
      <w:r w:rsidRPr="00353740">
        <w:rPr>
          <w:snapToGrid w:val="0"/>
        </w:rPr>
        <w:t xml:space="preserve"> (§ 55 </w:t>
      </w:r>
      <w:r>
        <w:rPr>
          <w:snapToGrid w:val="0"/>
        </w:rPr>
        <w:t>рішення, з посиланням</w:t>
      </w:r>
      <w:r w:rsidRPr="00353740">
        <w:rPr>
          <w:snapToGrid w:val="0"/>
        </w:rPr>
        <w:t xml:space="preserve">, </w:t>
      </w:r>
      <w:r>
        <w:rPr>
          <w:snapToGrid w:val="0"/>
        </w:rPr>
        <w:t>для протиставлення, на рішення у справі «</w:t>
      </w:r>
      <w:r w:rsidRPr="00353740">
        <w:rPr>
          <w:i/>
          <w:snapToGrid w:val="0"/>
        </w:rPr>
        <w:t>Kafkaris проти Кіпру</w:t>
      </w:r>
      <w:r>
        <w:rPr>
          <w:snapToGrid w:val="0"/>
        </w:rPr>
        <w:t>»</w:t>
      </w:r>
      <w:r w:rsidRPr="00353740">
        <w:rPr>
          <w:snapToGrid w:val="0"/>
        </w:rPr>
        <w:t xml:space="preserve"> [</w:t>
      </w:r>
      <w:r>
        <w:rPr>
          <w:snapToGrid w:val="0"/>
        </w:rPr>
        <w:t>ВП], № 21906/04, § 150</w:t>
      </w:r>
      <w:r w:rsidRPr="00353740">
        <w:rPr>
          <w:snapToGrid w:val="0"/>
        </w:rPr>
        <w:t xml:space="preserve">, </w:t>
      </w:r>
      <w:r>
        <w:rPr>
          <w:snapToGrid w:val="0"/>
          <w:lang w:val="en-US"/>
        </w:rPr>
        <w:t>ECHR</w:t>
      </w:r>
      <w:r w:rsidRPr="00353740">
        <w:rPr>
          <w:snapToGrid w:val="0"/>
        </w:rPr>
        <w:t xml:space="preserve"> 2008).</w:t>
      </w:r>
    </w:p>
    <w:p w:rsidRPr="00353740" w:rsidR="00353740" w:rsidP="007B1FF9" w:rsidRDefault="00353740">
      <w:pPr>
        <w:pStyle w:val="2"/>
        <w:spacing w:after="0"/>
        <w:rPr>
          <w:snapToGrid w:val="0"/>
        </w:rPr>
      </w:pPr>
      <w:r>
        <w:rPr>
          <w:snapToGrid w:val="0"/>
        </w:rPr>
        <w:t>По-друге, Палата відзначила, що в справі заявниці</w:t>
      </w:r>
      <w:r w:rsidR="003A265C">
        <w:rPr>
          <w:snapToGrid w:val="0"/>
        </w:rPr>
        <w:t xml:space="preserve"> нове тлумачення </w:t>
      </w:r>
      <w:r w:rsidRPr="00353740">
        <w:rPr>
          <w:snapToGrid w:val="0"/>
        </w:rPr>
        <w:t xml:space="preserve">Верховним судом у 2006 році </w:t>
      </w:r>
      <w:r w:rsidR="003A265C">
        <w:rPr>
          <w:snapToGrid w:val="0"/>
        </w:rPr>
        <w:t xml:space="preserve">того, </w:t>
      </w:r>
      <w:r w:rsidRPr="00353740">
        <w:rPr>
          <w:snapToGrid w:val="0"/>
        </w:rPr>
        <w:t xml:space="preserve">яким чином </w:t>
      </w:r>
      <w:r w:rsidR="00A334BA">
        <w:rPr>
          <w:snapToGrid w:val="0"/>
        </w:rPr>
        <w:t>повинне</w:t>
      </w:r>
      <w:r w:rsidR="003A265C">
        <w:rPr>
          <w:snapToGrid w:val="0"/>
        </w:rPr>
        <w:t xml:space="preserve"> застосовува</w:t>
      </w:r>
      <w:r w:rsidR="000566D1">
        <w:rPr>
          <w:snapToGrid w:val="0"/>
        </w:rPr>
        <w:t>тися зменшення строку</w:t>
      </w:r>
      <w:r w:rsidR="003A265C">
        <w:rPr>
          <w:snapToGrid w:val="0"/>
        </w:rPr>
        <w:t xml:space="preserve"> </w:t>
      </w:r>
      <w:r w:rsidRPr="00353740">
        <w:rPr>
          <w:snapToGrid w:val="0"/>
        </w:rPr>
        <w:t>покарання</w:t>
      </w:r>
      <w:r w:rsidR="003A265C">
        <w:rPr>
          <w:snapToGrid w:val="0"/>
        </w:rPr>
        <w:t>,</w:t>
      </w:r>
      <w:r w:rsidRPr="00353740">
        <w:rPr>
          <w:snapToGrid w:val="0"/>
        </w:rPr>
        <w:t xml:space="preserve"> </w:t>
      </w:r>
      <w:r w:rsidR="00BF5747">
        <w:rPr>
          <w:snapToGrid w:val="0"/>
        </w:rPr>
        <w:t>ретроактивно</w:t>
      </w:r>
      <w:r w:rsidRPr="00353740" w:rsidR="00BF5747">
        <w:rPr>
          <w:snapToGrid w:val="0"/>
        </w:rPr>
        <w:t xml:space="preserve"> </w:t>
      </w:r>
      <w:r w:rsidRPr="00353740">
        <w:rPr>
          <w:snapToGrid w:val="0"/>
        </w:rPr>
        <w:t>п</w:t>
      </w:r>
      <w:r w:rsidR="00BF5747">
        <w:rPr>
          <w:snapToGrid w:val="0"/>
        </w:rPr>
        <w:t xml:space="preserve">ризвело </w:t>
      </w:r>
      <w:r w:rsidR="003A265C">
        <w:rPr>
          <w:snapToGrid w:val="0"/>
        </w:rPr>
        <w:t xml:space="preserve">до збільшення </w:t>
      </w:r>
      <w:r w:rsidR="00BF5747">
        <w:rPr>
          <w:snapToGrid w:val="0"/>
        </w:rPr>
        <w:t xml:space="preserve">строку позбавлення волі </w:t>
      </w:r>
      <w:r w:rsidRPr="00353740">
        <w:rPr>
          <w:snapToGrid w:val="0"/>
        </w:rPr>
        <w:t xml:space="preserve">майже </w:t>
      </w:r>
      <w:r w:rsidR="003A265C">
        <w:rPr>
          <w:snapToGrid w:val="0"/>
        </w:rPr>
        <w:t>на дев</w:t>
      </w:r>
      <w:r w:rsidR="00ED26AD">
        <w:rPr>
          <w:snapToGrid w:val="0"/>
        </w:rPr>
        <w:t>’</w:t>
      </w:r>
      <w:r w:rsidR="003A265C">
        <w:rPr>
          <w:snapToGrid w:val="0"/>
        </w:rPr>
        <w:t>ять років</w:t>
      </w:r>
      <w:r w:rsidRPr="00353740">
        <w:rPr>
          <w:snapToGrid w:val="0"/>
        </w:rPr>
        <w:t xml:space="preserve">, </w:t>
      </w:r>
      <w:r w:rsidR="003A265C">
        <w:rPr>
          <w:snapToGrid w:val="0"/>
        </w:rPr>
        <w:t>позбавивши ї</w:t>
      </w:r>
      <w:r w:rsidRPr="00353740">
        <w:rPr>
          <w:snapToGrid w:val="0"/>
        </w:rPr>
        <w:t>ї з</w:t>
      </w:r>
      <w:r w:rsidR="003A265C">
        <w:rPr>
          <w:snapToGrid w:val="0"/>
        </w:rPr>
        <w:t xml:space="preserve">меншення строку </w:t>
      </w:r>
      <w:r w:rsidR="00BF5747">
        <w:rPr>
          <w:snapToGrid w:val="0"/>
        </w:rPr>
        <w:t xml:space="preserve">позбавлення волі </w:t>
      </w:r>
      <w:r w:rsidR="003A265C">
        <w:rPr>
          <w:snapToGrid w:val="0"/>
        </w:rPr>
        <w:t>за</w:t>
      </w:r>
      <w:r w:rsidRPr="00353740">
        <w:rPr>
          <w:snapToGrid w:val="0"/>
        </w:rPr>
        <w:t xml:space="preserve"> виконану в ув</w:t>
      </w:r>
      <w:r w:rsidR="00ED26AD">
        <w:rPr>
          <w:snapToGrid w:val="0"/>
        </w:rPr>
        <w:t>’</w:t>
      </w:r>
      <w:r w:rsidRPr="00353740">
        <w:rPr>
          <w:snapToGrid w:val="0"/>
        </w:rPr>
        <w:t xml:space="preserve">язненні </w:t>
      </w:r>
      <w:r w:rsidR="00BF5747">
        <w:rPr>
          <w:snapToGrid w:val="0"/>
        </w:rPr>
        <w:t>працю, на</w:t>
      </w:r>
      <w:r w:rsidR="003A265C">
        <w:rPr>
          <w:snapToGrid w:val="0"/>
        </w:rPr>
        <w:t xml:space="preserve"> яке вона інакше мала б право</w:t>
      </w:r>
      <w:r w:rsidRPr="00353740">
        <w:rPr>
          <w:snapToGrid w:val="0"/>
        </w:rPr>
        <w:t>.</w:t>
      </w:r>
      <w:r w:rsidR="003A265C">
        <w:rPr>
          <w:snapToGrid w:val="0"/>
        </w:rPr>
        <w:t xml:space="preserve"> Таким чином, вона дійшла висновку, що ця міра не лише стосувалася виконання </w:t>
      </w:r>
      <w:r w:rsidR="00BF5747">
        <w:rPr>
          <w:snapToGrid w:val="0"/>
        </w:rPr>
        <w:t xml:space="preserve">покарання </w:t>
      </w:r>
      <w:r w:rsidR="003A265C">
        <w:rPr>
          <w:snapToGrid w:val="0"/>
        </w:rPr>
        <w:t xml:space="preserve">заявниці, </w:t>
      </w:r>
      <w:r w:rsidRPr="00353740">
        <w:rPr>
          <w:snapToGrid w:val="0"/>
        </w:rPr>
        <w:t xml:space="preserve">а й </w:t>
      </w:r>
      <w:r w:rsidR="003A265C">
        <w:rPr>
          <w:snapToGrid w:val="0"/>
        </w:rPr>
        <w:t xml:space="preserve">мала </w:t>
      </w:r>
      <w:r w:rsidR="00BF5747">
        <w:rPr>
          <w:snapToGrid w:val="0"/>
        </w:rPr>
        <w:t>вирішальне значення для меж</w:t>
      </w:r>
      <w:r w:rsidR="003A265C">
        <w:rPr>
          <w:snapToGrid w:val="0"/>
        </w:rPr>
        <w:t xml:space="preserve"> «покарання»</w:t>
      </w:r>
      <w:r w:rsidRPr="00353740">
        <w:rPr>
          <w:snapToGrid w:val="0"/>
        </w:rPr>
        <w:t xml:space="preserve"> для цілей </w:t>
      </w:r>
      <w:r w:rsidR="003A265C">
        <w:rPr>
          <w:snapToGrid w:val="0"/>
        </w:rPr>
        <w:t xml:space="preserve">статті 7 </w:t>
      </w:r>
      <w:r w:rsidRPr="00353740">
        <w:rPr>
          <w:snapToGrid w:val="0"/>
        </w:rPr>
        <w:t xml:space="preserve">(§ 59 </w:t>
      </w:r>
      <w:r w:rsidR="003A265C">
        <w:rPr>
          <w:snapToGrid w:val="0"/>
        </w:rPr>
        <w:t>рішення)</w:t>
      </w:r>
      <w:r w:rsidRPr="00353740">
        <w:rPr>
          <w:snapToGrid w:val="0"/>
        </w:rPr>
        <w:t>.</w:t>
      </w:r>
    </w:p>
    <w:p w:rsidR="003A265C" w:rsidP="007B1FF9" w:rsidRDefault="003A265C">
      <w:pPr>
        <w:pStyle w:val="2"/>
        <w:spacing w:after="0"/>
        <w:rPr>
          <w:lang w:eastAsia="en-GB"/>
        </w:rPr>
      </w:pPr>
      <w:r>
        <w:rPr>
          <w:lang w:eastAsia="en-GB"/>
        </w:rPr>
        <w:t>По-третє, Палата відзначила</w:t>
      </w:r>
      <w:r w:rsidRPr="003A265C">
        <w:rPr>
          <w:lang w:eastAsia="en-GB"/>
        </w:rPr>
        <w:t>, що зміна Верховн</w:t>
      </w:r>
      <w:r>
        <w:rPr>
          <w:lang w:eastAsia="en-GB"/>
        </w:rPr>
        <w:t xml:space="preserve">им судом підходу </w:t>
      </w:r>
      <w:r w:rsidRPr="003A265C">
        <w:rPr>
          <w:lang w:eastAsia="en-GB"/>
        </w:rPr>
        <w:t>не</w:t>
      </w:r>
      <w:r w:rsidR="00BF5747">
        <w:rPr>
          <w:lang w:eastAsia="en-GB"/>
        </w:rPr>
        <w:t xml:space="preserve"> мала</w:t>
      </w:r>
      <w:r>
        <w:rPr>
          <w:lang w:eastAsia="en-GB"/>
        </w:rPr>
        <w:t xml:space="preserve"> </w:t>
      </w:r>
      <w:r w:rsidRPr="003A265C">
        <w:rPr>
          <w:lang w:eastAsia="en-GB"/>
        </w:rPr>
        <w:t>жодн</w:t>
      </w:r>
      <w:r>
        <w:rPr>
          <w:lang w:eastAsia="en-GB"/>
        </w:rPr>
        <w:t xml:space="preserve">ого підґрунтя </w:t>
      </w:r>
      <w:r w:rsidRPr="003A265C">
        <w:rPr>
          <w:lang w:eastAsia="en-GB"/>
        </w:rPr>
        <w:t xml:space="preserve">в </w:t>
      </w:r>
      <w:r>
        <w:rPr>
          <w:lang w:eastAsia="en-GB"/>
        </w:rPr>
        <w:t>судовій практиці</w:t>
      </w:r>
      <w:r w:rsidRPr="003A265C">
        <w:rPr>
          <w:lang w:eastAsia="en-GB"/>
        </w:rPr>
        <w:t xml:space="preserve">, а </w:t>
      </w:r>
      <w:r>
        <w:rPr>
          <w:lang w:eastAsia="en-GB"/>
        </w:rPr>
        <w:t>уряд сам визнав</w:t>
      </w:r>
      <w:r w:rsidRPr="003A265C">
        <w:rPr>
          <w:lang w:eastAsia="en-GB"/>
        </w:rPr>
        <w:t>, що попередня практика в</w:t>
      </w:r>
      <w:r w:rsidR="00ED26AD">
        <w:rPr>
          <w:lang w:eastAsia="en-GB"/>
        </w:rPr>
        <w:t>’</w:t>
      </w:r>
      <w:r w:rsidRPr="003A265C">
        <w:rPr>
          <w:lang w:eastAsia="en-GB"/>
        </w:rPr>
        <w:t>язниц</w:t>
      </w:r>
      <w:r>
        <w:rPr>
          <w:lang w:eastAsia="en-GB"/>
        </w:rPr>
        <w:t>ь і судів була б більш сприятливою для заявниці. Вона</w:t>
      </w:r>
      <w:r w:rsidRPr="003A265C">
        <w:rPr>
          <w:lang w:eastAsia="en-GB"/>
        </w:rPr>
        <w:t xml:space="preserve"> </w:t>
      </w:r>
      <w:r>
        <w:rPr>
          <w:lang w:eastAsia="en-GB"/>
        </w:rPr>
        <w:t xml:space="preserve">зазначила, </w:t>
      </w:r>
      <w:r w:rsidRPr="003A265C">
        <w:rPr>
          <w:lang w:eastAsia="en-GB"/>
        </w:rPr>
        <w:t xml:space="preserve">що відхід від </w:t>
      </w:r>
      <w:r>
        <w:rPr>
          <w:lang w:eastAsia="en-GB"/>
        </w:rPr>
        <w:t xml:space="preserve">попередньої </w:t>
      </w:r>
      <w:r w:rsidR="00BF5747">
        <w:rPr>
          <w:lang w:eastAsia="en-GB"/>
        </w:rPr>
        <w:t xml:space="preserve">судової </w:t>
      </w:r>
      <w:r w:rsidRPr="003A265C">
        <w:rPr>
          <w:lang w:eastAsia="en-GB"/>
        </w:rPr>
        <w:t xml:space="preserve">практики </w:t>
      </w:r>
      <w:r>
        <w:rPr>
          <w:lang w:eastAsia="en-GB"/>
        </w:rPr>
        <w:t>з</w:t>
      </w:r>
      <w:r w:rsidR="00ED26AD">
        <w:rPr>
          <w:lang w:eastAsia="en-GB"/>
        </w:rPr>
        <w:t>’</w:t>
      </w:r>
      <w:r>
        <w:rPr>
          <w:lang w:eastAsia="en-GB"/>
        </w:rPr>
        <w:t>явився після набрання чинності новим Кримінальним кодексом</w:t>
      </w:r>
      <w:r w:rsidRPr="003A265C">
        <w:rPr>
          <w:lang w:eastAsia="en-GB"/>
        </w:rPr>
        <w:t xml:space="preserve"> 1995 року, який б</w:t>
      </w:r>
      <w:r>
        <w:rPr>
          <w:lang w:eastAsia="en-GB"/>
        </w:rPr>
        <w:t xml:space="preserve">ільше не передбачав зменшення </w:t>
      </w:r>
      <w:r w:rsidR="00BF5747">
        <w:rPr>
          <w:lang w:eastAsia="en-GB"/>
        </w:rPr>
        <w:t xml:space="preserve">строку покарання </w:t>
      </w:r>
      <w:r>
        <w:rPr>
          <w:lang w:eastAsia="en-GB"/>
        </w:rPr>
        <w:t>за</w:t>
      </w:r>
      <w:r w:rsidRPr="003A265C">
        <w:rPr>
          <w:lang w:eastAsia="en-GB"/>
        </w:rPr>
        <w:t xml:space="preserve"> виконану в ув</w:t>
      </w:r>
      <w:r w:rsidR="00ED26AD">
        <w:rPr>
          <w:lang w:eastAsia="en-GB"/>
        </w:rPr>
        <w:t>’</w:t>
      </w:r>
      <w:r w:rsidRPr="003A265C">
        <w:rPr>
          <w:lang w:eastAsia="en-GB"/>
        </w:rPr>
        <w:t xml:space="preserve">язненні </w:t>
      </w:r>
      <w:r>
        <w:rPr>
          <w:lang w:eastAsia="en-GB"/>
        </w:rPr>
        <w:t>працю і встановив нові</w:t>
      </w:r>
      <w:r w:rsidR="00BF5747">
        <w:rPr>
          <w:lang w:eastAsia="en-GB"/>
        </w:rPr>
        <w:t xml:space="preserve">, </w:t>
      </w:r>
      <w:r>
        <w:rPr>
          <w:lang w:eastAsia="en-GB"/>
        </w:rPr>
        <w:t>більш суворі</w:t>
      </w:r>
      <w:r w:rsidRPr="003A265C">
        <w:rPr>
          <w:lang w:eastAsia="en-GB"/>
        </w:rPr>
        <w:t xml:space="preserve"> п</w:t>
      </w:r>
      <w:r>
        <w:rPr>
          <w:lang w:eastAsia="en-GB"/>
        </w:rPr>
        <w:t xml:space="preserve">оложення </w:t>
      </w:r>
      <w:r w:rsidRPr="003A265C">
        <w:rPr>
          <w:lang w:eastAsia="en-GB"/>
        </w:rPr>
        <w:t xml:space="preserve">щодо застосування коригування </w:t>
      </w:r>
      <w:r w:rsidR="00BF5747">
        <w:rPr>
          <w:lang w:eastAsia="en-GB"/>
        </w:rPr>
        <w:t xml:space="preserve">покарань </w:t>
      </w:r>
      <w:r>
        <w:rPr>
          <w:lang w:eastAsia="en-GB"/>
        </w:rPr>
        <w:t>ув</w:t>
      </w:r>
      <w:r w:rsidR="00ED26AD">
        <w:rPr>
          <w:lang w:eastAsia="en-GB"/>
        </w:rPr>
        <w:t>’</w:t>
      </w:r>
      <w:r>
        <w:rPr>
          <w:lang w:eastAsia="en-GB"/>
        </w:rPr>
        <w:t xml:space="preserve">язнених, засуджених </w:t>
      </w:r>
      <w:r w:rsidRPr="003A265C">
        <w:rPr>
          <w:lang w:eastAsia="en-GB"/>
        </w:rPr>
        <w:t xml:space="preserve">до кількох тривалих </w:t>
      </w:r>
      <w:r>
        <w:rPr>
          <w:lang w:eastAsia="en-GB"/>
        </w:rPr>
        <w:t>строків</w:t>
      </w:r>
      <w:r w:rsidRPr="003A265C">
        <w:rPr>
          <w:lang w:eastAsia="en-GB"/>
        </w:rPr>
        <w:t xml:space="preserve"> поз</w:t>
      </w:r>
      <w:r>
        <w:rPr>
          <w:lang w:eastAsia="en-GB"/>
        </w:rPr>
        <w:t>бавлення волі. Вона підкреслила</w:t>
      </w:r>
      <w:r w:rsidRPr="003A265C">
        <w:rPr>
          <w:lang w:eastAsia="en-GB"/>
        </w:rPr>
        <w:t>,</w:t>
      </w:r>
      <w:r>
        <w:rPr>
          <w:lang w:eastAsia="en-GB"/>
        </w:rPr>
        <w:t xml:space="preserve"> що національні суди не повинні ретроактивно та на </w:t>
      </w:r>
      <w:r w:rsidRPr="003A265C">
        <w:rPr>
          <w:lang w:eastAsia="en-GB"/>
        </w:rPr>
        <w:t xml:space="preserve">шкоду для </w:t>
      </w:r>
      <w:r>
        <w:rPr>
          <w:lang w:eastAsia="en-GB"/>
        </w:rPr>
        <w:t xml:space="preserve">відповідної </w:t>
      </w:r>
      <w:r w:rsidRPr="003A265C">
        <w:rPr>
          <w:lang w:eastAsia="en-GB"/>
        </w:rPr>
        <w:t xml:space="preserve">особи </w:t>
      </w:r>
      <w:r>
        <w:rPr>
          <w:lang w:eastAsia="en-GB"/>
        </w:rPr>
        <w:t xml:space="preserve">застосовувати кримінально-правову </w:t>
      </w:r>
      <w:r w:rsidRPr="003A265C">
        <w:rPr>
          <w:lang w:eastAsia="en-GB"/>
        </w:rPr>
        <w:t xml:space="preserve">політику </w:t>
      </w:r>
      <w:r>
        <w:rPr>
          <w:lang w:eastAsia="en-GB"/>
        </w:rPr>
        <w:t xml:space="preserve">згідно із </w:t>
      </w:r>
      <w:r w:rsidRPr="003A265C">
        <w:rPr>
          <w:lang w:eastAsia="en-GB"/>
        </w:rPr>
        <w:t>за</w:t>
      </w:r>
      <w:r>
        <w:rPr>
          <w:lang w:eastAsia="en-GB"/>
        </w:rPr>
        <w:t>конодавчими змінами</w:t>
      </w:r>
      <w:r w:rsidRPr="003A265C">
        <w:rPr>
          <w:lang w:eastAsia="en-GB"/>
        </w:rPr>
        <w:t xml:space="preserve">, </w:t>
      </w:r>
      <w:r>
        <w:rPr>
          <w:lang w:eastAsia="en-GB"/>
        </w:rPr>
        <w:t xml:space="preserve">запровадженими після скоєння </w:t>
      </w:r>
      <w:r w:rsidRPr="003A265C">
        <w:rPr>
          <w:lang w:eastAsia="en-GB"/>
        </w:rPr>
        <w:t xml:space="preserve">злочину (§ 62 </w:t>
      </w:r>
      <w:r w:rsidR="00BF5747">
        <w:rPr>
          <w:lang w:eastAsia="en-GB"/>
        </w:rPr>
        <w:t>рішення). Вона дійшла</w:t>
      </w:r>
      <w:r>
        <w:rPr>
          <w:lang w:eastAsia="en-GB"/>
        </w:rPr>
        <w:t xml:space="preserve"> висновку</w:t>
      </w:r>
      <w:r w:rsidRPr="003A265C">
        <w:rPr>
          <w:lang w:eastAsia="en-GB"/>
        </w:rPr>
        <w:t xml:space="preserve">, що </w:t>
      </w:r>
      <w:r w:rsidR="006A0A83">
        <w:rPr>
          <w:lang w:eastAsia="en-GB"/>
        </w:rPr>
        <w:t>у відповідний час</w:t>
      </w:r>
      <w:r w:rsidR="00A334BA">
        <w:rPr>
          <w:lang w:eastAsia="en-GB"/>
        </w:rPr>
        <w:t>, а також на момент об</w:t>
      </w:r>
      <w:r w:rsidR="00ED26AD">
        <w:rPr>
          <w:lang w:eastAsia="en-GB"/>
        </w:rPr>
        <w:t>’</w:t>
      </w:r>
      <w:r w:rsidR="00A334BA">
        <w:rPr>
          <w:lang w:eastAsia="en-GB"/>
        </w:rPr>
        <w:t>єднання в</w:t>
      </w:r>
      <w:r w:rsidR="006A0A83">
        <w:rPr>
          <w:lang w:eastAsia="en-GB"/>
        </w:rPr>
        <w:t xml:space="preserve">сіх покарань та призначення максимального строку позбавлення волі, заявниці було важко або навіть неможливо </w:t>
      </w:r>
      <w:r w:rsidR="00BF5747">
        <w:rPr>
          <w:lang w:eastAsia="en-GB"/>
        </w:rPr>
        <w:t>передбачити</w:t>
      </w:r>
      <w:r w:rsidRPr="003A265C">
        <w:rPr>
          <w:lang w:eastAsia="en-GB"/>
        </w:rPr>
        <w:t xml:space="preserve">, що Верховний суд </w:t>
      </w:r>
      <w:r w:rsidR="00BF5747">
        <w:rPr>
          <w:lang w:eastAsia="en-GB"/>
        </w:rPr>
        <w:t xml:space="preserve">у 2006 році </w:t>
      </w:r>
      <w:r w:rsidR="006A0A83">
        <w:rPr>
          <w:lang w:eastAsia="en-GB"/>
        </w:rPr>
        <w:t xml:space="preserve">відійде від </w:t>
      </w:r>
      <w:r w:rsidRPr="003A265C">
        <w:rPr>
          <w:lang w:eastAsia="en-GB"/>
        </w:rPr>
        <w:t>сво</w:t>
      </w:r>
      <w:r w:rsidR="006A0A83">
        <w:rPr>
          <w:lang w:eastAsia="en-GB"/>
        </w:rPr>
        <w:t xml:space="preserve">єї </w:t>
      </w:r>
      <w:r w:rsidRPr="003A265C">
        <w:rPr>
          <w:lang w:eastAsia="en-GB"/>
        </w:rPr>
        <w:t>попередньо</w:t>
      </w:r>
      <w:r w:rsidR="006A0A83">
        <w:rPr>
          <w:lang w:eastAsia="en-GB"/>
        </w:rPr>
        <w:t>ї практики і змінить</w:t>
      </w:r>
      <w:r w:rsidRPr="003A265C">
        <w:rPr>
          <w:lang w:eastAsia="en-GB"/>
        </w:rPr>
        <w:t xml:space="preserve"> спосіб</w:t>
      </w:r>
      <w:r w:rsidR="00BF5747">
        <w:rPr>
          <w:lang w:eastAsia="en-GB"/>
        </w:rPr>
        <w:t xml:space="preserve"> </w:t>
      </w:r>
      <w:r w:rsidR="006A0A83">
        <w:rPr>
          <w:lang w:eastAsia="en-GB"/>
        </w:rPr>
        <w:t>застос</w:t>
      </w:r>
      <w:r w:rsidR="00BF5747">
        <w:rPr>
          <w:lang w:eastAsia="en-GB"/>
        </w:rPr>
        <w:t xml:space="preserve">ування </w:t>
      </w:r>
      <w:r w:rsidR="006A0A83">
        <w:rPr>
          <w:lang w:eastAsia="en-GB"/>
        </w:rPr>
        <w:t xml:space="preserve">зменшення </w:t>
      </w:r>
      <w:r w:rsidR="00BF5747">
        <w:rPr>
          <w:lang w:eastAsia="en-GB"/>
        </w:rPr>
        <w:t>строку</w:t>
      </w:r>
      <w:r w:rsidR="006A0A83">
        <w:rPr>
          <w:lang w:eastAsia="en-GB"/>
        </w:rPr>
        <w:t xml:space="preserve"> позбавлення волі, що такий </w:t>
      </w:r>
      <w:r w:rsidRPr="003A265C">
        <w:rPr>
          <w:lang w:eastAsia="en-GB"/>
        </w:rPr>
        <w:t xml:space="preserve">відхід від </w:t>
      </w:r>
      <w:r w:rsidR="00BF5747">
        <w:rPr>
          <w:lang w:eastAsia="en-GB"/>
        </w:rPr>
        <w:t xml:space="preserve">судової практики </w:t>
      </w:r>
      <w:r w:rsidRPr="003A265C">
        <w:rPr>
          <w:lang w:eastAsia="en-GB"/>
        </w:rPr>
        <w:t>буд</w:t>
      </w:r>
      <w:r w:rsidR="006A0A83">
        <w:rPr>
          <w:lang w:eastAsia="en-GB"/>
        </w:rPr>
        <w:t xml:space="preserve">е </w:t>
      </w:r>
      <w:r w:rsidRPr="003A265C">
        <w:rPr>
          <w:lang w:eastAsia="en-GB"/>
        </w:rPr>
        <w:t>застосов</w:t>
      </w:r>
      <w:r w:rsidR="006A0A83">
        <w:rPr>
          <w:lang w:eastAsia="en-GB"/>
        </w:rPr>
        <w:t xml:space="preserve">ано </w:t>
      </w:r>
      <w:r w:rsidRPr="003A265C">
        <w:rPr>
          <w:lang w:eastAsia="en-GB"/>
        </w:rPr>
        <w:t>до її справи</w:t>
      </w:r>
      <w:r w:rsidR="006A0A83">
        <w:rPr>
          <w:lang w:eastAsia="en-GB"/>
        </w:rPr>
        <w:t>, і</w:t>
      </w:r>
      <w:r w:rsidRPr="003A265C">
        <w:rPr>
          <w:lang w:eastAsia="en-GB"/>
        </w:rPr>
        <w:t xml:space="preserve"> що </w:t>
      </w:r>
      <w:r w:rsidR="006A0A83">
        <w:rPr>
          <w:lang w:eastAsia="en-GB"/>
        </w:rPr>
        <w:t xml:space="preserve">в результаті </w:t>
      </w:r>
      <w:r w:rsidRPr="003A265C">
        <w:rPr>
          <w:lang w:eastAsia="en-GB"/>
        </w:rPr>
        <w:t xml:space="preserve">тривалість її </w:t>
      </w:r>
      <w:r w:rsidR="00BF5747">
        <w:rPr>
          <w:lang w:eastAsia="en-GB"/>
        </w:rPr>
        <w:t xml:space="preserve">строку </w:t>
      </w:r>
      <w:r w:rsidR="006A0A83">
        <w:rPr>
          <w:lang w:eastAsia="en-GB"/>
        </w:rPr>
        <w:t xml:space="preserve">позбавлення волі </w:t>
      </w:r>
      <w:r w:rsidR="00BF5747">
        <w:rPr>
          <w:lang w:eastAsia="en-GB"/>
        </w:rPr>
        <w:t>буде суттєво</w:t>
      </w:r>
      <w:r w:rsidRPr="003A265C">
        <w:rPr>
          <w:lang w:eastAsia="en-GB"/>
        </w:rPr>
        <w:t xml:space="preserve"> </w:t>
      </w:r>
      <w:r w:rsidR="006A0A83">
        <w:rPr>
          <w:lang w:eastAsia="en-GB"/>
        </w:rPr>
        <w:t>збільшено</w:t>
      </w:r>
      <w:r w:rsidRPr="003A265C">
        <w:rPr>
          <w:lang w:eastAsia="en-GB"/>
        </w:rPr>
        <w:t xml:space="preserve"> (§ 63 </w:t>
      </w:r>
      <w:r w:rsidR="006A0A83">
        <w:rPr>
          <w:lang w:eastAsia="en-GB"/>
        </w:rPr>
        <w:t>рішення)</w:t>
      </w:r>
      <w:r w:rsidRPr="003A265C">
        <w:rPr>
          <w:lang w:eastAsia="en-GB"/>
        </w:rPr>
        <w:t>.</w:t>
      </w:r>
    </w:p>
    <w:p w:rsidRPr="004D10F2" w:rsidR="00A950CD" w:rsidP="00A950CD" w:rsidRDefault="00A950CD">
      <w:pPr>
        <w:pStyle w:val="ECHRHeading2"/>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B.  </w:t>
      </w:r>
      <w:r w:rsidR="006A0A83">
        <w:rPr>
          <w:rFonts w:ascii="Times New Roman" w:hAnsi="Times New Roman" w:eastAsia="Times New Roman" w:cs="Times New Roman"/>
          <w:szCs w:val="24"/>
          <w:lang w:val="uk-UA"/>
        </w:rPr>
        <w:t>Доводи сторін у Великій палаті</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1.  </w:t>
      </w:r>
      <w:r w:rsidR="006A0A83">
        <w:rPr>
          <w:rFonts w:ascii="Times New Roman" w:hAnsi="Times New Roman" w:eastAsia="Times New Roman" w:cs="Times New Roman"/>
          <w:szCs w:val="24"/>
          <w:lang w:val="uk-UA"/>
        </w:rPr>
        <w:t>Заявниця</w:t>
      </w:r>
    </w:p>
    <w:p w:rsidR="00E9752D" w:rsidP="007B1FF9" w:rsidRDefault="00E9752D">
      <w:pPr>
        <w:pStyle w:val="2"/>
        <w:spacing w:after="0"/>
      </w:pPr>
      <w:r>
        <w:t>Заявниця стверджувала, що тридцятирічний</w:t>
      </w:r>
      <w:r w:rsidRPr="00E9752D">
        <w:t xml:space="preserve"> максимальний </w:t>
      </w:r>
      <w:r>
        <w:t xml:space="preserve">строк </w:t>
      </w:r>
      <w:r w:rsidRPr="00E9752D">
        <w:t>позбавлення волі</w:t>
      </w:r>
      <w:r>
        <w:t>,</w:t>
      </w:r>
      <w:r w:rsidRPr="00E9752D">
        <w:t xml:space="preserve"> встановл</w:t>
      </w:r>
      <w:r>
        <w:t xml:space="preserve">ений </w:t>
      </w:r>
      <w:r w:rsidRPr="00E9752D">
        <w:t>рішенням від 30 листопада 2000</w:t>
      </w:r>
      <w:r>
        <w:t xml:space="preserve"> року</w:t>
      </w:r>
      <w:r w:rsidRPr="00E9752D">
        <w:t xml:space="preserve">, </w:t>
      </w:r>
      <w:r>
        <w:t>яким було об</w:t>
      </w:r>
      <w:r w:rsidR="00ED26AD">
        <w:t>’</w:t>
      </w:r>
      <w:r>
        <w:t xml:space="preserve">єднано покарання за </w:t>
      </w:r>
      <w:r w:rsidR="00BF5747">
        <w:t xml:space="preserve">її </w:t>
      </w:r>
      <w:r>
        <w:t>вироками та встановлено верхні межі строку</w:t>
      </w:r>
      <w:r w:rsidR="00BF5747">
        <w:t xml:space="preserve"> покарання</w:t>
      </w:r>
      <w:r w:rsidRPr="00E9752D">
        <w:t xml:space="preserve">, </w:t>
      </w:r>
      <w:r w:rsidR="00BF5747">
        <w:t>що підлягало</w:t>
      </w:r>
      <w:r>
        <w:t xml:space="preserve"> відбу</w:t>
      </w:r>
      <w:r w:rsidR="00BF5747">
        <w:t>ванню</w:t>
      </w:r>
      <w:r>
        <w:t>, становив нове покарання та/</w:t>
      </w:r>
      <w:r w:rsidRPr="00E9752D">
        <w:t>або остаточн</w:t>
      </w:r>
      <w:r>
        <w:t>е визначення ї</w:t>
      </w:r>
      <w:r w:rsidRPr="00E9752D">
        <w:t xml:space="preserve">ї </w:t>
      </w:r>
      <w:r>
        <w:t>покарання</w:t>
      </w:r>
      <w:r w:rsidRPr="00E9752D">
        <w:t xml:space="preserve">. Вона погодилася з </w:t>
      </w:r>
      <w:r>
        <w:t xml:space="preserve">висновком </w:t>
      </w:r>
      <w:r w:rsidRPr="00E9752D">
        <w:t xml:space="preserve">Палати </w:t>
      </w:r>
      <w:r>
        <w:t xml:space="preserve">про те, що практика у відповідний час </w:t>
      </w:r>
      <w:r w:rsidRPr="00E9752D">
        <w:t>дав</w:t>
      </w:r>
      <w:r>
        <w:t>ала їй законне сподівання</w:t>
      </w:r>
      <w:r w:rsidRPr="00E9752D">
        <w:t xml:space="preserve"> під час </w:t>
      </w:r>
      <w:r>
        <w:t>відбу</w:t>
      </w:r>
      <w:r w:rsidR="00BF5747">
        <w:t xml:space="preserve">вання </w:t>
      </w:r>
      <w:r>
        <w:t>покарання у в</w:t>
      </w:r>
      <w:r w:rsidR="00ED26AD">
        <w:t>’</w:t>
      </w:r>
      <w:r>
        <w:t xml:space="preserve">язниці, що зменшення покарання, на яке вона мала право за виконану з 1987 року працю, буде </w:t>
      </w:r>
      <w:r w:rsidRPr="00E9752D">
        <w:t>застосов</w:t>
      </w:r>
      <w:r>
        <w:t>ане до максимально встановленого</w:t>
      </w:r>
      <w:r w:rsidRPr="00E9752D">
        <w:t xml:space="preserve"> </w:t>
      </w:r>
      <w:r>
        <w:t xml:space="preserve">в законі строку </w:t>
      </w:r>
      <w:r w:rsidRPr="00E9752D">
        <w:t>тридцяти</w:t>
      </w:r>
      <w:r w:rsidR="00BF5747">
        <w:t>річного позбавлення волі</w:t>
      </w:r>
      <w:r w:rsidRPr="00E9752D">
        <w:t>.</w:t>
      </w:r>
    </w:p>
    <w:p w:rsidR="00043D35" w:rsidP="007B1FF9" w:rsidRDefault="00BF5747">
      <w:pPr>
        <w:pStyle w:val="2"/>
        <w:spacing w:after="0"/>
      </w:pPr>
      <w:r>
        <w:t xml:space="preserve">Відповідно, </w:t>
      </w:r>
      <w:r w:rsidR="00E9752D">
        <w:t>вона стверджувала</w:t>
      </w:r>
      <w:r w:rsidRPr="00E9752D" w:rsidR="00E9752D">
        <w:t xml:space="preserve">, що </w:t>
      </w:r>
      <w:r w:rsidR="00E9752D">
        <w:t>застосування до її справи відходу Верховного с</w:t>
      </w:r>
      <w:r w:rsidRPr="00E9752D" w:rsidR="00E9752D">
        <w:t xml:space="preserve">уду від </w:t>
      </w:r>
      <w:r>
        <w:t xml:space="preserve">судової практики </w:t>
      </w:r>
      <w:r w:rsidRPr="00E9752D" w:rsidR="00E9752D">
        <w:t xml:space="preserve">в </w:t>
      </w:r>
      <w:r w:rsidR="00E9752D">
        <w:t>його рішенні № 197/2006 становило</w:t>
      </w:r>
      <w:r w:rsidRPr="00E9752D" w:rsidR="00E9752D">
        <w:t xml:space="preserve"> ретроактивн</w:t>
      </w:r>
      <w:r w:rsidR="00E9752D">
        <w:t xml:space="preserve">е </w:t>
      </w:r>
      <w:r>
        <w:t xml:space="preserve">застосування </w:t>
      </w:r>
      <w:r w:rsidR="00E9752D">
        <w:t>додаткового покарання, яке</w:t>
      </w:r>
      <w:r w:rsidRPr="00E9752D" w:rsidR="00E9752D">
        <w:t xml:space="preserve"> не мож</w:t>
      </w:r>
      <w:r w:rsidR="00E9752D">
        <w:t xml:space="preserve">на було просто </w:t>
      </w:r>
      <w:r>
        <w:t>розглядати</w:t>
      </w:r>
      <w:r w:rsidRPr="00E9752D" w:rsidR="00E9752D">
        <w:t xml:space="preserve"> як </w:t>
      </w:r>
      <w:r>
        <w:t>міру</w:t>
      </w:r>
      <w:r w:rsidR="00E9752D">
        <w:t>, що стосу</w:t>
      </w:r>
      <w:r>
        <w:t>валася</w:t>
      </w:r>
      <w:r w:rsidR="00E9752D">
        <w:t xml:space="preserve"> виконання </w:t>
      </w:r>
      <w:r>
        <w:t>покарання</w:t>
      </w:r>
      <w:r w:rsidRPr="00E9752D" w:rsidR="00E9752D">
        <w:t xml:space="preserve">. У результаті цієї зміни </w:t>
      </w:r>
      <w:r w:rsidR="00E9752D">
        <w:t>в підході,</w:t>
      </w:r>
      <w:r w:rsidRPr="00E9752D" w:rsidR="00E9752D">
        <w:t xml:space="preserve"> тридцятирічний </w:t>
      </w:r>
      <w:r w:rsidR="00E9752D">
        <w:t>строк</w:t>
      </w:r>
      <w:r w:rsidRPr="00E9752D" w:rsidR="00E9752D">
        <w:t>, встановлений рішенн</w:t>
      </w:r>
      <w:r w:rsidR="00E9752D">
        <w:t xml:space="preserve">ям від 30 листопада 2000 року, </w:t>
      </w:r>
      <w:r w:rsidR="00A334BA">
        <w:t>про яке вона була повідомлена того ж дня</w:t>
      </w:r>
      <w:r w:rsidRPr="00E9752D" w:rsidR="00E9752D">
        <w:t xml:space="preserve">, </w:t>
      </w:r>
      <w:r>
        <w:t>перестав розглядатися як нове, самостійне</w:t>
      </w:r>
      <w:r w:rsidR="00E9752D">
        <w:t xml:space="preserve"> та/</w:t>
      </w:r>
      <w:r w:rsidRPr="00E9752D" w:rsidR="00E9752D">
        <w:t>або остаточн</w:t>
      </w:r>
      <w:r>
        <w:t>е</w:t>
      </w:r>
      <w:r w:rsidRPr="00E9752D" w:rsidR="00E9752D">
        <w:t xml:space="preserve"> </w:t>
      </w:r>
      <w:r>
        <w:t>покарання</w:t>
      </w:r>
      <w:r w:rsidR="00043D35">
        <w:t xml:space="preserve">, а різні покарання, призначені їй </w:t>
      </w:r>
      <w:r w:rsidR="00A334BA">
        <w:t>в період між 1988 та</w:t>
      </w:r>
      <w:r w:rsidRPr="00E9752D" w:rsidR="00E9752D">
        <w:t xml:space="preserve"> 2000 </w:t>
      </w:r>
      <w:r w:rsidR="00043D35">
        <w:t xml:space="preserve">роками </w:t>
      </w:r>
      <w:r w:rsidRPr="00E9752D" w:rsidR="00E9752D">
        <w:t>(</w:t>
      </w:r>
      <w:r w:rsidR="00043D35">
        <w:t xml:space="preserve">які в цілому перевищували три тисячі років </w:t>
      </w:r>
      <w:r w:rsidRPr="00E9752D" w:rsidR="00E9752D">
        <w:t>позбавлення волі</w:t>
      </w:r>
      <w:r w:rsidR="00043D35">
        <w:t>) по</w:t>
      </w:r>
      <w:r w:rsidRPr="00E9752D" w:rsidR="00E9752D">
        <w:t xml:space="preserve"> восьми </w:t>
      </w:r>
      <w:r w:rsidR="00043D35">
        <w:t>кримінальних провадженнях</w:t>
      </w:r>
      <w:r>
        <w:t>,</w:t>
      </w:r>
      <w:r w:rsidR="00043D35">
        <w:t xml:space="preserve"> можна сказати, </w:t>
      </w:r>
      <w:r>
        <w:t xml:space="preserve">були </w:t>
      </w:r>
      <w:r w:rsidR="00043D35">
        <w:t>відновлені</w:t>
      </w:r>
      <w:r w:rsidRPr="00E9752D" w:rsidR="00E9752D">
        <w:t>. Заяв</w:t>
      </w:r>
      <w:r w:rsidR="00043D35">
        <w:t xml:space="preserve">ниця стверджувала, що </w:t>
      </w:r>
      <w:r w:rsidRPr="00E9752D" w:rsidR="00E9752D">
        <w:t>застос</w:t>
      </w:r>
      <w:r w:rsidR="00043D35">
        <w:t xml:space="preserve">увавши зменшення покарання до кожного з її </w:t>
      </w:r>
      <w:r>
        <w:t xml:space="preserve">покарань </w:t>
      </w:r>
      <w:r w:rsidR="00043D35">
        <w:t xml:space="preserve">окремо, </w:t>
      </w:r>
      <w:r w:rsidRPr="00E9752D" w:rsidR="00E9752D">
        <w:t xml:space="preserve">іспанські суди позбавили її </w:t>
      </w:r>
      <w:r w:rsidR="00043D35">
        <w:t xml:space="preserve">права на зменшення </w:t>
      </w:r>
      <w:r>
        <w:t>покарання</w:t>
      </w:r>
      <w:r w:rsidR="00043D35">
        <w:t xml:space="preserve">, яке вона заробила, </w:t>
      </w:r>
      <w:r w:rsidRPr="00E9752D" w:rsidR="00E9752D">
        <w:t>і дода</w:t>
      </w:r>
      <w:r w:rsidR="00043D35">
        <w:t xml:space="preserve">ли </w:t>
      </w:r>
      <w:r w:rsidRPr="00E9752D" w:rsidR="00E9752D">
        <w:t>дев</w:t>
      </w:r>
      <w:r w:rsidR="00ED26AD">
        <w:t>’</w:t>
      </w:r>
      <w:r w:rsidRPr="00E9752D" w:rsidR="00E9752D">
        <w:t xml:space="preserve">ять років </w:t>
      </w:r>
      <w:r w:rsidR="00043D35">
        <w:t xml:space="preserve">до її </w:t>
      </w:r>
      <w:r>
        <w:t xml:space="preserve">строку </w:t>
      </w:r>
      <w:r w:rsidR="00043D35">
        <w:t>позбавлення волі</w:t>
      </w:r>
      <w:r w:rsidRPr="00E9752D" w:rsidR="00E9752D">
        <w:t xml:space="preserve">. </w:t>
      </w:r>
      <w:r w:rsidR="00043D35">
        <w:t xml:space="preserve">Тим самим відповідні суди </w:t>
      </w:r>
      <w:r w:rsidRPr="00E9752D" w:rsidR="00E9752D">
        <w:t xml:space="preserve">не </w:t>
      </w:r>
      <w:r w:rsidR="00043D35">
        <w:t>лише змінили правила</w:t>
      </w:r>
      <w:r w:rsidRPr="00E9752D" w:rsidR="00E9752D">
        <w:t xml:space="preserve">, застосовні до </w:t>
      </w:r>
      <w:r w:rsidR="00043D35">
        <w:t xml:space="preserve">зменшення </w:t>
      </w:r>
      <w:r>
        <w:t xml:space="preserve">строків покарань, а й </w:t>
      </w:r>
      <w:r w:rsidR="00043D35">
        <w:t>переглянули та/</w:t>
      </w:r>
      <w:r w:rsidRPr="00E9752D" w:rsidR="00E9752D">
        <w:t>або істотно змінил</w:t>
      </w:r>
      <w:r w:rsidR="00043D35">
        <w:t>и «покарання», яке, як її було п</w:t>
      </w:r>
      <w:r>
        <w:t>овідомлено</w:t>
      </w:r>
      <w:r w:rsidR="00043D35">
        <w:t>, вона мала відбути</w:t>
      </w:r>
      <w:r w:rsidRPr="00E9752D" w:rsidR="00E9752D">
        <w:t>.</w:t>
      </w:r>
    </w:p>
    <w:p w:rsidR="00E9752D" w:rsidP="007B1FF9" w:rsidRDefault="00043D35">
      <w:pPr>
        <w:pStyle w:val="2"/>
        <w:spacing w:after="0"/>
      </w:pPr>
      <w:r>
        <w:t>Заявниця стверджувала</w:t>
      </w:r>
      <w:r w:rsidRPr="00E9752D" w:rsidR="00E9752D">
        <w:t xml:space="preserve">, що </w:t>
      </w:r>
      <w:r>
        <w:t xml:space="preserve">відхід </w:t>
      </w:r>
      <w:r w:rsidRPr="00E9752D" w:rsidR="00E9752D">
        <w:t xml:space="preserve">Верховного суду від </w:t>
      </w:r>
      <w:r w:rsidR="00BF5747">
        <w:t xml:space="preserve">судової практики </w:t>
      </w:r>
      <w:r>
        <w:t>в своєму рішенні №</w:t>
      </w:r>
      <w:r w:rsidRPr="00E9752D" w:rsidR="00E9752D">
        <w:t xml:space="preserve"> 197/2006 не було розумно передбач</w:t>
      </w:r>
      <w:r>
        <w:t>уваним у світлі попередньої практики та прецедентного права</w:t>
      </w:r>
      <w:r w:rsidRPr="00E9752D" w:rsidR="00E9752D">
        <w:t xml:space="preserve">, і позбавило </w:t>
      </w:r>
      <w:r>
        <w:t xml:space="preserve">зменшення </w:t>
      </w:r>
      <w:r w:rsidR="00BF5747">
        <w:t xml:space="preserve">строку </w:t>
      </w:r>
      <w:r>
        <w:t xml:space="preserve">покарання </w:t>
      </w:r>
      <w:r w:rsidRPr="00E9752D" w:rsidR="00E9752D">
        <w:t>за виконану в ув</w:t>
      </w:r>
      <w:r w:rsidR="00ED26AD">
        <w:t>’</w:t>
      </w:r>
      <w:r w:rsidRPr="00E9752D" w:rsidR="00E9752D">
        <w:t xml:space="preserve">язненні </w:t>
      </w:r>
      <w:r>
        <w:t>працю, передбачене</w:t>
      </w:r>
      <w:r w:rsidR="00BF5747">
        <w:t xml:space="preserve"> </w:t>
      </w:r>
      <w:r w:rsidRPr="00E9752D" w:rsidR="00E9752D">
        <w:t>К</w:t>
      </w:r>
      <w:r w:rsidR="00BF5747">
        <w:t>римінальним кодексом</w:t>
      </w:r>
      <w:r>
        <w:t xml:space="preserve"> </w:t>
      </w:r>
      <w:r w:rsidRPr="00E9752D" w:rsidR="00E9752D">
        <w:t xml:space="preserve">1973 </w:t>
      </w:r>
      <w:r>
        <w:t>року, будь</w:t>
      </w:r>
      <w:r w:rsidRPr="00E9752D" w:rsidR="00E9752D">
        <w:t xml:space="preserve">-якого сенсу для </w:t>
      </w:r>
      <w:r>
        <w:t>осіб</w:t>
      </w:r>
      <w:r w:rsidR="00BF5747">
        <w:t>, які знаходилися</w:t>
      </w:r>
      <w:r>
        <w:t xml:space="preserve"> </w:t>
      </w:r>
      <w:r w:rsidRPr="00E9752D" w:rsidR="00E9752D">
        <w:t>в її с</w:t>
      </w:r>
      <w:r>
        <w:t>итуації. За твердженням заявниці,</w:t>
      </w:r>
      <w:r w:rsidRPr="00E9752D" w:rsidR="00E9752D">
        <w:t xml:space="preserve"> </w:t>
      </w:r>
      <w:r>
        <w:t>результатом відповідного рішення було з</w:t>
      </w:r>
      <w:r w:rsidRPr="00E9752D" w:rsidR="00E9752D">
        <w:t xml:space="preserve">астосування до її </w:t>
      </w:r>
      <w:r>
        <w:t xml:space="preserve">справи кримінально-правової </w:t>
      </w:r>
      <w:r w:rsidRPr="00E9752D" w:rsidR="00E9752D">
        <w:t>політики за нов</w:t>
      </w:r>
      <w:r>
        <w:t xml:space="preserve">им Кримінальним кодексом 1995 року, незважаючи на те, що наміром розробників кодексу було збереження зменшення </w:t>
      </w:r>
      <w:r w:rsidR="00BF5747">
        <w:t xml:space="preserve">строку покарання, передбачене </w:t>
      </w:r>
      <w:r w:rsidRPr="00E9752D" w:rsidR="00E9752D">
        <w:t>Кримінальн</w:t>
      </w:r>
      <w:r w:rsidR="00BF5747">
        <w:t>им кодексом</w:t>
      </w:r>
      <w:r w:rsidRPr="00E9752D" w:rsidR="00E9752D">
        <w:t xml:space="preserve"> 1973 року</w:t>
      </w:r>
      <w:r>
        <w:t>,</w:t>
      </w:r>
      <w:r w:rsidRPr="00E9752D" w:rsidR="00E9752D">
        <w:t xml:space="preserve"> </w:t>
      </w:r>
      <w:r>
        <w:t>для всіх, кого було засуджено</w:t>
      </w:r>
      <w:r w:rsidRPr="00E9752D" w:rsidR="00E9752D">
        <w:t xml:space="preserve"> </w:t>
      </w:r>
      <w:r>
        <w:t>з</w:t>
      </w:r>
      <w:r w:rsidR="00BF5747">
        <w:t xml:space="preserve">а </w:t>
      </w:r>
      <w:r w:rsidRPr="00E9752D" w:rsidR="00E9752D">
        <w:t>ц</w:t>
      </w:r>
      <w:r>
        <w:t xml:space="preserve">им </w:t>
      </w:r>
      <w:r w:rsidRPr="00E9752D" w:rsidR="00E9752D">
        <w:t>Кодекс</w:t>
      </w:r>
      <w:r>
        <w:t>ом</w:t>
      </w:r>
      <w:r w:rsidRPr="00E9752D" w:rsidR="00E9752D">
        <w:t>.</w:t>
      </w:r>
    </w:p>
    <w:p w:rsidR="00BB6E78" w:rsidP="007B1FF9" w:rsidRDefault="00043D35">
      <w:pPr>
        <w:pStyle w:val="2"/>
        <w:spacing w:after="0"/>
      </w:pPr>
      <w:r>
        <w:t>В я</w:t>
      </w:r>
      <w:r w:rsidRPr="00043D35">
        <w:t>к</w:t>
      </w:r>
      <w:r>
        <w:t>ості альтернативи</w:t>
      </w:r>
      <w:r w:rsidRPr="00043D35">
        <w:t xml:space="preserve"> </w:t>
      </w:r>
      <w:r w:rsidR="00BF5747">
        <w:t xml:space="preserve">заявниця стверджувала, що </w:t>
      </w:r>
      <w:r w:rsidRPr="00043D35">
        <w:t xml:space="preserve">не було </w:t>
      </w:r>
      <w:r w:rsidR="00A334BA">
        <w:t xml:space="preserve">жодних </w:t>
      </w:r>
      <w:r w:rsidRPr="00043D35">
        <w:t xml:space="preserve">сумнівів </w:t>
      </w:r>
      <w:r w:rsidR="006973B6">
        <w:t>в тому</w:t>
      </w:r>
      <w:r w:rsidR="00BF5747">
        <w:t>, що на</w:t>
      </w:r>
      <w:r w:rsidRPr="00043D35">
        <w:t xml:space="preserve"> </w:t>
      </w:r>
      <w:r w:rsidR="006973B6">
        <w:t xml:space="preserve">момент скоєння </w:t>
      </w:r>
      <w:r w:rsidR="00BF5747">
        <w:t xml:space="preserve">нею </w:t>
      </w:r>
      <w:r w:rsidR="006973B6">
        <w:t>злочинів іспанське зак</w:t>
      </w:r>
      <w:r w:rsidR="00BF5747">
        <w:t>онодавство не було сформульоване</w:t>
      </w:r>
      <w:r w:rsidR="006973B6">
        <w:t xml:space="preserve"> з достатньою точністю</w:t>
      </w:r>
      <w:r w:rsidRPr="00043D35">
        <w:t xml:space="preserve">, щоб </w:t>
      </w:r>
      <w:r w:rsidR="006973B6">
        <w:t xml:space="preserve">надати їй можливість </w:t>
      </w:r>
      <w:r w:rsidR="0008677F">
        <w:t>зрозуміти</w:t>
      </w:r>
      <w:r w:rsidR="006973B6">
        <w:t xml:space="preserve"> настільки,</w:t>
      </w:r>
      <w:r w:rsidRPr="00043D35">
        <w:t xml:space="preserve"> </w:t>
      </w:r>
      <w:r w:rsidR="0008677F">
        <w:t>наскільки це було розумним</w:t>
      </w:r>
      <w:r w:rsidR="006973B6">
        <w:t xml:space="preserve"> за даних обставин</w:t>
      </w:r>
      <w:r w:rsidRPr="00043D35">
        <w:t xml:space="preserve">, </w:t>
      </w:r>
      <w:r w:rsidR="006973B6">
        <w:t xml:space="preserve">межі призначеного </w:t>
      </w:r>
      <w:r w:rsidR="0008677F">
        <w:t xml:space="preserve">їй </w:t>
      </w:r>
      <w:r w:rsidR="006973B6">
        <w:t>покарання та спосіб його відбу</w:t>
      </w:r>
      <w:r w:rsidR="0008677F">
        <w:t xml:space="preserve">вання </w:t>
      </w:r>
      <w:r w:rsidR="006973B6">
        <w:t>(заявниця</w:t>
      </w:r>
      <w:r w:rsidRPr="00043D35">
        <w:t xml:space="preserve"> пос</w:t>
      </w:r>
      <w:r w:rsidR="006973B6">
        <w:t xml:space="preserve">лалася </w:t>
      </w:r>
      <w:r w:rsidRPr="00043D35">
        <w:t xml:space="preserve">на </w:t>
      </w:r>
      <w:r w:rsidR="006973B6">
        <w:t>згадану вище справу «</w:t>
      </w:r>
      <w:r w:rsidRPr="006973B6" w:rsidR="006973B6">
        <w:rPr>
          <w:i/>
        </w:rPr>
        <w:t>Kafkaris</w:t>
      </w:r>
      <w:r w:rsidR="006973B6">
        <w:t>»</w:t>
      </w:r>
      <w:r w:rsidRPr="00043D35">
        <w:t xml:space="preserve">, </w:t>
      </w:r>
      <w:r w:rsidR="006973B6">
        <w:t>§ 150). За твердженням заявниці</w:t>
      </w:r>
      <w:r w:rsidRPr="00043D35">
        <w:t xml:space="preserve">, Кримінальний кодекс 1973 </w:t>
      </w:r>
      <w:r w:rsidR="006973B6">
        <w:t xml:space="preserve">року був </w:t>
      </w:r>
      <w:r w:rsidR="0008677F">
        <w:t>нечітким</w:t>
      </w:r>
      <w:r w:rsidRPr="00043D35">
        <w:t xml:space="preserve">, </w:t>
      </w:r>
      <w:r w:rsidR="006973B6">
        <w:t xml:space="preserve">оскільки він </w:t>
      </w:r>
      <w:r w:rsidRPr="00043D35">
        <w:t>не уточн</w:t>
      </w:r>
      <w:r w:rsidR="006973B6">
        <w:t>ював</w:t>
      </w:r>
      <w:r w:rsidRPr="00043D35">
        <w:t xml:space="preserve">, </w:t>
      </w:r>
      <w:r w:rsidR="006973B6">
        <w:t xml:space="preserve">чи був </w:t>
      </w:r>
      <w:r w:rsidRPr="00043D35">
        <w:t xml:space="preserve">максимальний </w:t>
      </w:r>
      <w:r w:rsidR="0008677F">
        <w:t xml:space="preserve">тридцятирічний </w:t>
      </w:r>
      <w:r w:rsidR="006973B6">
        <w:t xml:space="preserve">строк </w:t>
      </w:r>
      <w:r w:rsidRPr="00043D35">
        <w:t xml:space="preserve">позбавлення волі </w:t>
      </w:r>
      <w:r w:rsidR="006973B6">
        <w:t>новим, самостійним покаранням</w:t>
      </w:r>
      <w:r w:rsidRPr="00043D35">
        <w:t xml:space="preserve">, </w:t>
      </w:r>
      <w:r w:rsidR="0008677F">
        <w:t xml:space="preserve">чи </w:t>
      </w:r>
      <w:r w:rsidRPr="00043D35">
        <w:t>продовжу</w:t>
      </w:r>
      <w:r w:rsidR="006973B6">
        <w:t xml:space="preserve">вали існувати </w:t>
      </w:r>
      <w:r w:rsidRPr="00043D35">
        <w:t xml:space="preserve">окремі </w:t>
      </w:r>
      <w:r w:rsidR="0008677F">
        <w:t xml:space="preserve">строки </w:t>
      </w:r>
      <w:r w:rsidRPr="00043D35">
        <w:t>п</w:t>
      </w:r>
      <w:r w:rsidR="0008677F">
        <w:t>окарань</w:t>
      </w:r>
      <w:r w:rsidR="006973B6">
        <w:t xml:space="preserve"> після їх об</w:t>
      </w:r>
      <w:r w:rsidR="00ED26AD">
        <w:t>’</w:t>
      </w:r>
      <w:r w:rsidR="006973B6">
        <w:t>єднання,</w:t>
      </w:r>
      <w:r w:rsidRPr="00043D35">
        <w:t xml:space="preserve"> і </w:t>
      </w:r>
      <w:r w:rsidR="006973B6">
        <w:t xml:space="preserve">до якого покарання повинне застосовуватися зменшення строку </w:t>
      </w:r>
      <w:r w:rsidR="0008677F">
        <w:t xml:space="preserve">позбавлення волі </w:t>
      </w:r>
      <w:r w:rsidR="006973B6">
        <w:t xml:space="preserve">за </w:t>
      </w:r>
      <w:r w:rsidRPr="00043D35">
        <w:t xml:space="preserve">виконану </w:t>
      </w:r>
      <w:r w:rsidR="006973B6">
        <w:t>працю. Рішення №</w:t>
      </w:r>
      <w:r w:rsidR="0008677F">
        <w:t> </w:t>
      </w:r>
      <w:r w:rsidRPr="00043D35">
        <w:t>197/2006 не проясни</w:t>
      </w:r>
      <w:r w:rsidR="006973B6">
        <w:t>ло питання визначення</w:t>
      </w:r>
      <w:r w:rsidRPr="00043D35">
        <w:t xml:space="preserve"> </w:t>
      </w:r>
      <w:r w:rsidR="006973B6">
        <w:t>покарання</w:t>
      </w:r>
      <w:r w:rsidRPr="00043D35">
        <w:t xml:space="preserve">, </w:t>
      </w:r>
      <w:r w:rsidR="006973B6">
        <w:t xml:space="preserve">оскільки Верховний суд прямо не скасував свою постанову </w:t>
      </w:r>
      <w:r w:rsidRPr="00043D35">
        <w:t xml:space="preserve">від 25 травня 1990 </w:t>
      </w:r>
      <w:r w:rsidR="006973B6">
        <w:t>року</w:t>
      </w:r>
      <w:r w:rsidRPr="00043D35">
        <w:t>, згідно з як</w:t>
      </w:r>
      <w:r w:rsidR="006973B6">
        <w:t xml:space="preserve">ою </w:t>
      </w:r>
      <w:r w:rsidRPr="00043D35">
        <w:t>об</w:t>
      </w:r>
      <w:r w:rsidR="00ED26AD">
        <w:t>’</w:t>
      </w:r>
      <w:r w:rsidRPr="00043D35">
        <w:t xml:space="preserve">єднання </w:t>
      </w:r>
      <w:r w:rsidR="006973B6">
        <w:t>покарань,</w:t>
      </w:r>
      <w:r w:rsidR="0008677F">
        <w:t xml:space="preserve"> передбачене в</w:t>
      </w:r>
      <w:r w:rsidRPr="00043D35">
        <w:t xml:space="preserve"> статті 70.2 Кримінального кодексу 1973 </w:t>
      </w:r>
      <w:r w:rsidR="006973B6">
        <w:t xml:space="preserve">року, </w:t>
      </w:r>
      <w:r w:rsidRPr="00043D35">
        <w:t xml:space="preserve">стосувалося визначення </w:t>
      </w:r>
      <w:r w:rsidR="006973B6">
        <w:t>покарання</w:t>
      </w:r>
      <w:r w:rsidRPr="00043D35">
        <w:t>.</w:t>
      </w:r>
    </w:p>
    <w:p w:rsidR="00043D35" w:rsidP="007B1FF9" w:rsidRDefault="006973B6">
      <w:pPr>
        <w:pStyle w:val="ECHRPara"/>
        <w:rPr>
          <w:rFonts w:ascii="Times New Roman" w:hAnsi="Times New Roman" w:eastAsia="Times New Roman" w:cs="Times New Roman"/>
          <w:szCs w:val="24"/>
          <w:lang w:val="uk-UA"/>
        </w:rPr>
      </w:pPr>
      <w:r>
        <w:rPr>
          <w:rFonts w:ascii="Times New Roman" w:hAnsi="Times New Roman" w:eastAsia="Times New Roman" w:cs="Times New Roman"/>
          <w:szCs w:val="24"/>
          <w:lang w:val="uk-UA"/>
        </w:rPr>
        <w:t>Крім того</w:t>
      </w:r>
      <w:r w:rsidRPr="00043D35" w:rsidR="00043D35">
        <w:rPr>
          <w:rFonts w:ascii="Times New Roman" w:hAnsi="Times New Roman" w:eastAsia="Times New Roman" w:cs="Times New Roman"/>
          <w:szCs w:val="24"/>
          <w:lang w:val="uk-UA"/>
        </w:rPr>
        <w:t xml:space="preserve">, </w:t>
      </w:r>
      <w:r>
        <w:rPr>
          <w:rFonts w:ascii="Times New Roman" w:hAnsi="Times New Roman" w:eastAsia="Times New Roman" w:cs="Times New Roman"/>
          <w:szCs w:val="24"/>
          <w:lang w:val="uk-UA"/>
        </w:rPr>
        <w:t>якби ця постанова все ще була в силі, Національна аудієнція</w:t>
      </w:r>
      <w:r w:rsidR="002E4FA3">
        <w:rPr>
          <w:rFonts w:ascii="Times New Roman" w:hAnsi="Times New Roman" w:eastAsia="Times New Roman" w:cs="Times New Roman"/>
          <w:szCs w:val="24"/>
          <w:lang w:val="uk-UA"/>
        </w:rPr>
        <w:t xml:space="preserve"> повинна була б вибрати між р</w:t>
      </w:r>
      <w:r w:rsidRPr="00043D35" w:rsidR="00043D35">
        <w:rPr>
          <w:rFonts w:ascii="Times New Roman" w:hAnsi="Times New Roman" w:eastAsia="Times New Roman" w:cs="Times New Roman"/>
          <w:szCs w:val="24"/>
          <w:lang w:val="uk-UA"/>
        </w:rPr>
        <w:t>ізними п</w:t>
      </w:r>
      <w:r w:rsidR="002E4FA3">
        <w:rPr>
          <w:rFonts w:ascii="Times New Roman" w:hAnsi="Times New Roman" w:eastAsia="Times New Roman" w:cs="Times New Roman"/>
          <w:szCs w:val="24"/>
          <w:lang w:val="uk-UA"/>
        </w:rPr>
        <w:t>окараннями</w:t>
      </w:r>
      <w:r w:rsidRPr="00043D35" w:rsidR="00043D35">
        <w:rPr>
          <w:rFonts w:ascii="Times New Roman" w:hAnsi="Times New Roman" w:eastAsia="Times New Roman" w:cs="Times New Roman"/>
          <w:szCs w:val="24"/>
          <w:lang w:val="uk-UA"/>
        </w:rPr>
        <w:t xml:space="preserve">, </w:t>
      </w:r>
      <w:r w:rsidR="002E4FA3">
        <w:rPr>
          <w:rFonts w:ascii="Times New Roman" w:hAnsi="Times New Roman" w:eastAsia="Times New Roman" w:cs="Times New Roman"/>
          <w:szCs w:val="24"/>
          <w:lang w:val="uk-UA"/>
        </w:rPr>
        <w:t xml:space="preserve">до яких зменшення строку </w:t>
      </w:r>
      <w:r w:rsidR="0008677F">
        <w:rPr>
          <w:rFonts w:ascii="Times New Roman" w:hAnsi="Times New Roman" w:eastAsia="Times New Roman" w:cs="Times New Roman"/>
          <w:szCs w:val="24"/>
          <w:lang w:val="uk-UA"/>
        </w:rPr>
        <w:t xml:space="preserve">позбавлення волі </w:t>
      </w:r>
      <w:r w:rsidRPr="00043D35" w:rsidR="00043D35">
        <w:rPr>
          <w:rFonts w:ascii="Times New Roman" w:hAnsi="Times New Roman" w:eastAsia="Times New Roman" w:cs="Times New Roman"/>
          <w:szCs w:val="24"/>
          <w:lang w:val="uk-UA"/>
        </w:rPr>
        <w:t>мо</w:t>
      </w:r>
      <w:r w:rsidR="002E4FA3">
        <w:rPr>
          <w:rFonts w:ascii="Times New Roman" w:hAnsi="Times New Roman" w:eastAsia="Times New Roman" w:cs="Times New Roman"/>
          <w:szCs w:val="24"/>
          <w:lang w:val="uk-UA"/>
        </w:rPr>
        <w:t>гло потенційно бути застосоване,</w:t>
      </w:r>
      <w:r w:rsidRPr="00043D35" w:rsidR="00043D35">
        <w:rPr>
          <w:rFonts w:ascii="Times New Roman" w:hAnsi="Times New Roman" w:eastAsia="Times New Roman" w:cs="Times New Roman"/>
          <w:szCs w:val="24"/>
          <w:lang w:val="uk-UA"/>
        </w:rPr>
        <w:t xml:space="preserve"> а саме </w:t>
      </w:r>
      <w:r w:rsidR="0008677F">
        <w:rPr>
          <w:rFonts w:ascii="Times New Roman" w:hAnsi="Times New Roman" w:eastAsia="Times New Roman" w:cs="Times New Roman"/>
          <w:szCs w:val="24"/>
          <w:lang w:val="uk-UA"/>
        </w:rPr>
        <w:t>-</w:t>
      </w:r>
      <w:r w:rsidR="002E4FA3">
        <w:rPr>
          <w:rFonts w:ascii="Times New Roman" w:hAnsi="Times New Roman" w:eastAsia="Times New Roman" w:cs="Times New Roman"/>
          <w:szCs w:val="24"/>
          <w:lang w:val="uk-UA"/>
        </w:rPr>
        <w:t xml:space="preserve"> між </w:t>
      </w:r>
      <w:r w:rsidRPr="00043D35" w:rsidR="00043D35">
        <w:rPr>
          <w:rFonts w:ascii="Times New Roman" w:hAnsi="Times New Roman" w:eastAsia="Times New Roman" w:cs="Times New Roman"/>
          <w:szCs w:val="24"/>
          <w:lang w:val="uk-UA"/>
        </w:rPr>
        <w:t>тридцят</w:t>
      </w:r>
      <w:r w:rsidR="002E4FA3">
        <w:rPr>
          <w:rFonts w:ascii="Times New Roman" w:hAnsi="Times New Roman" w:eastAsia="Times New Roman" w:cs="Times New Roman"/>
          <w:szCs w:val="24"/>
          <w:lang w:val="uk-UA"/>
        </w:rPr>
        <w:t xml:space="preserve">ирічним </w:t>
      </w:r>
      <w:r w:rsidRPr="00043D35" w:rsidR="00043D35">
        <w:rPr>
          <w:rFonts w:ascii="Times New Roman" w:hAnsi="Times New Roman" w:eastAsia="Times New Roman" w:cs="Times New Roman"/>
          <w:szCs w:val="24"/>
          <w:lang w:val="uk-UA"/>
        </w:rPr>
        <w:t>максимальн</w:t>
      </w:r>
      <w:r w:rsidR="002E4FA3">
        <w:rPr>
          <w:rFonts w:ascii="Times New Roman" w:hAnsi="Times New Roman" w:eastAsia="Times New Roman" w:cs="Times New Roman"/>
          <w:szCs w:val="24"/>
          <w:lang w:val="uk-UA"/>
        </w:rPr>
        <w:t>им строком або окремими</w:t>
      </w:r>
      <w:r w:rsidRPr="00043D35" w:rsidR="00043D35">
        <w:rPr>
          <w:rFonts w:ascii="Times New Roman" w:hAnsi="Times New Roman" w:eastAsia="Times New Roman" w:cs="Times New Roman"/>
          <w:szCs w:val="24"/>
          <w:lang w:val="uk-UA"/>
        </w:rPr>
        <w:t xml:space="preserve"> </w:t>
      </w:r>
      <w:r w:rsidR="0008677F">
        <w:rPr>
          <w:rFonts w:ascii="Times New Roman" w:hAnsi="Times New Roman" w:eastAsia="Times New Roman" w:cs="Times New Roman"/>
          <w:szCs w:val="24"/>
          <w:lang w:val="uk-UA"/>
        </w:rPr>
        <w:t>строками покарань</w:t>
      </w:r>
      <w:r w:rsidRPr="00043D35" w:rsidR="00043D35">
        <w:rPr>
          <w:rFonts w:ascii="Times New Roman" w:hAnsi="Times New Roman" w:eastAsia="Times New Roman" w:cs="Times New Roman"/>
          <w:szCs w:val="24"/>
          <w:lang w:val="uk-UA"/>
        </w:rPr>
        <w:t xml:space="preserve">. Відповідно до </w:t>
      </w:r>
      <w:r w:rsidR="002E4FA3">
        <w:rPr>
          <w:rFonts w:ascii="Times New Roman" w:hAnsi="Times New Roman" w:eastAsia="Times New Roman" w:cs="Times New Roman"/>
          <w:szCs w:val="24"/>
          <w:lang w:val="uk-UA"/>
        </w:rPr>
        <w:t>справи «</w:t>
      </w:r>
      <w:r w:rsidRPr="002E4FA3" w:rsidR="00043D35">
        <w:rPr>
          <w:rFonts w:ascii="Times New Roman" w:hAnsi="Times New Roman" w:eastAsia="Times New Roman" w:cs="Times New Roman"/>
          <w:i/>
          <w:szCs w:val="24"/>
          <w:lang w:val="uk-UA"/>
        </w:rPr>
        <w:t>Scoppola проти Італії</w:t>
      </w:r>
      <w:r w:rsidR="002E4FA3">
        <w:rPr>
          <w:rFonts w:ascii="Times New Roman" w:hAnsi="Times New Roman" w:eastAsia="Times New Roman" w:cs="Times New Roman"/>
          <w:szCs w:val="24"/>
          <w:lang w:val="uk-UA"/>
        </w:rPr>
        <w:t>» (№ 2</w:t>
      </w:r>
      <w:r w:rsidRPr="00043D35" w:rsidR="00043D35">
        <w:rPr>
          <w:rFonts w:ascii="Times New Roman" w:hAnsi="Times New Roman" w:eastAsia="Times New Roman" w:cs="Times New Roman"/>
          <w:szCs w:val="24"/>
          <w:lang w:val="uk-UA"/>
        </w:rPr>
        <w:t>)</w:t>
      </w:r>
      <w:r w:rsidR="002E4FA3">
        <w:rPr>
          <w:rFonts w:ascii="Times New Roman" w:hAnsi="Times New Roman" w:eastAsia="Times New Roman" w:cs="Times New Roman"/>
          <w:szCs w:val="24"/>
          <w:lang w:val="uk-UA"/>
        </w:rPr>
        <w:t>,</w:t>
      </w:r>
      <w:r w:rsidRPr="00043D35" w:rsidR="00043D35">
        <w:rPr>
          <w:rFonts w:ascii="Times New Roman" w:hAnsi="Times New Roman" w:eastAsia="Times New Roman" w:cs="Times New Roman"/>
          <w:szCs w:val="24"/>
          <w:lang w:val="uk-UA"/>
        </w:rPr>
        <w:t xml:space="preserve"> </w:t>
      </w:r>
      <w:r w:rsidR="0008677F">
        <w:rPr>
          <w:rFonts w:ascii="Times New Roman" w:hAnsi="Times New Roman" w:eastAsia="Times New Roman" w:cs="Times New Roman"/>
          <w:szCs w:val="24"/>
          <w:lang w:val="uk-UA"/>
        </w:rPr>
        <w:t>(</w:t>
      </w:r>
      <w:r w:rsidR="002E4FA3">
        <w:rPr>
          <w:rFonts w:ascii="Times New Roman" w:hAnsi="Times New Roman" w:eastAsia="Times New Roman" w:cs="Times New Roman"/>
          <w:szCs w:val="24"/>
          <w:lang w:val="uk-UA"/>
        </w:rPr>
        <w:t>[ВП]</w:t>
      </w:r>
      <w:r w:rsidRPr="00043D35" w:rsidR="00043D35">
        <w:rPr>
          <w:rFonts w:ascii="Times New Roman" w:hAnsi="Times New Roman" w:eastAsia="Times New Roman" w:cs="Times New Roman"/>
          <w:szCs w:val="24"/>
          <w:lang w:val="uk-UA"/>
        </w:rPr>
        <w:t xml:space="preserve">, </w:t>
      </w:r>
      <w:r w:rsidR="002E4FA3">
        <w:rPr>
          <w:rFonts w:ascii="Times New Roman" w:hAnsi="Times New Roman" w:eastAsia="Times New Roman" w:cs="Times New Roman"/>
          <w:szCs w:val="24"/>
          <w:lang w:val="uk-UA"/>
        </w:rPr>
        <w:t>№</w:t>
      </w:r>
      <w:r w:rsidR="0008677F">
        <w:rPr>
          <w:rFonts w:ascii="Times New Roman" w:hAnsi="Times New Roman" w:eastAsia="Times New Roman" w:cs="Times New Roman"/>
          <w:szCs w:val="24"/>
          <w:lang w:val="uk-UA"/>
        </w:rPr>
        <w:t> </w:t>
      </w:r>
      <w:r w:rsidR="002E4FA3">
        <w:rPr>
          <w:rFonts w:ascii="Times New Roman" w:hAnsi="Times New Roman" w:eastAsia="Times New Roman" w:cs="Times New Roman"/>
          <w:szCs w:val="24"/>
          <w:lang w:val="uk-UA"/>
        </w:rPr>
        <w:t>10249/03</w:t>
      </w:r>
      <w:r w:rsidRPr="00043D35" w:rsidR="00043D35">
        <w:rPr>
          <w:rFonts w:ascii="Times New Roman" w:hAnsi="Times New Roman" w:eastAsia="Times New Roman" w:cs="Times New Roman"/>
          <w:szCs w:val="24"/>
          <w:lang w:val="uk-UA"/>
        </w:rPr>
        <w:t xml:space="preserve">, </w:t>
      </w:r>
      <w:r w:rsidR="002E4FA3">
        <w:rPr>
          <w:rFonts w:ascii="Times New Roman" w:hAnsi="Times New Roman" w:eastAsia="Times New Roman" w:cs="Times New Roman"/>
          <w:szCs w:val="24"/>
          <w:lang w:val="uk-UA"/>
        </w:rPr>
        <w:t>рішення від 17 вересня 2009 року)</w:t>
      </w:r>
      <w:r w:rsidRPr="00043D35" w:rsidR="00043D35">
        <w:rPr>
          <w:rFonts w:ascii="Times New Roman" w:hAnsi="Times New Roman" w:eastAsia="Times New Roman" w:cs="Times New Roman"/>
          <w:szCs w:val="24"/>
          <w:lang w:val="uk-UA"/>
        </w:rPr>
        <w:t xml:space="preserve">, </w:t>
      </w:r>
      <w:r w:rsidR="002E4FA3">
        <w:rPr>
          <w:rFonts w:ascii="Times New Roman" w:hAnsi="Times New Roman" w:eastAsia="Times New Roman" w:cs="Times New Roman"/>
          <w:szCs w:val="24"/>
          <w:lang w:val="uk-UA"/>
        </w:rPr>
        <w:t xml:space="preserve">Національна аудієнція була б </w:t>
      </w:r>
      <w:r w:rsidRPr="00043D35" w:rsidR="00043D35">
        <w:rPr>
          <w:rFonts w:ascii="Times New Roman" w:hAnsi="Times New Roman" w:eastAsia="Times New Roman" w:cs="Times New Roman"/>
          <w:szCs w:val="24"/>
          <w:lang w:val="uk-UA"/>
        </w:rPr>
        <w:t>зобов</w:t>
      </w:r>
      <w:r w:rsidR="00ED26AD">
        <w:rPr>
          <w:rFonts w:ascii="Times New Roman" w:hAnsi="Times New Roman" w:eastAsia="Times New Roman" w:cs="Times New Roman"/>
          <w:szCs w:val="24"/>
          <w:lang w:val="uk-UA"/>
        </w:rPr>
        <w:t>’</w:t>
      </w:r>
      <w:r w:rsidRPr="00043D35" w:rsidR="00043D35">
        <w:rPr>
          <w:rFonts w:ascii="Times New Roman" w:hAnsi="Times New Roman" w:eastAsia="Times New Roman" w:cs="Times New Roman"/>
          <w:szCs w:val="24"/>
          <w:lang w:val="uk-UA"/>
        </w:rPr>
        <w:t>язан</w:t>
      </w:r>
      <w:r w:rsidR="002E4FA3">
        <w:rPr>
          <w:rFonts w:ascii="Times New Roman" w:hAnsi="Times New Roman" w:eastAsia="Times New Roman" w:cs="Times New Roman"/>
          <w:szCs w:val="24"/>
          <w:lang w:val="uk-UA"/>
        </w:rPr>
        <w:t>а застосувати біл</w:t>
      </w:r>
      <w:r w:rsidR="00A334BA">
        <w:rPr>
          <w:rFonts w:ascii="Times New Roman" w:hAnsi="Times New Roman" w:eastAsia="Times New Roman" w:cs="Times New Roman"/>
          <w:szCs w:val="24"/>
          <w:lang w:val="uk-UA"/>
        </w:rPr>
        <w:t>ьш м</w:t>
      </w:r>
      <w:r w:rsidR="00ED26AD">
        <w:rPr>
          <w:rFonts w:ascii="Times New Roman" w:hAnsi="Times New Roman" w:eastAsia="Times New Roman" w:cs="Times New Roman"/>
          <w:szCs w:val="24"/>
          <w:lang w:val="uk-UA"/>
        </w:rPr>
        <w:t>’</w:t>
      </w:r>
      <w:r w:rsidR="00A334BA">
        <w:rPr>
          <w:rFonts w:ascii="Times New Roman" w:hAnsi="Times New Roman" w:eastAsia="Times New Roman" w:cs="Times New Roman"/>
          <w:szCs w:val="24"/>
          <w:lang w:val="uk-UA"/>
        </w:rPr>
        <w:t>який кримінальний</w:t>
      </w:r>
      <w:r w:rsidR="002E4FA3">
        <w:rPr>
          <w:rFonts w:ascii="Times New Roman" w:hAnsi="Times New Roman" w:eastAsia="Times New Roman" w:cs="Times New Roman"/>
          <w:szCs w:val="24"/>
          <w:lang w:val="uk-UA"/>
        </w:rPr>
        <w:t xml:space="preserve"> </w:t>
      </w:r>
      <w:r w:rsidR="00A334BA">
        <w:rPr>
          <w:rFonts w:ascii="Times New Roman" w:hAnsi="Times New Roman" w:eastAsia="Times New Roman" w:cs="Times New Roman"/>
          <w:szCs w:val="24"/>
          <w:lang w:val="uk-UA"/>
        </w:rPr>
        <w:t>закон</w:t>
      </w:r>
      <w:r w:rsidRPr="00043D35" w:rsidR="00043D35">
        <w:rPr>
          <w:rFonts w:ascii="Times New Roman" w:hAnsi="Times New Roman" w:eastAsia="Times New Roman" w:cs="Times New Roman"/>
          <w:szCs w:val="24"/>
          <w:lang w:val="uk-UA"/>
        </w:rPr>
        <w:t xml:space="preserve">, беручи до уваги </w:t>
      </w:r>
      <w:r w:rsidR="002E4FA3">
        <w:rPr>
          <w:rFonts w:ascii="Times New Roman" w:hAnsi="Times New Roman" w:eastAsia="Times New Roman" w:cs="Times New Roman"/>
          <w:szCs w:val="24"/>
          <w:lang w:val="uk-UA"/>
        </w:rPr>
        <w:t>особливі обставини справи</w:t>
      </w:r>
      <w:r w:rsidRPr="00043D35" w:rsidR="00043D35">
        <w:rPr>
          <w:rFonts w:ascii="Times New Roman" w:hAnsi="Times New Roman" w:eastAsia="Times New Roman" w:cs="Times New Roman"/>
          <w:szCs w:val="24"/>
          <w:lang w:val="uk-UA"/>
        </w:rPr>
        <w:t>.</w:t>
      </w:r>
    </w:p>
    <w:p w:rsidR="00FD74CD" w:rsidP="007B1FF9" w:rsidRDefault="002E4FA3">
      <w:pPr>
        <w:pStyle w:val="2"/>
        <w:spacing w:after="0"/>
      </w:pPr>
      <w:r>
        <w:t>Крім того</w:t>
      </w:r>
      <w:r w:rsidRPr="002E4FA3">
        <w:t xml:space="preserve">, відмінність між </w:t>
      </w:r>
      <w:r w:rsidR="00FD74CD">
        <w:t xml:space="preserve">покаранням та його </w:t>
      </w:r>
      <w:r w:rsidR="00A334BA">
        <w:t>відбуванням</w:t>
      </w:r>
      <w:r w:rsidR="00FD74CD">
        <w:t xml:space="preserve"> не завжди була</w:t>
      </w:r>
      <w:r w:rsidRPr="002E4FA3">
        <w:t xml:space="preserve"> </w:t>
      </w:r>
      <w:r w:rsidR="0008677F">
        <w:t>чіткою на практиці. При п</w:t>
      </w:r>
      <w:r w:rsidR="00FD74CD">
        <w:t>осиланні на цю відмінність саме уряд повинен п</w:t>
      </w:r>
      <w:r w:rsidRPr="002E4FA3">
        <w:t>ро</w:t>
      </w:r>
      <w:r w:rsidR="00FD74CD">
        <w:t>демонструвати</w:t>
      </w:r>
      <w:r w:rsidRPr="002E4FA3">
        <w:t xml:space="preserve">, що </w:t>
      </w:r>
      <w:r w:rsidR="00FD74CD">
        <w:t>вона була застосовна в конкретній</w:t>
      </w:r>
      <w:r w:rsidRPr="002E4FA3">
        <w:t xml:space="preserve"> </w:t>
      </w:r>
      <w:r w:rsidR="00FD74CD">
        <w:t>справі, зокрема</w:t>
      </w:r>
      <w:r w:rsidRPr="002E4FA3">
        <w:t xml:space="preserve">, коли відсутність </w:t>
      </w:r>
      <w:r w:rsidR="00FD74CD">
        <w:t>чіткості була пов</w:t>
      </w:r>
      <w:r w:rsidR="00ED26AD">
        <w:t>’</w:t>
      </w:r>
      <w:r w:rsidR="00FD74CD">
        <w:t>язана з тим</w:t>
      </w:r>
      <w:r w:rsidRPr="002E4FA3">
        <w:t xml:space="preserve">, як держава </w:t>
      </w:r>
      <w:r w:rsidR="00FD74CD">
        <w:t>розробл</w:t>
      </w:r>
      <w:r w:rsidR="0008677F">
        <w:t xml:space="preserve">яла </w:t>
      </w:r>
      <w:r w:rsidRPr="002E4FA3">
        <w:t xml:space="preserve">або </w:t>
      </w:r>
      <w:r w:rsidR="00FD74CD">
        <w:t xml:space="preserve">застосовувала </w:t>
      </w:r>
      <w:r w:rsidRPr="002E4FA3">
        <w:t xml:space="preserve">свої закони. </w:t>
      </w:r>
      <w:r w:rsidR="00FD74CD">
        <w:t>Цю справу слід відрізняти від справ, що стосуються дискреційних заходів</w:t>
      </w:r>
      <w:r w:rsidRPr="002E4FA3">
        <w:t xml:space="preserve"> дострокового </w:t>
      </w:r>
      <w:r w:rsidR="00FD74CD">
        <w:t>звільнення або заходів</w:t>
      </w:r>
      <w:r w:rsidRPr="002E4FA3">
        <w:t xml:space="preserve">, які не призводять до </w:t>
      </w:r>
      <w:r w:rsidR="00FD74CD">
        <w:t>перегляду покарання (заявниця посилала</w:t>
      </w:r>
      <w:r w:rsidRPr="002E4FA3">
        <w:t xml:space="preserve">ся на </w:t>
      </w:r>
      <w:r w:rsidR="00FD74CD">
        <w:t>справи «</w:t>
      </w:r>
      <w:r w:rsidRPr="004D10F2" w:rsidR="00FD74CD">
        <w:rPr>
          <w:i/>
        </w:rPr>
        <w:t>Hogben</w:t>
      </w:r>
      <w:r w:rsidR="00FD74CD">
        <w:rPr>
          <w:i/>
        </w:rPr>
        <w:t>»</w:t>
      </w:r>
      <w:r w:rsidRPr="002E4FA3">
        <w:t xml:space="preserve">, </w:t>
      </w:r>
      <w:r w:rsidR="0008677F">
        <w:t>згадана</w:t>
      </w:r>
      <w:r w:rsidR="00FD74CD">
        <w:t xml:space="preserve"> вище, «</w:t>
      </w:r>
      <w:r w:rsidRPr="004D10F2" w:rsidR="00FD74CD">
        <w:rPr>
          <w:i/>
        </w:rPr>
        <w:t>Hosein</w:t>
      </w:r>
      <w:r w:rsidR="00FD74CD">
        <w:rPr>
          <w:i/>
        </w:rPr>
        <w:t xml:space="preserve"> </w:t>
      </w:r>
      <w:r w:rsidRPr="00FD74CD" w:rsidR="00FD74CD">
        <w:rPr>
          <w:i/>
        </w:rPr>
        <w:t>проти Сполученого Королівства</w:t>
      </w:r>
      <w:r w:rsidR="00FD74CD">
        <w:t>»</w:t>
      </w:r>
      <w:r w:rsidRPr="002E4FA3">
        <w:t xml:space="preserve">, </w:t>
      </w:r>
      <w:r w:rsidR="00FD74CD">
        <w:t>№ 26293/95</w:t>
      </w:r>
      <w:r w:rsidRPr="002E4FA3">
        <w:t xml:space="preserve">, рішення Комісії від 28 лютого 1996 року; </w:t>
      </w:r>
      <w:r w:rsidR="00FD74CD">
        <w:t>«</w:t>
      </w:r>
      <w:r w:rsidRPr="00FD74CD">
        <w:rPr>
          <w:i/>
        </w:rPr>
        <w:t>Grava</w:t>
      </w:r>
      <w:r w:rsidR="00FD74CD">
        <w:t>», згадана</w:t>
      </w:r>
      <w:r w:rsidRPr="002E4FA3">
        <w:t xml:space="preserve"> вище; </w:t>
      </w:r>
      <w:r w:rsidR="00FD74CD">
        <w:t>та «</w:t>
      </w:r>
      <w:r w:rsidRPr="00FD74CD">
        <w:rPr>
          <w:i/>
        </w:rPr>
        <w:t>Uttley проти Сполученого Королівства</w:t>
      </w:r>
      <w:r w:rsidR="00FD74CD">
        <w:t>», № 36946/03</w:t>
      </w:r>
      <w:r w:rsidRPr="002E4FA3">
        <w:t xml:space="preserve">, </w:t>
      </w:r>
      <w:r w:rsidR="00FD74CD">
        <w:t>ухвала щодо прийнятності від 29 листопада 2005 року)</w:t>
      </w:r>
      <w:r w:rsidRPr="002E4FA3">
        <w:t xml:space="preserve">. </w:t>
      </w:r>
      <w:r w:rsidR="00FD74CD">
        <w:t>В я</w:t>
      </w:r>
      <w:r w:rsidRPr="002E4FA3">
        <w:t>к</w:t>
      </w:r>
      <w:r w:rsidR="00FD74CD">
        <w:t>ості альтернативи</w:t>
      </w:r>
      <w:r w:rsidRPr="002E4FA3">
        <w:t>, з точки зору якості закону</w:t>
      </w:r>
      <w:r w:rsidR="00FD74CD">
        <w:t>, дана справа була більше схожа на справу</w:t>
      </w:r>
      <w:r w:rsidRPr="002E4FA3">
        <w:t xml:space="preserve"> </w:t>
      </w:r>
      <w:r w:rsidR="00FD74CD">
        <w:t>«</w:t>
      </w:r>
      <w:r w:rsidRPr="00FD74CD">
        <w:rPr>
          <w:i/>
        </w:rPr>
        <w:t>Kafkaris</w:t>
      </w:r>
      <w:r w:rsidR="00FD74CD">
        <w:t>»</w:t>
      </w:r>
      <w:r w:rsidRPr="002E4FA3">
        <w:t xml:space="preserve"> </w:t>
      </w:r>
      <w:r w:rsidR="0008677F">
        <w:t>щодо</w:t>
      </w:r>
      <w:r w:rsidRPr="002E4FA3">
        <w:t xml:space="preserve"> невизначеності </w:t>
      </w:r>
      <w:r w:rsidR="00FD74CD">
        <w:t>стосовно меж та характеру</w:t>
      </w:r>
      <w:r w:rsidRPr="002E4FA3">
        <w:t xml:space="preserve"> </w:t>
      </w:r>
      <w:r w:rsidR="00FD74CD">
        <w:t>покарання</w:t>
      </w:r>
      <w:r w:rsidR="0008677F">
        <w:t xml:space="preserve"> -</w:t>
      </w:r>
      <w:r w:rsidRPr="002E4FA3">
        <w:t xml:space="preserve"> </w:t>
      </w:r>
      <w:r w:rsidR="00FD74CD">
        <w:t>частково через те</w:t>
      </w:r>
      <w:r w:rsidRPr="002E4FA3">
        <w:t xml:space="preserve">, яким чином </w:t>
      </w:r>
      <w:r w:rsidR="0008677F">
        <w:t xml:space="preserve">тлумачилися та застосовувалися </w:t>
      </w:r>
      <w:r w:rsidR="00FD74CD">
        <w:t xml:space="preserve">положення </w:t>
      </w:r>
      <w:r w:rsidRPr="002E4FA3">
        <w:t xml:space="preserve">про </w:t>
      </w:r>
      <w:r w:rsidR="00FD74CD">
        <w:t>зменшення покарань</w:t>
      </w:r>
      <w:r w:rsidRPr="002E4FA3">
        <w:t xml:space="preserve">. У </w:t>
      </w:r>
      <w:r w:rsidR="00FD74CD">
        <w:t xml:space="preserve">будь-якому </w:t>
      </w:r>
      <w:r w:rsidRPr="002E4FA3">
        <w:t xml:space="preserve">разі, </w:t>
      </w:r>
      <w:r w:rsidR="00FD74CD">
        <w:t>з рішення по справі «</w:t>
      </w:r>
      <w:r w:rsidRPr="00FD74CD">
        <w:rPr>
          <w:i/>
        </w:rPr>
        <w:t>Kafkaris</w:t>
      </w:r>
      <w:r w:rsidR="00FD74CD">
        <w:t>»</w:t>
      </w:r>
      <w:r w:rsidRPr="002E4FA3">
        <w:t xml:space="preserve"> </w:t>
      </w:r>
      <w:r w:rsidR="0008677F">
        <w:t>було зрозумілим</w:t>
      </w:r>
      <w:r w:rsidR="00FD74CD">
        <w:t xml:space="preserve"> те, що вимога про «якість закону»</w:t>
      </w:r>
      <w:r w:rsidRPr="002E4FA3">
        <w:t xml:space="preserve"> застосовується як до </w:t>
      </w:r>
      <w:r w:rsidR="00FD74CD">
        <w:t xml:space="preserve">меж </w:t>
      </w:r>
      <w:r w:rsidRPr="002E4FA3">
        <w:t>покарання</w:t>
      </w:r>
      <w:r w:rsidR="00FD74CD">
        <w:t>, так і до способу його відбу</w:t>
      </w:r>
      <w:r w:rsidR="0008677F">
        <w:t>вання</w:t>
      </w:r>
      <w:r w:rsidRPr="002E4FA3">
        <w:t xml:space="preserve">, </w:t>
      </w:r>
      <w:r w:rsidR="00FD74CD">
        <w:t xml:space="preserve">особливо коли характер </w:t>
      </w:r>
      <w:r w:rsidRPr="002E4FA3">
        <w:t>і виконання покарання тісно пов</w:t>
      </w:r>
      <w:r w:rsidR="00ED26AD">
        <w:t>’</w:t>
      </w:r>
      <w:r w:rsidRPr="002E4FA3">
        <w:t>язані.</w:t>
      </w:r>
    </w:p>
    <w:p w:rsidR="002E4FA3" w:rsidP="007B1FF9" w:rsidRDefault="00FD74CD">
      <w:pPr>
        <w:pStyle w:val="2"/>
        <w:spacing w:after="0"/>
      </w:pPr>
      <w:r>
        <w:t>Нарешті</w:t>
      </w:r>
      <w:r w:rsidRPr="002E4FA3" w:rsidR="002E4FA3">
        <w:t xml:space="preserve">, </w:t>
      </w:r>
      <w:r>
        <w:t>що стосується судової практики в кримінальних справах, навіть якщо припустити</w:t>
      </w:r>
      <w:r w:rsidRPr="002E4FA3" w:rsidR="002E4FA3">
        <w:t xml:space="preserve">, що </w:t>
      </w:r>
      <w:r>
        <w:t xml:space="preserve">суди могли законно </w:t>
      </w:r>
      <w:r w:rsidRPr="002E4FA3" w:rsidR="002E4FA3">
        <w:t>змінити свій підхід</w:t>
      </w:r>
      <w:r>
        <w:t>, аби йти в ногу з соціальними</w:t>
      </w:r>
      <w:r w:rsidRPr="002E4FA3" w:rsidR="002E4FA3">
        <w:t xml:space="preserve"> змін</w:t>
      </w:r>
      <w:r>
        <w:t>ами</w:t>
      </w:r>
      <w:r w:rsidRPr="002E4FA3" w:rsidR="002E4FA3">
        <w:t xml:space="preserve">, уряд не </w:t>
      </w:r>
      <w:r>
        <w:t>зміг пояснити</w:t>
      </w:r>
      <w:r w:rsidR="00E01405">
        <w:t>, чому новий підхід було застосовано ретроактивно</w:t>
      </w:r>
      <w:r w:rsidRPr="002E4FA3" w:rsidR="002E4FA3">
        <w:t xml:space="preserve">. У </w:t>
      </w:r>
      <w:r w:rsidR="00E01405">
        <w:t>будь-якому разі</w:t>
      </w:r>
      <w:r w:rsidRPr="002E4FA3" w:rsidR="002E4FA3">
        <w:t xml:space="preserve">, </w:t>
      </w:r>
      <w:r w:rsidR="00E01405">
        <w:t>ані уряд</w:t>
      </w:r>
      <w:r w:rsidRPr="002E4FA3" w:rsidR="002E4FA3">
        <w:t xml:space="preserve">, </w:t>
      </w:r>
      <w:r w:rsidR="00E01405">
        <w:t>а</w:t>
      </w:r>
      <w:r w:rsidRPr="002E4FA3" w:rsidR="002E4FA3">
        <w:t xml:space="preserve">ні суди </w:t>
      </w:r>
      <w:r w:rsidR="00E01405">
        <w:t>не стверджували</w:t>
      </w:r>
      <w:r w:rsidRPr="002E4FA3" w:rsidR="002E4FA3">
        <w:t xml:space="preserve">, що новий </w:t>
      </w:r>
      <w:r w:rsidR="00E01405">
        <w:t xml:space="preserve">підхід </w:t>
      </w:r>
      <w:r w:rsidRPr="002E4FA3" w:rsidR="002E4FA3">
        <w:t xml:space="preserve">2006 </w:t>
      </w:r>
      <w:r w:rsidR="00E01405">
        <w:t>року було застосовано до заявниці у відповідь на «нові соціальні реалії»</w:t>
      </w:r>
      <w:r w:rsidRPr="002E4FA3" w:rsidR="002E4FA3">
        <w:t>.</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2.  </w:t>
      </w:r>
      <w:r w:rsidR="00E01405">
        <w:rPr>
          <w:rFonts w:ascii="Times New Roman" w:hAnsi="Times New Roman" w:eastAsia="Times New Roman" w:cs="Times New Roman"/>
          <w:szCs w:val="24"/>
          <w:lang w:val="uk-UA"/>
        </w:rPr>
        <w:t>Уряд</w:t>
      </w:r>
    </w:p>
    <w:p w:rsidR="00BB6E78" w:rsidP="007B1FF9" w:rsidRDefault="00757373">
      <w:pPr>
        <w:pStyle w:val="2"/>
        <w:spacing w:after="0"/>
      </w:pPr>
      <w:r>
        <w:t xml:space="preserve">Уряд </w:t>
      </w:r>
      <w:r w:rsidR="0008677F">
        <w:t>наголосив</w:t>
      </w:r>
      <w:r>
        <w:t>, що заявниця</w:t>
      </w:r>
      <w:r w:rsidRPr="00757373">
        <w:t xml:space="preserve"> був членом </w:t>
      </w:r>
      <w:r>
        <w:t>злочинної організації ЕТА</w:t>
      </w:r>
      <w:r w:rsidR="00BB6E78">
        <w:t xml:space="preserve"> </w:t>
      </w:r>
      <w:r w:rsidR="0008677F">
        <w:t>(</w:t>
      </w:r>
      <w:r w:rsidRPr="0008677F" w:rsidR="0008677F">
        <w:t>Euskadi Ta Askatasuna</w:t>
      </w:r>
      <w:r w:rsidR="0008677F">
        <w:t xml:space="preserve">; Країна Басків і Свобода) </w:t>
      </w:r>
      <w:r>
        <w:t xml:space="preserve">і </w:t>
      </w:r>
      <w:r w:rsidRPr="00757373" w:rsidR="0089050C">
        <w:t xml:space="preserve">з 1982 </w:t>
      </w:r>
      <w:r w:rsidR="0089050C">
        <w:t xml:space="preserve">року до </w:t>
      </w:r>
      <w:r w:rsidRPr="00757373" w:rsidR="0089050C">
        <w:t xml:space="preserve">її </w:t>
      </w:r>
      <w:r w:rsidR="0089050C">
        <w:t>затримання в</w:t>
      </w:r>
      <w:r w:rsidRPr="00757373" w:rsidR="0089050C">
        <w:t xml:space="preserve"> 1987 році</w:t>
      </w:r>
      <w:r w:rsidR="0089050C">
        <w:t xml:space="preserve"> </w:t>
      </w:r>
      <w:r>
        <w:t>брала участь у численних терактах</w:t>
      </w:r>
      <w:r w:rsidRPr="00757373">
        <w:t>. В</w:t>
      </w:r>
      <w:r>
        <w:t xml:space="preserve">ін додав, що </w:t>
      </w:r>
      <w:r w:rsidRPr="00757373">
        <w:t xml:space="preserve">за </w:t>
      </w:r>
      <w:r w:rsidR="0008677F">
        <w:t>ці</w:t>
      </w:r>
      <w:r w:rsidRPr="00757373">
        <w:t xml:space="preserve"> злочини заявни</w:t>
      </w:r>
      <w:r>
        <w:t xml:space="preserve">цю було </w:t>
      </w:r>
      <w:r w:rsidRPr="00757373">
        <w:t>засуджен</w:t>
      </w:r>
      <w:r>
        <w:t>о</w:t>
      </w:r>
      <w:r w:rsidRPr="00757373">
        <w:t xml:space="preserve"> в період між 1988 і 2000 </w:t>
      </w:r>
      <w:r>
        <w:t xml:space="preserve">роками до </w:t>
      </w:r>
      <w:r w:rsidRPr="00757373">
        <w:t xml:space="preserve">позбавлення волі </w:t>
      </w:r>
      <w:r w:rsidR="0008677F">
        <w:t>загальним строком більш ніж на</w:t>
      </w:r>
      <w:r>
        <w:t xml:space="preserve"> 3000 років</w:t>
      </w:r>
      <w:r w:rsidR="0008677F">
        <w:t>,</w:t>
      </w:r>
      <w:r>
        <w:t xml:space="preserve"> з</w:t>
      </w:r>
      <w:r w:rsidR="0008677F">
        <w:t>окрема з</w:t>
      </w:r>
      <w:r>
        <w:t xml:space="preserve">а </w:t>
      </w:r>
      <w:r w:rsidRPr="00757373">
        <w:t>двадц</w:t>
      </w:r>
      <w:r>
        <w:t xml:space="preserve">ять </w:t>
      </w:r>
      <w:r w:rsidRPr="00757373">
        <w:t>тр</w:t>
      </w:r>
      <w:r>
        <w:t>и вбивства</w:t>
      </w:r>
      <w:r w:rsidRPr="00757373">
        <w:t>, п</w:t>
      </w:r>
      <w:r w:rsidR="00ED26AD">
        <w:t>’</w:t>
      </w:r>
      <w:r w:rsidRPr="00757373">
        <w:t>ятдесят</w:t>
      </w:r>
      <w:r>
        <w:t xml:space="preserve"> сім</w:t>
      </w:r>
      <w:r w:rsidRPr="00757373">
        <w:t xml:space="preserve"> замахів на вбивство і інші злочини. В</w:t>
      </w:r>
      <w:r>
        <w:t>ін стверджував</w:t>
      </w:r>
      <w:r w:rsidRPr="00757373">
        <w:t xml:space="preserve">, що різні </w:t>
      </w:r>
      <w:r w:rsidR="00BD7AD4">
        <w:t>покарання</w:t>
      </w:r>
      <w:r w:rsidR="0008677F">
        <w:t>, призначені</w:t>
      </w:r>
      <w:r w:rsidR="00BD7AD4">
        <w:t xml:space="preserve"> заявниці</w:t>
      </w:r>
      <w:r w:rsidR="0008677F">
        <w:t>,</w:t>
      </w:r>
      <w:r w:rsidR="00BD7AD4">
        <w:t xml:space="preserve"> були засновані на Кримінальному кодексі 1973 року</w:t>
      </w:r>
      <w:r w:rsidRPr="00757373">
        <w:t xml:space="preserve">, який був </w:t>
      </w:r>
      <w:r w:rsidR="0089050C">
        <w:t xml:space="preserve">чинним </w:t>
      </w:r>
      <w:r w:rsidR="00BD7AD4">
        <w:t>на момент скоєння злочинів</w:t>
      </w:r>
      <w:r w:rsidR="0008677F">
        <w:t>,</w:t>
      </w:r>
      <w:r w:rsidR="00BD7AD4">
        <w:t xml:space="preserve"> </w:t>
      </w:r>
      <w:r w:rsidR="0008677F">
        <w:t>і який</w:t>
      </w:r>
      <w:r w:rsidRPr="00757373">
        <w:t xml:space="preserve"> да</w:t>
      </w:r>
      <w:r w:rsidR="00BD7AD4">
        <w:t>ва</w:t>
      </w:r>
      <w:r w:rsidR="0008677F">
        <w:t>в</w:t>
      </w:r>
      <w:r w:rsidRPr="00757373">
        <w:t xml:space="preserve"> дуже чітке визначення різних </w:t>
      </w:r>
      <w:r w:rsidR="00BD7AD4">
        <w:t xml:space="preserve">злочинів та </w:t>
      </w:r>
      <w:r w:rsidRPr="00757373">
        <w:t>покарань</w:t>
      </w:r>
      <w:r w:rsidR="00BD7AD4">
        <w:t>, які вони тягнули за собою. П</w:t>
      </w:r>
      <w:r w:rsidR="00ED26AD">
        <w:t>’</w:t>
      </w:r>
      <w:r w:rsidR="00BD7AD4">
        <w:t>ятьма вироками, за якими заявницю було засуджено, а також рішенням</w:t>
      </w:r>
      <w:r w:rsidRPr="00757373">
        <w:t xml:space="preserve"> від 30 листопада 2000</w:t>
      </w:r>
      <w:r w:rsidR="00BD7AD4">
        <w:t xml:space="preserve"> року про </w:t>
      </w:r>
      <w:r w:rsidRPr="00757373">
        <w:t>об</w:t>
      </w:r>
      <w:r w:rsidR="00ED26AD">
        <w:t>’</w:t>
      </w:r>
      <w:r w:rsidRPr="00757373">
        <w:t>єдна</w:t>
      </w:r>
      <w:r w:rsidR="00BD7AD4">
        <w:t xml:space="preserve">ння покарань </w:t>
      </w:r>
      <w:r w:rsidRPr="00757373">
        <w:t>і встанов</w:t>
      </w:r>
      <w:r w:rsidR="00BD7AD4">
        <w:t>лення максимального строку позбавлення волі</w:t>
      </w:r>
      <w:r w:rsidRPr="00757373">
        <w:t xml:space="preserve">, </w:t>
      </w:r>
      <w:r w:rsidR="00BD7AD4">
        <w:t>заявницю було чітко повідомлено, що</w:t>
      </w:r>
      <w:r w:rsidRPr="00757373">
        <w:t xml:space="preserve"> відповідно до статті 7</w:t>
      </w:r>
      <w:r w:rsidR="00BD7AD4">
        <w:t>0.2 Кримінального кодексу</w:t>
      </w:r>
      <w:r w:rsidRPr="00757373">
        <w:t xml:space="preserve">, </w:t>
      </w:r>
      <w:r w:rsidR="0008677F">
        <w:t xml:space="preserve">сумарна </w:t>
      </w:r>
      <w:r w:rsidRPr="00757373">
        <w:t xml:space="preserve">тривалість </w:t>
      </w:r>
      <w:r w:rsidR="0008677F">
        <w:t>позбавлення волі</w:t>
      </w:r>
      <w:r w:rsidR="00BD7AD4">
        <w:t>,</w:t>
      </w:r>
      <w:r w:rsidRPr="00757373">
        <w:t xml:space="preserve"> </w:t>
      </w:r>
      <w:r w:rsidR="00BD7AD4">
        <w:t>яке вона повинна буде відбути, становитиме тридцять років. Він також відзначив, що 15 лютого 2001 року -</w:t>
      </w:r>
      <w:r w:rsidRPr="00757373">
        <w:t xml:space="preserve"> дата </w:t>
      </w:r>
      <w:r w:rsidR="00BD7AD4">
        <w:t xml:space="preserve">рішення Національної аудієнції, яким було встановлено </w:t>
      </w:r>
      <w:r w:rsidRPr="00757373">
        <w:t xml:space="preserve">27 червня 2017 </w:t>
      </w:r>
      <w:r w:rsidR="00BD7AD4">
        <w:t xml:space="preserve">року </w:t>
      </w:r>
      <w:r w:rsidR="0008677F">
        <w:t xml:space="preserve">в якості </w:t>
      </w:r>
      <w:r w:rsidR="00BD7AD4">
        <w:t>дат</w:t>
      </w:r>
      <w:r w:rsidR="0008677F">
        <w:t>и</w:t>
      </w:r>
      <w:r w:rsidRPr="00757373">
        <w:t xml:space="preserve"> за</w:t>
      </w:r>
      <w:r w:rsidR="00BD7AD4">
        <w:t xml:space="preserve">вершення </w:t>
      </w:r>
      <w:r w:rsidRPr="00757373">
        <w:t xml:space="preserve">відбування </w:t>
      </w:r>
      <w:r w:rsidR="00BD7AD4">
        <w:t>заявницею покарання</w:t>
      </w:r>
      <w:r w:rsidRPr="00757373">
        <w:t xml:space="preserve">, </w:t>
      </w:r>
      <w:r w:rsidR="00BD7AD4">
        <w:t>- заявниця</w:t>
      </w:r>
      <w:r w:rsidRPr="00757373">
        <w:t xml:space="preserve"> вже на</w:t>
      </w:r>
      <w:r w:rsidR="00BD7AD4">
        <w:t>копичила більше чотирьох років зменшення строку покарання за виконану в ув</w:t>
      </w:r>
      <w:r w:rsidR="00ED26AD">
        <w:t>’</w:t>
      </w:r>
      <w:r w:rsidR="00BD7AD4">
        <w:t xml:space="preserve">язненні працю. </w:t>
      </w:r>
      <w:r w:rsidRPr="00757373">
        <w:t xml:space="preserve">І </w:t>
      </w:r>
      <w:r w:rsidR="00BD7AD4">
        <w:t>оскільки вона не оскаржила цього рішення</w:t>
      </w:r>
      <w:r w:rsidRPr="00757373">
        <w:t>, вона вважа</w:t>
      </w:r>
      <w:r w:rsidR="00BD7AD4">
        <w:t>ється такою, що по</w:t>
      </w:r>
      <w:r w:rsidRPr="00757373">
        <w:t xml:space="preserve">годився на дату </w:t>
      </w:r>
      <w:r w:rsidR="00BD7AD4">
        <w:t xml:space="preserve">звільнення, </w:t>
      </w:r>
      <w:r w:rsidRPr="00757373">
        <w:t>встановлен</w:t>
      </w:r>
      <w:r w:rsidR="00BD7AD4">
        <w:t>у Національною аудієнцією.</w:t>
      </w:r>
    </w:p>
    <w:p w:rsidR="00757373" w:rsidP="007B1FF9" w:rsidRDefault="00BD7AD4">
      <w:pPr>
        <w:pStyle w:val="2"/>
        <w:spacing w:after="0"/>
      </w:pPr>
      <w:r>
        <w:t>Ц</w:t>
      </w:r>
      <w:r w:rsidRPr="00757373" w:rsidR="00757373">
        <w:t>ілком</w:t>
      </w:r>
      <w:r>
        <w:t xml:space="preserve"> зрозумілим було те</w:t>
      </w:r>
      <w:r w:rsidRPr="00757373" w:rsidR="00757373">
        <w:t xml:space="preserve">, </w:t>
      </w:r>
      <w:r>
        <w:t xml:space="preserve">що </w:t>
      </w:r>
      <w:r w:rsidRPr="00757373" w:rsidR="00757373">
        <w:t>відповідно до положень Кримінально</w:t>
      </w:r>
      <w:r>
        <w:t>го кодексу 1973 року</w:t>
      </w:r>
      <w:r w:rsidRPr="00757373" w:rsidR="00757373">
        <w:t xml:space="preserve"> максимальний </w:t>
      </w:r>
      <w:r w:rsidR="0008677F">
        <w:t xml:space="preserve">тридцятирічний </w:t>
      </w:r>
      <w:r>
        <w:t>строк по</w:t>
      </w:r>
      <w:r w:rsidR="0008677F">
        <w:t>збавлення волі повинен</w:t>
      </w:r>
      <w:r>
        <w:t xml:space="preserve"> </w:t>
      </w:r>
      <w:r w:rsidRPr="00757373" w:rsidR="00757373">
        <w:t>розгляд</w:t>
      </w:r>
      <w:r w:rsidR="00307649">
        <w:t xml:space="preserve">атися не в якості </w:t>
      </w:r>
      <w:r>
        <w:t>нового покарання</w:t>
      </w:r>
      <w:r w:rsidRPr="00757373" w:rsidR="00757373">
        <w:t xml:space="preserve">, а </w:t>
      </w:r>
      <w:r>
        <w:t>радше в якості м</w:t>
      </w:r>
      <w:r w:rsidRPr="00757373" w:rsidR="00757373">
        <w:t>іри</w:t>
      </w:r>
      <w:r>
        <w:t xml:space="preserve">, яка встановлює </w:t>
      </w:r>
      <w:r w:rsidR="00307649">
        <w:t>верхню меж</w:t>
      </w:r>
      <w:r w:rsidR="0089050C">
        <w:t>у</w:t>
      </w:r>
      <w:r>
        <w:t xml:space="preserve"> </w:t>
      </w:r>
      <w:r w:rsidR="00307649">
        <w:t xml:space="preserve">для </w:t>
      </w:r>
      <w:r>
        <w:t>загального</w:t>
      </w:r>
      <w:r w:rsidRPr="00757373" w:rsidR="00757373">
        <w:t xml:space="preserve"> строк</w:t>
      </w:r>
      <w:r>
        <w:t>у</w:t>
      </w:r>
      <w:r w:rsidRPr="00757373" w:rsidR="00757373">
        <w:t xml:space="preserve"> позбавлення волі</w:t>
      </w:r>
      <w:r>
        <w:t xml:space="preserve"> </w:t>
      </w:r>
      <w:r w:rsidRPr="00757373" w:rsidR="00757373">
        <w:t>щодо різних</w:t>
      </w:r>
      <w:r>
        <w:t xml:space="preserve"> призначених</w:t>
      </w:r>
      <w:r w:rsidRPr="00757373" w:rsidR="00757373">
        <w:t xml:space="preserve"> </w:t>
      </w:r>
      <w:r>
        <w:t>покарань</w:t>
      </w:r>
      <w:r w:rsidRPr="00757373" w:rsidR="00757373">
        <w:t xml:space="preserve">, </w:t>
      </w:r>
      <w:r w:rsidR="00DE0D2F">
        <w:t>які мають відбуватися п</w:t>
      </w:r>
      <w:r w:rsidRPr="00757373" w:rsidR="00757373">
        <w:t>ослідо</w:t>
      </w:r>
      <w:r w:rsidR="00DE0D2F">
        <w:t>вно в порядку убування тяжкості</w:t>
      </w:r>
      <w:r w:rsidR="00307649">
        <w:t>;</w:t>
      </w:r>
      <w:r w:rsidRPr="00757373" w:rsidR="00757373">
        <w:t xml:space="preserve"> </w:t>
      </w:r>
      <w:r w:rsidR="00307649">
        <w:t>при цьому</w:t>
      </w:r>
      <w:r w:rsidR="00DE0D2F">
        <w:t xml:space="preserve"> </w:t>
      </w:r>
      <w:r w:rsidR="00307649">
        <w:t>менш суворі</w:t>
      </w:r>
      <w:r w:rsidR="00DE0D2F">
        <w:t xml:space="preserve"> покарання</w:t>
      </w:r>
      <w:r w:rsidRPr="00757373" w:rsidR="00757373">
        <w:t xml:space="preserve"> </w:t>
      </w:r>
      <w:r w:rsidR="00DE0D2F">
        <w:t>відповідним чином пог</w:t>
      </w:r>
      <w:r w:rsidR="00307649">
        <w:t>линаються більш суворими</w:t>
      </w:r>
      <w:r w:rsidRPr="00757373" w:rsidR="00757373">
        <w:t>. Єдина мета об</w:t>
      </w:r>
      <w:r w:rsidR="00ED26AD">
        <w:t>’</w:t>
      </w:r>
      <w:r w:rsidRPr="00757373" w:rsidR="00757373">
        <w:t xml:space="preserve">єднання та </w:t>
      </w:r>
      <w:r w:rsidR="00DE0D2F">
        <w:t xml:space="preserve">встановлення верхньої межі </w:t>
      </w:r>
      <w:r w:rsidR="00307649">
        <w:t>для</w:t>
      </w:r>
      <w:r w:rsidR="00DE0D2F">
        <w:t xml:space="preserve"> покарання полягала в тому</w:t>
      </w:r>
      <w:r w:rsidRPr="00757373" w:rsidR="00757373">
        <w:t>, щоб встанов</w:t>
      </w:r>
      <w:r w:rsidR="00DE0D2F">
        <w:t>ити тривалість фактичного строку</w:t>
      </w:r>
      <w:r w:rsidR="00307649">
        <w:t xml:space="preserve"> позбавлення волі</w:t>
      </w:r>
      <w:r w:rsidR="00DE0D2F">
        <w:t>, який особа повинна відбути в</w:t>
      </w:r>
      <w:r w:rsidRPr="00757373" w:rsidR="00757373">
        <w:t xml:space="preserve"> результаті всіх </w:t>
      </w:r>
      <w:r w:rsidR="00DE0D2F">
        <w:t xml:space="preserve">покарань, призначених </w:t>
      </w:r>
      <w:r w:rsidR="00307649">
        <w:t xml:space="preserve">їй </w:t>
      </w:r>
      <w:r w:rsidR="00DE0D2F">
        <w:t xml:space="preserve">в </w:t>
      </w:r>
      <w:r w:rsidR="00307649">
        <w:t xml:space="preserve">рамках </w:t>
      </w:r>
      <w:r w:rsidR="00DE0D2F">
        <w:t>різних кримінальних проваджен</w:t>
      </w:r>
      <w:r w:rsidR="00307649">
        <w:t>ь</w:t>
      </w:r>
      <w:r w:rsidR="00DE0D2F">
        <w:t>. Крім того</w:t>
      </w:r>
      <w:r w:rsidRPr="00757373" w:rsidR="00757373">
        <w:t xml:space="preserve">, стаття 100 Кримінального кодексу 1973 </w:t>
      </w:r>
      <w:r w:rsidR="00DE0D2F">
        <w:t xml:space="preserve">року чітко передбачала, </w:t>
      </w:r>
      <w:r w:rsidRPr="00757373" w:rsidR="00757373">
        <w:t xml:space="preserve">що </w:t>
      </w:r>
      <w:r w:rsidR="00DE0D2F">
        <w:t xml:space="preserve">зменшення </w:t>
      </w:r>
      <w:r w:rsidR="00307649">
        <w:t xml:space="preserve">строку </w:t>
      </w:r>
      <w:r w:rsidR="00DE0D2F">
        <w:t>покарання за виконану</w:t>
      </w:r>
      <w:r w:rsidR="00307649">
        <w:t xml:space="preserve"> в ув</w:t>
      </w:r>
      <w:r w:rsidR="00ED26AD">
        <w:t>’</w:t>
      </w:r>
      <w:r w:rsidR="00307649">
        <w:t>язненні працю повинне</w:t>
      </w:r>
      <w:r w:rsidR="00DE0D2F">
        <w:t xml:space="preserve"> бути застосов</w:t>
      </w:r>
      <w:r w:rsidR="00307649">
        <w:t>ане до «призначеного покарання» -</w:t>
      </w:r>
      <w:r w:rsidR="00DE0D2F">
        <w:t xml:space="preserve"> іншими словами</w:t>
      </w:r>
      <w:r w:rsidRPr="00757373" w:rsidR="00757373">
        <w:t xml:space="preserve">, </w:t>
      </w:r>
      <w:r w:rsidR="00DE0D2F">
        <w:t xml:space="preserve">до кожного </w:t>
      </w:r>
      <w:r w:rsidR="00307649">
        <w:t xml:space="preserve">з призначених </w:t>
      </w:r>
      <w:r w:rsidR="00DE0D2F">
        <w:t>покаран</w:t>
      </w:r>
      <w:r w:rsidR="00307649">
        <w:t>ь,</w:t>
      </w:r>
      <w:r w:rsidR="00DE0D2F">
        <w:t xml:space="preserve"> допоки </w:t>
      </w:r>
      <w:r w:rsidR="00307649">
        <w:t>не буде досягнуто максимального строку</w:t>
      </w:r>
      <w:r w:rsidRPr="00757373" w:rsidR="00757373">
        <w:t>.</w:t>
      </w:r>
    </w:p>
    <w:p w:rsidR="00673139" w:rsidP="007B1FF9" w:rsidRDefault="00505E65">
      <w:pPr>
        <w:pStyle w:val="2"/>
        <w:spacing w:after="0"/>
      </w:pPr>
      <w:r>
        <w:t>Хоча до прийняття Верховним судом рішення №</w:t>
      </w:r>
      <w:r w:rsidRPr="00505E65">
        <w:t xml:space="preserve"> 197</w:t>
      </w:r>
      <w:r>
        <w:t>/2006 іспанські в</w:t>
      </w:r>
      <w:r w:rsidR="00ED26AD">
        <w:t>’</w:t>
      </w:r>
      <w:r>
        <w:t>язниці і суди</w:t>
      </w:r>
      <w:r w:rsidRPr="0089050C" w:rsidR="0089050C">
        <w:t xml:space="preserve"> </w:t>
      </w:r>
      <w:r w:rsidR="0089050C">
        <w:t>дійсно</w:t>
      </w:r>
      <w:r>
        <w:t>, як правило, на практиці застосовувал</w:t>
      </w:r>
      <w:r w:rsidRPr="00505E65">
        <w:t xml:space="preserve">и </w:t>
      </w:r>
      <w:r>
        <w:t xml:space="preserve">зменшення </w:t>
      </w:r>
      <w:r w:rsidR="00307649">
        <w:t xml:space="preserve">строку </w:t>
      </w:r>
      <w:r>
        <w:t xml:space="preserve">покарання за </w:t>
      </w:r>
      <w:r w:rsidRPr="00505E65">
        <w:t>виконану в ув</w:t>
      </w:r>
      <w:r w:rsidR="00ED26AD">
        <w:t>’</w:t>
      </w:r>
      <w:r w:rsidRPr="00505E65">
        <w:t xml:space="preserve">язненні </w:t>
      </w:r>
      <w:r w:rsidR="00307649">
        <w:t>працю</w:t>
      </w:r>
      <w:r>
        <w:t xml:space="preserve"> до тридцятирічного максимального</w:t>
      </w:r>
      <w:r w:rsidRPr="00505E65">
        <w:t xml:space="preserve"> </w:t>
      </w:r>
      <w:r>
        <w:t>строку позбавлення волі, ця</w:t>
      </w:r>
      <w:r w:rsidRPr="00505E65">
        <w:t xml:space="preserve"> практика стосу</w:t>
      </w:r>
      <w:r>
        <w:t xml:space="preserve">валася не </w:t>
      </w:r>
      <w:r w:rsidRPr="00505E65">
        <w:t xml:space="preserve">визначення </w:t>
      </w:r>
      <w:r>
        <w:t>покарання, а його в</w:t>
      </w:r>
      <w:r w:rsidR="0089050C">
        <w:t>ідбування</w:t>
      </w:r>
      <w:r>
        <w:t xml:space="preserve">. Крім того, ця практика не мала ніякого підґрунтя </w:t>
      </w:r>
      <w:r w:rsidRPr="00505E65">
        <w:t xml:space="preserve">в </w:t>
      </w:r>
      <w:r w:rsidR="00307649">
        <w:t>практиці Верховного суду з огляду на відсутність</w:t>
      </w:r>
      <w:r w:rsidRPr="00505E65">
        <w:t xml:space="preserve"> </w:t>
      </w:r>
      <w:r>
        <w:t>будь-якого</w:t>
      </w:r>
      <w:r w:rsidRPr="00505E65">
        <w:t xml:space="preserve"> встановленого принципу </w:t>
      </w:r>
      <w:r>
        <w:t xml:space="preserve">щодо </w:t>
      </w:r>
      <w:r w:rsidRPr="00505E65">
        <w:t xml:space="preserve">способу застосування </w:t>
      </w:r>
      <w:r>
        <w:t xml:space="preserve">зменшення </w:t>
      </w:r>
      <w:r w:rsidR="00307649">
        <w:t xml:space="preserve">строку </w:t>
      </w:r>
      <w:r>
        <w:t xml:space="preserve">покарання за </w:t>
      </w:r>
      <w:r w:rsidRPr="00505E65">
        <w:t>виконану в ув</w:t>
      </w:r>
      <w:r w:rsidR="00ED26AD">
        <w:t>’</w:t>
      </w:r>
      <w:r w:rsidRPr="00505E65">
        <w:t>язненні</w:t>
      </w:r>
      <w:r>
        <w:t xml:space="preserve"> </w:t>
      </w:r>
      <w:r w:rsidR="00307649">
        <w:t>працю</w:t>
      </w:r>
      <w:r w:rsidR="0089050C">
        <w:t>. Єдине</w:t>
      </w:r>
      <w:r w:rsidRPr="00505E65">
        <w:t xml:space="preserve"> рішення</w:t>
      </w:r>
      <w:r w:rsidR="0089050C">
        <w:t>, винесене</w:t>
      </w:r>
      <w:r>
        <w:t xml:space="preserve"> з цього питання</w:t>
      </w:r>
      <w:r w:rsidRPr="00505E65">
        <w:t xml:space="preserve"> Верховн</w:t>
      </w:r>
      <w:r>
        <w:t>им судом</w:t>
      </w:r>
      <w:r w:rsidRPr="00505E65">
        <w:t xml:space="preserve"> в 1994 році</w:t>
      </w:r>
      <w:r>
        <w:t>,</w:t>
      </w:r>
      <w:r w:rsidRPr="00505E65">
        <w:t xml:space="preserve"> не </w:t>
      </w:r>
      <w:r w:rsidR="0089050C">
        <w:t>було достатнім</w:t>
      </w:r>
      <w:r>
        <w:t xml:space="preserve"> для того, </w:t>
      </w:r>
      <w:r w:rsidRPr="00505E65">
        <w:t xml:space="preserve">щоб встановити авторитетний прецедент </w:t>
      </w:r>
      <w:r>
        <w:t>в іспанському праві.</w:t>
      </w:r>
      <w:r w:rsidRPr="00505E65">
        <w:t xml:space="preserve"> </w:t>
      </w:r>
      <w:r w:rsidR="00307649">
        <w:t xml:space="preserve">Практика </w:t>
      </w:r>
      <w:r w:rsidRPr="00505E65">
        <w:t>Верховного суду в цьо</w:t>
      </w:r>
      <w:r>
        <w:t>му питанні не бул</w:t>
      </w:r>
      <w:r w:rsidR="00307649">
        <w:t>а врегульованою</w:t>
      </w:r>
      <w:r>
        <w:t xml:space="preserve">, допоки його </w:t>
      </w:r>
      <w:r w:rsidR="00307649">
        <w:t>Палата в</w:t>
      </w:r>
      <w:r>
        <w:t xml:space="preserve"> кримінальних справах не ухвалила </w:t>
      </w:r>
      <w:r w:rsidRPr="00505E65">
        <w:t xml:space="preserve">рішення </w:t>
      </w:r>
      <w:r>
        <w:t>№ 197</w:t>
      </w:r>
      <w:r w:rsidRPr="00505E65">
        <w:t>/2006. Більш</w:t>
      </w:r>
      <w:r w:rsidR="00673139">
        <w:t>е</w:t>
      </w:r>
      <w:r w:rsidRPr="00505E65">
        <w:t xml:space="preserve"> того, </w:t>
      </w:r>
      <w:r w:rsidR="00673139">
        <w:t xml:space="preserve">стверджував уряд, </w:t>
      </w:r>
      <w:r w:rsidR="00307649">
        <w:t>ця судова практика була</w:t>
      </w:r>
      <w:r w:rsidRPr="00505E65">
        <w:t xml:space="preserve"> </w:t>
      </w:r>
      <w:r w:rsidR="00307649">
        <w:t>повністю схвалена</w:t>
      </w:r>
      <w:r w:rsidRPr="00505E65">
        <w:t xml:space="preserve"> </w:t>
      </w:r>
      <w:r w:rsidR="0089050C">
        <w:t>Конституційним судом у</w:t>
      </w:r>
      <w:r w:rsidR="00673139">
        <w:t xml:space="preserve"> декількох рішеннях</w:t>
      </w:r>
      <w:r w:rsidRPr="00505E65">
        <w:t xml:space="preserve">, винесених 29 березня 2012 </w:t>
      </w:r>
      <w:r w:rsidR="00673139">
        <w:t>року</w:t>
      </w:r>
      <w:r w:rsidRPr="00505E65">
        <w:t xml:space="preserve">, </w:t>
      </w:r>
      <w:r w:rsidR="00673139">
        <w:t xml:space="preserve">які </w:t>
      </w:r>
      <w:r w:rsidRPr="00505E65">
        <w:t>міст</w:t>
      </w:r>
      <w:r w:rsidR="00673139">
        <w:t xml:space="preserve">ять </w:t>
      </w:r>
      <w:r w:rsidRPr="00505E65">
        <w:t>чис</w:t>
      </w:r>
      <w:r w:rsidR="00673139">
        <w:t>ленні посилання на практику</w:t>
      </w:r>
      <w:r w:rsidRPr="00505E65">
        <w:t xml:space="preserve"> </w:t>
      </w:r>
      <w:r w:rsidR="00673139">
        <w:t>Суду, що стосується відмінності між «</w:t>
      </w:r>
      <w:r w:rsidRPr="00505E65">
        <w:t>покарання</w:t>
      </w:r>
      <w:r w:rsidR="00673139">
        <w:t>м»</w:t>
      </w:r>
      <w:r w:rsidRPr="00505E65">
        <w:t xml:space="preserve"> </w:t>
      </w:r>
      <w:r w:rsidR="00673139">
        <w:t>та його «відбу</w:t>
      </w:r>
      <w:r w:rsidR="00307649">
        <w:t>ванням</w:t>
      </w:r>
      <w:r w:rsidR="00673139">
        <w:t>»</w:t>
      </w:r>
      <w:r w:rsidRPr="00505E65">
        <w:t>.</w:t>
      </w:r>
    </w:p>
    <w:p w:rsidR="00505E65" w:rsidP="007B1FF9" w:rsidRDefault="00307649">
      <w:pPr>
        <w:pStyle w:val="2"/>
        <w:spacing w:after="0"/>
      </w:pPr>
      <w:r>
        <w:t>На думку ур</w:t>
      </w:r>
      <w:r w:rsidRPr="00505E65" w:rsidR="00505E65">
        <w:t>яду</w:t>
      </w:r>
      <w:r w:rsidR="00673139">
        <w:t>,</w:t>
      </w:r>
      <w:r w:rsidRPr="00505E65" w:rsidR="00505E65">
        <w:t xml:space="preserve"> Палата помилково </w:t>
      </w:r>
      <w:r w:rsidR="00673139">
        <w:t>дійшла висновку</w:t>
      </w:r>
      <w:r>
        <w:t xml:space="preserve"> про те</w:t>
      </w:r>
      <w:r w:rsidRPr="00505E65" w:rsidR="00505E65">
        <w:t>, що застосування «</w:t>
      </w:r>
      <w:r w:rsidR="00673139">
        <w:t>доктрини Парот</w:t>
      </w:r>
      <w:r>
        <w:t>а</w:t>
      </w:r>
      <w:r w:rsidR="00673139">
        <w:t>» позбавило</w:t>
      </w:r>
      <w:r w:rsidRPr="00505E65" w:rsidR="00505E65">
        <w:t xml:space="preserve"> </w:t>
      </w:r>
      <w:r w:rsidR="00673139">
        <w:t xml:space="preserve">будь-якого сенсу зменшення </w:t>
      </w:r>
      <w:r>
        <w:t xml:space="preserve">строку </w:t>
      </w:r>
      <w:r w:rsidR="00673139">
        <w:t>покарання за</w:t>
      </w:r>
      <w:r w:rsidRPr="00505E65" w:rsidR="00505E65">
        <w:t xml:space="preserve"> виконану в ув</w:t>
      </w:r>
      <w:r w:rsidR="00ED26AD">
        <w:t>’</w:t>
      </w:r>
      <w:r w:rsidRPr="00505E65" w:rsidR="00505E65">
        <w:t xml:space="preserve">язненні </w:t>
      </w:r>
      <w:r>
        <w:t>працю</w:t>
      </w:r>
      <w:r w:rsidR="00673139">
        <w:t>, яке надає</w:t>
      </w:r>
      <w:r w:rsidRPr="00505E65" w:rsidR="00505E65">
        <w:t>ться засудженим з</w:t>
      </w:r>
      <w:r>
        <w:t xml:space="preserve">гідно з </w:t>
      </w:r>
      <w:r w:rsidRPr="00505E65" w:rsidR="00505E65">
        <w:t xml:space="preserve">Кримінальним кодексом 1973 року. </w:t>
      </w:r>
      <w:r w:rsidR="00673139">
        <w:t xml:space="preserve">Зменшення </w:t>
      </w:r>
      <w:r>
        <w:t>строку покарання продовжувало</w:t>
      </w:r>
      <w:r w:rsidRPr="00505E65" w:rsidR="00505E65">
        <w:t xml:space="preserve"> застосов</w:t>
      </w:r>
      <w:r w:rsidR="00673139">
        <w:t>уватися,</w:t>
      </w:r>
      <w:r w:rsidRPr="00505E65" w:rsidR="00505E65">
        <w:t xml:space="preserve"> але </w:t>
      </w:r>
      <w:r w:rsidR="00673139">
        <w:t xml:space="preserve">до кожного </w:t>
      </w:r>
      <w:r>
        <w:t>окремого покарання</w:t>
      </w:r>
      <w:r w:rsidRPr="00505E65" w:rsidR="00505E65">
        <w:t xml:space="preserve">, </w:t>
      </w:r>
      <w:r w:rsidR="00673139">
        <w:t>до</w:t>
      </w:r>
      <w:r w:rsidRPr="00505E65" w:rsidR="00505E65">
        <w:t xml:space="preserve">поки </w:t>
      </w:r>
      <w:r>
        <w:t>не було досягнуто</w:t>
      </w:r>
      <w:r w:rsidR="00673139">
        <w:t xml:space="preserve"> </w:t>
      </w:r>
      <w:r>
        <w:t>максимального</w:t>
      </w:r>
      <w:r w:rsidRPr="00505E65" w:rsidR="00505E65">
        <w:t xml:space="preserve"> </w:t>
      </w:r>
      <w:r w:rsidR="00673139">
        <w:t>строк</w:t>
      </w:r>
      <w:r>
        <w:t>у</w:t>
      </w:r>
      <w:r w:rsidRPr="00505E65" w:rsidR="00505E65">
        <w:t xml:space="preserve">. </w:t>
      </w:r>
      <w:r w:rsidR="00673139">
        <w:t>Лише у</w:t>
      </w:r>
      <w:r w:rsidRPr="00505E65" w:rsidR="00505E65">
        <w:t xml:space="preserve"> ви</w:t>
      </w:r>
      <w:r w:rsidR="00673139">
        <w:t xml:space="preserve">падку найбільш </w:t>
      </w:r>
      <w:r>
        <w:t xml:space="preserve">серйозних </w:t>
      </w:r>
      <w:r w:rsidR="003634E6">
        <w:t>злочинів -</w:t>
      </w:r>
      <w:r w:rsidR="00673139">
        <w:t xml:space="preserve"> </w:t>
      </w:r>
      <w:r>
        <w:t>подібних до</w:t>
      </w:r>
      <w:r w:rsidR="00673139">
        <w:t xml:space="preserve"> т</w:t>
      </w:r>
      <w:r>
        <w:t>их</w:t>
      </w:r>
      <w:r w:rsidR="00673139">
        <w:t xml:space="preserve">, </w:t>
      </w:r>
      <w:r>
        <w:t xml:space="preserve">що </w:t>
      </w:r>
      <w:r w:rsidR="00673139">
        <w:t>скоїла заявниця</w:t>
      </w:r>
      <w:r w:rsidRPr="00505E65" w:rsidR="00505E65">
        <w:t xml:space="preserve">, </w:t>
      </w:r>
      <w:r w:rsidR="003634E6">
        <w:t xml:space="preserve">- </w:t>
      </w:r>
      <w:r w:rsidR="00673139">
        <w:t xml:space="preserve">тридцятирічна межа могла бути досягнута </w:t>
      </w:r>
      <w:r>
        <w:t xml:space="preserve">до того, </w:t>
      </w:r>
      <w:r w:rsidR="00673139">
        <w:t xml:space="preserve">як зменшення </w:t>
      </w:r>
      <w:r>
        <w:t xml:space="preserve">строку </w:t>
      </w:r>
      <w:r w:rsidR="00673139">
        <w:t xml:space="preserve">покарання, надане за працю в </w:t>
      </w:r>
      <w:r w:rsidRPr="00505E65" w:rsidR="00505E65">
        <w:t>ув</w:t>
      </w:r>
      <w:r w:rsidR="00ED26AD">
        <w:t>’</w:t>
      </w:r>
      <w:r w:rsidRPr="00505E65" w:rsidR="00505E65">
        <w:t>язненні</w:t>
      </w:r>
      <w:r w:rsidR="00673139">
        <w:t>,</w:t>
      </w:r>
      <w:r w:rsidRPr="00505E65" w:rsidR="00505E65">
        <w:t xml:space="preserve"> значно </w:t>
      </w:r>
      <w:r w:rsidR="003634E6">
        <w:t>знизить</w:t>
      </w:r>
      <w:r w:rsidR="00673139">
        <w:t xml:space="preserve"> призначені покарання. </w:t>
      </w:r>
      <w:r w:rsidR="00D6066B">
        <w:t>Так само, Палата помилково вважала</w:t>
      </w:r>
      <w:r w:rsidRPr="00505E65" w:rsidR="00505E65">
        <w:t xml:space="preserve">, що Верховний суд </w:t>
      </w:r>
      <w:r w:rsidR="00D6066B">
        <w:t xml:space="preserve">ретроактивно застосував політику </w:t>
      </w:r>
      <w:r w:rsidRPr="00505E65" w:rsidR="00505E65">
        <w:t>законодавчих реформ 199</w:t>
      </w:r>
      <w:r w:rsidR="00D6066B">
        <w:t>5 і 2003 років</w:t>
      </w:r>
      <w:r w:rsidRPr="00505E65" w:rsidR="00505E65">
        <w:t xml:space="preserve">. </w:t>
      </w:r>
      <w:r w:rsidR="00D6066B">
        <w:t xml:space="preserve">Цілком очевидним було те, </w:t>
      </w:r>
      <w:r w:rsidRPr="00505E65" w:rsidR="00505E65">
        <w:t xml:space="preserve">що </w:t>
      </w:r>
      <w:r w:rsidR="00D6066B">
        <w:t>ці реформи</w:t>
      </w:r>
      <w:r w:rsidRPr="00505E65" w:rsidR="00505E65">
        <w:t xml:space="preserve"> не згадувал</w:t>
      </w:r>
      <w:r w:rsidR="00D6066B">
        <w:t>и способи з</w:t>
      </w:r>
      <w:r w:rsidRPr="00505E65" w:rsidR="00505E65">
        <w:t xml:space="preserve">астосування </w:t>
      </w:r>
      <w:r w:rsidR="00D6066B">
        <w:t xml:space="preserve">зменшення </w:t>
      </w:r>
      <w:r w:rsidR="003634E6">
        <w:t xml:space="preserve">строку </w:t>
      </w:r>
      <w:r w:rsidR="00D6066B">
        <w:t>покарання за</w:t>
      </w:r>
      <w:r w:rsidRPr="00505E65" w:rsidR="00505E65">
        <w:t xml:space="preserve"> виконану в ув</w:t>
      </w:r>
      <w:r w:rsidR="00ED26AD">
        <w:t>’</w:t>
      </w:r>
      <w:r w:rsidRPr="00505E65" w:rsidR="00505E65">
        <w:t xml:space="preserve">язненні </w:t>
      </w:r>
      <w:r w:rsidR="003634E6">
        <w:t>працю</w:t>
      </w:r>
      <w:r w:rsidRPr="00505E65" w:rsidR="00505E65">
        <w:t xml:space="preserve">, </w:t>
      </w:r>
      <w:r w:rsidR="00D6066B">
        <w:t xml:space="preserve">оскільки </w:t>
      </w:r>
      <w:r w:rsidRPr="00505E65" w:rsidR="00505E65">
        <w:t xml:space="preserve">Кримінальний кодекс 1995 </w:t>
      </w:r>
      <w:r w:rsidR="003634E6">
        <w:t>року</w:t>
      </w:r>
      <w:r w:rsidR="00D6066B">
        <w:t xml:space="preserve"> скасував</w:t>
      </w:r>
      <w:r w:rsidR="003634E6">
        <w:t xml:space="preserve"> їх</w:t>
      </w:r>
      <w:r w:rsidR="00D6066B">
        <w:t>. Якби кримінальн</w:t>
      </w:r>
      <w:r w:rsidR="003634E6">
        <w:t>о-правов</w:t>
      </w:r>
      <w:r w:rsidR="00D6066B">
        <w:t>а політика законодавства</w:t>
      </w:r>
      <w:r w:rsidRPr="00505E65" w:rsidR="00505E65">
        <w:t xml:space="preserve"> 2003 </w:t>
      </w:r>
      <w:r w:rsidR="00D6066B">
        <w:t xml:space="preserve">року була застосована </w:t>
      </w:r>
      <w:r w:rsidRPr="00505E65" w:rsidR="00505E65">
        <w:t>ретроспе</w:t>
      </w:r>
      <w:r w:rsidR="00D6066B">
        <w:t xml:space="preserve">ктивно, заявниця підлягала б максимальному строку </w:t>
      </w:r>
      <w:r w:rsidRPr="00505E65" w:rsidR="00505E65">
        <w:t xml:space="preserve">позбавлення волі </w:t>
      </w:r>
      <w:r w:rsidR="00D6066B">
        <w:t>на сорок</w:t>
      </w:r>
      <w:r w:rsidRPr="00505E65" w:rsidR="00505E65">
        <w:t xml:space="preserve"> років.</w:t>
      </w:r>
    </w:p>
    <w:p w:rsidR="00D6066B" w:rsidP="007B1FF9" w:rsidRDefault="00D6066B">
      <w:pPr>
        <w:pStyle w:val="2"/>
        <w:spacing w:after="0"/>
      </w:pPr>
      <w:r w:rsidRPr="00D6066B">
        <w:t>У своєму рішенні Палата відійш</w:t>
      </w:r>
      <w:r>
        <w:t>ла в</w:t>
      </w:r>
      <w:r w:rsidRPr="00D6066B">
        <w:t xml:space="preserve">ід </w:t>
      </w:r>
      <w:r>
        <w:t>практики Суду щодо відмінно</w:t>
      </w:r>
      <w:r w:rsidRPr="00D6066B">
        <w:t>ст</w:t>
      </w:r>
      <w:r>
        <w:t>і між мірами, які можна віднести до «покарання», та</w:t>
      </w:r>
      <w:r w:rsidRPr="00D6066B">
        <w:t xml:space="preserve"> </w:t>
      </w:r>
      <w:r>
        <w:t>мірами, що стосуються «відбу</w:t>
      </w:r>
      <w:r w:rsidR="003634E6">
        <w:t>вання</w:t>
      </w:r>
      <w:r>
        <w:t>»</w:t>
      </w:r>
      <w:r w:rsidRPr="00D6066B">
        <w:t xml:space="preserve"> </w:t>
      </w:r>
      <w:r>
        <w:t>покарання</w:t>
      </w:r>
      <w:r w:rsidRPr="00D6066B">
        <w:t>. Відповідно до ц</w:t>
      </w:r>
      <w:r>
        <w:t xml:space="preserve">ієї практики, міра, що стосується зменшення </w:t>
      </w:r>
      <w:r w:rsidR="003634E6">
        <w:t xml:space="preserve">строку </w:t>
      </w:r>
      <w:r>
        <w:t xml:space="preserve">покарання або зміни в системі звільнення за спеціальним дозволом, </w:t>
      </w:r>
      <w:r w:rsidRPr="00D6066B">
        <w:t>не</w:t>
      </w:r>
      <w:r>
        <w:t xml:space="preserve"> була невід</w:t>
      </w:r>
      <w:r w:rsidR="00ED26AD">
        <w:t>’</w:t>
      </w:r>
      <w:r>
        <w:t>ємною частиною «покарання» за змістом статті 7 (у</w:t>
      </w:r>
      <w:r w:rsidRPr="00D6066B">
        <w:t>ряд посла</w:t>
      </w:r>
      <w:r w:rsidR="003634E6">
        <w:t>вся</w:t>
      </w:r>
      <w:r w:rsidRPr="00D6066B">
        <w:t xml:space="preserve"> на </w:t>
      </w:r>
      <w:r>
        <w:t>справи «</w:t>
      </w:r>
      <w:r w:rsidRPr="00D6066B">
        <w:rPr>
          <w:i/>
        </w:rPr>
        <w:t>Grava</w:t>
      </w:r>
      <w:r>
        <w:t>», згадана вище, § 51</w:t>
      </w:r>
      <w:r w:rsidRPr="00D6066B">
        <w:t xml:space="preserve">; </w:t>
      </w:r>
      <w:r>
        <w:t>«</w:t>
      </w:r>
      <w:r w:rsidRPr="004D10F2">
        <w:rPr>
          <w:i/>
        </w:rPr>
        <w:t>Uttley</w:t>
      </w:r>
      <w:r>
        <w:rPr>
          <w:i/>
        </w:rPr>
        <w:t>»</w:t>
      </w:r>
      <w:r>
        <w:t>, згадана</w:t>
      </w:r>
      <w:r w:rsidRPr="00D6066B">
        <w:t xml:space="preserve"> вище; </w:t>
      </w:r>
      <w:r>
        <w:t>«</w:t>
      </w:r>
      <w:r w:rsidRPr="00D6066B">
        <w:rPr>
          <w:i/>
        </w:rPr>
        <w:t>Kafkaris</w:t>
      </w:r>
      <w:r>
        <w:t>», згадана вище, § 142</w:t>
      </w:r>
      <w:r w:rsidRPr="00D6066B">
        <w:t xml:space="preserve">; а також </w:t>
      </w:r>
      <w:r>
        <w:t>ухвалу щодо прийнятності у справі «</w:t>
      </w:r>
      <w:r w:rsidRPr="00D6066B">
        <w:rPr>
          <w:i/>
        </w:rPr>
        <w:t>Hogben</w:t>
      </w:r>
      <w:r>
        <w:t xml:space="preserve">», згадану </w:t>
      </w:r>
      <w:r w:rsidRPr="00D6066B">
        <w:t xml:space="preserve">вище). У </w:t>
      </w:r>
      <w:r>
        <w:t>справі «</w:t>
      </w:r>
      <w:r w:rsidRPr="00D6066B">
        <w:rPr>
          <w:i/>
        </w:rPr>
        <w:t>Kafkaris</w:t>
      </w:r>
      <w:r>
        <w:t>» Суд визнав</w:t>
      </w:r>
      <w:r w:rsidRPr="00D6066B">
        <w:t xml:space="preserve">, що </w:t>
      </w:r>
      <w:r>
        <w:t xml:space="preserve">реформування </w:t>
      </w:r>
      <w:r w:rsidR="006B4788">
        <w:t>пенітенціарного</w:t>
      </w:r>
      <w:r>
        <w:t xml:space="preserve"> законодавства, яке було застосоване ретроактивно</w:t>
      </w:r>
      <w:r w:rsidRPr="00D6066B">
        <w:t>, за винятком ув</w:t>
      </w:r>
      <w:r w:rsidR="00ED26AD">
        <w:t>’</w:t>
      </w:r>
      <w:r w:rsidRPr="00D6066B">
        <w:t>язнених, які відбувають довічне ув</w:t>
      </w:r>
      <w:r w:rsidR="00ED26AD">
        <w:t>’</w:t>
      </w:r>
      <w:r w:rsidRPr="00D6066B">
        <w:t>язнення</w:t>
      </w:r>
      <w:r w:rsidR="003634E6">
        <w:t xml:space="preserve"> та</w:t>
      </w:r>
      <w:r w:rsidRPr="00D6066B">
        <w:t xml:space="preserve"> </w:t>
      </w:r>
      <w:r>
        <w:t xml:space="preserve">які не отримують зменшення </w:t>
      </w:r>
      <w:r w:rsidR="003634E6">
        <w:t xml:space="preserve">строку </w:t>
      </w:r>
      <w:r>
        <w:t>покарання з</w:t>
      </w:r>
      <w:r w:rsidRPr="00D6066B">
        <w:t>а виконану в ув</w:t>
      </w:r>
      <w:r w:rsidR="00ED26AD">
        <w:t>’</w:t>
      </w:r>
      <w:r w:rsidRPr="00D6066B">
        <w:t xml:space="preserve">язненні </w:t>
      </w:r>
      <w:r>
        <w:t>працю</w:t>
      </w:r>
      <w:r w:rsidRPr="00D6066B">
        <w:t xml:space="preserve">, </w:t>
      </w:r>
      <w:r>
        <w:t xml:space="preserve">стосувалося </w:t>
      </w:r>
      <w:r w:rsidR="003634E6">
        <w:t>виконання покарання н</w:t>
      </w:r>
      <w:r w:rsidRPr="00D6066B">
        <w:t xml:space="preserve">а відміну від </w:t>
      </w:r>
      <w:r w:rsidR="003634E6">
        <w:t xml:space="preserve">призначеного </w:t>
      </w:r>
      <w:r w:rsidR="00C158AC">
        <w:t>«покарання» (§ 151). У даній справі уряд стверджував</w:t>
      </w:r>
      <w:r w:rsidRPr="00D6066B">
        <w:t xml:space="preserve">, що </w:t>
      </w:r>
      <w:r w:rsidR="003634E6">
        <w:t xml:space="preserve">жодних </w:t>
      </w:r>
      <w:r w:rsidRPr="00D6066B">
        <w:t xml:space="preserve">змін в </w:t>
      </w:r>
      <w:r w:rsidR="00C158AC">
        <w:t xml:space="preserve">пенітенціарному законодавстві не було. Єдиним </w:t>
      </w:r>
      <w:r w:rsidR="003634E6">
        <w:t xml:space="preserve">наслідком </w:t>
      </w:r>
      <w:r w:rsidRPr="00D6066B">
        <w:t xml:space="preserve">рішення Верховного суду </w:t>
      </w:r>
      <w:r w:rsidR="00C158AC">
        <w:t>№ 197/2006, що стосувалося</w:t>
      </w:r>
      <w:r w:rsidRPr="00D6066B">
        <w:t xml:space="preserve"> </w:t>
      </w:r>
      <w:r w:rsidR="00C158AC">
        <w:t xml:space="preserve">зменшення </w:t>
      </w:r>
      <w:r w:rsidR="003634E6">
        <w:t xml:space="preserve">строку </w:t>
      </w:r>
      <w:r w:rsidR="00C158AC">
        <w:t xml:space="preserve">покарання за </w:t>
      </w:r>
      <w:r w:rsidRPr="00D6066B">
        <w:t>виконану в ув</w:t>
      </w:r>
      <w:r w:rsidR="00ED26AD">
        <w:t>’</w:t>
      </w:r>
      <w:r w:rsidRPr="00D6066B">
        <w:t xml:space="preserve">язненні </w:t>
      </w:r>
      <w:r w:rsidR="00C158AC">
        <w:t>працю, було недопущення перенесення дати звільнення заявниці на дев</w:t>
      </w:r>
      <w:r w:rsidR="00ED26AD">
        <w:t>’</w:t>
      </w:r>
      <w:r w:rsidR="00C158AC">
        <w:t>ять років раніше</w:t>
      </w:r>
      <w:r w:rsidRPr="00D6066B">
        <w:t xml:space="preserve">, </w:t>
      </w:r>
      <w:r w:rsidR="00C158AC">
        <w:t>а не збільшення призначеного їй покарання</w:t>
      </w:r>
      <w:r w:rsidRPr="00D6066B">
        <w:t>.</w:t>
      </w:r>
    </w:p>
    <w:p w:rsidR="003A2082" w:rsidP="007B1FF9" w:rsidRDefault="00C158AC">
      <w:pPr>
        <w:pStyle w:val="2"/>
        <w:spacing w:after="0"/>
      </w:pPr>
      <w:r>
        <w:t>Дана справа відрізнялася від справ</w:t>
      </w:r>
      <w:r w:rsidRPr="00C158AC">
        <w:t xml:space="preserve">, які чітко </w:t>
      </w:r>
      <w:r>
        <w:t xml:space="preserve">стосувалися покарання </w:t>
      </w:r>
      <w:r w:rsidRPr="00C158AC">
        <w:t xml:space="preserve">на відміну від його </w:t>
      </w:r>
      <w:r>
        <w:t>відбу</w:t>
      </w:r>
      <w:r w:rsidR="003634E6">
        <w:t xml:space="preserve">вання </w:t>
      </w:r>
      <w:r w:rsidRPr="00C158AC">
        <w:t>(уряд п</w:t>
      </w:r>
      <w:r>
        <w:t>ослався на згадані</w:t>
      </w:r>
      <w:r w:rsidRPr="00C158AC">
        <w:t xml:space="preserve"> вище</w:t>
      </w:r>
      <w:r>
        <w:t xml:space="preserve"> справи «</w:t>
      </w:r>
      <w:r w:rsidRPr="00C158AC">
        <w:rPr>
          <w:i/>
        </w:rPr>
        <w:t>Scoppola</w:t>
      </w:r>
      <w:r>
        <w:t>» (№ 2</w:t>
      </w:r>
      <w:r w:rsidRPr="00C158AC">
        <w:t xml:space="preserve">); </w:t>
      </w:r>
      <w:r>
        <w:t>«</w:t>
      </w:r>
      <w:r w:rsidRPr="00C158AC">
        <w:rPr>
          <w:i/>
        </w:rPr>
        <w:t>Gurguchiani</w:t>
      </w:r>
      <w:r>
        <w:rPr>
          <w:i/>
        </w:rPr>
        <w:t xml:space="preserve">» </w:t>
      </w:r>
      <w:r w:rsidRPr="00C158AC">
        <w:t>та</w:t>
      </w:r>
      <w:r w:rsidRPr="00C158AC">
        <w:rPr>
          <w:i/>
        </w:rPr>
        <w:t xml:space="preserve"> </w:t>
      </w:r>
      <w:r>
        <w:rPr>
          <w:i/>
        </w:rPr>
        <w:t>«</w:t>
      </w:r>
      <w:r w:rsidRPr="00C158AC">
        <w:rPr>
          <w:i/>
        </w:rPr>
        <w:t>М. проти Німеччини</w:t>
      </w:r>
      <w:r>
        <w:t>»</w:t>
      </w:r>
      <w:r w:rsidRPr="00C158AC">
        <w:t xml:space="preserve">). </w:t>
      </w:r>
      <w:r>
        <w:t xml:space="preserve">Оскаржувана міра </w:t>
      </w:r>
      <w:r w:rsidRPr="00C158AC">
        <w:t xml:space="preserve">стосувалася </w:t>
      </w:r>
      <w:r>
        <w:t xml:space="preserve">зменшення </w:t>
      </w:r>
      <w:r w:rsidR="003634E6">
        <w:t xml:space="preserve">строку </w:t>
      </w:r>
      <w:r>
        <w:t>покарання або «дострокового</w:t>
      </w:r>
      <w:r w:rsidRPr="00C158AC">
        <w:t xml:space="preserve"> звільне</w:t>
      </w:r>
      <w:r w:rsidR="003634E6">
        <w:t>ння», а не максимально</w:t>
      </w:r>
      <w:r>
        <w:t xml:space="preserve"> можливого строку </w:t>
      </w:r>
      <w:r w:rsidR="003634E6">
        <w:t xml:space="preserve">позбавлення волі </w:t>
      </w:r>
      <w:r w:rsidR="003A2082">
        <w:t>згідно з призначеними покараннями, який не змінив</w:t>
      </w:r>
      <w:r w:rsidRPr="00C158AC">
        <w:t xml:space="preserve">ся. </w:t>
      </w:r>
      <w:r w:rsidR="003A2082">
        <w:t xml:space="preserve">Зменшення </w:t>
      </w:r>
      <w:r w:rsidR="003634E6">
        <w:t xml:space="preserve">строку </w:t>
      </w:r>
      <w:r w:rsidR="003A2082">
        <w:t xml:space="preserve">покарання за </w:t>
      </w:r>
      <w:r w:rsidRPr="00C158AC">
        <w:t>виконану в ув</w:t>
      </w:r>
      <w:r w:rsidR="00ED26AD">
        <w:t>’</w:t>
      </w:r>
      <w:r w:rsidRPr="00C158AC">
        <w:t xml:space="preserve">язненні </w:t>
      </w:r>
      <w:r w:rsidR="003A2082">
        <w:t>працю не переслідувало</w:t>
      </w:r>
      <w:r w:rsidRPr="00C158AC">
        <w:t xml:space="preserve"> ті ж </w:t>
      </w:r>
      <w:r w:rsidR="003A2082">
        <w:t xml:space="preserve">самі </w:t>
      </w:r>
      <w:r w:rsidRPr="00C158AC">
        <w:t>цілі</w:t>
      </w:r>
      <w:r w:rsidR="003634E6">
        <w:t>, що й</w:t>
      </w:r>
      <w:r w:rsidR="003A2082">
        <w:t xml:space="preserve"> саме покарання</w:t>
      </w:r>
      <w:r w:rsidRPr="00C158AC">
        <w:t xml:space="preserve">, </w:t>
      </w:r>
      <w:r w:rsidR="003634E6">
        <w:t>а було мірою</w:t>
      </w:r>
      <w:r w:rsidRPr="00C158AC">
        <w:t>, що стосу</w:t>
      </w:r>
      <w:r w:rsidR="003634E6">
        <w:t>вала</w:t>
      </w:r>
      <w:r w:rsidR="003A2082">
        <w:t>ся його відбу</w:t>
      </w:r>
      <w:r w:rsidR="003634E6">
        <w:t>вання</w:t>
      </w:r>
      <w:r w:rsidRPr="00C158AC">
        <w:t>, о</w:t>
      </w:r>
      <w:r w:rsidR="003634E6">
        <w:t>скільки воно дозволяло</w:t>
      </w:r>
      <w:r w:rsidR="003A2082">
        <w:t xml:space="preserve"> ув</w:t>
      </w:r>
      <w:r w:rsidR="00ED26AD">
        <w:t>’</w:t>
      </w:r>
      <w:r w:rsidR="003A2082">
        <w:t>язненим бути</w:t>
      </w:r>
      <w:r w:rsidRPr="00C158AC">
        <w:t xml:space="preserve"> </w:t>
      </w:r>
      <w:r w:rsidR="003A2082">
        <w:t>звільненими до відбування ними усіх їхніх покарань за умови</w:t>
      </w:r>
      <w:r w:rsidRPr="00C158AC">
        <w:t xml:space="preserve">, що вони </w:t>
      </w:r>
      <w:r w:rsidR="003634E6">
        <w:t xml:space="preserve">показали </w:t>
      </w:r>
      <w:r w:rsidRPr="00C158AC">
        <w:t xml:space="preserve">готовність повернутися </w:t>
      </w:r>
      <w:r w:rsidR="003634E6">
        <w:t>до суспільства шляхом виконання праці</w:t>
      </w:r>
      <w:r w:rsidR="003A2082">
        <w:t xml:space="preserve"> або </w:t>
      </w:r>
      <w:r w:rsidR="003634E6">
        <w:t xml:space="preserve">здійснення </w:t>
      </w:r>
      <w:r w:rsidR="003A2082">
        <w:t>ін</w:t>
      </w:r>
      <w:r w:rsidR="003634E6">
        <w:t>шої оплачуваної діяльності</w:t>
      </w:r>
      <w:r w:rsidRPr="00C158AC">
        <w:t xml:space="preserve">. </w:t>
      </w:r>
      <w:r w:rsidR="003A2082">
        <w:t xml:space="preserve">Таким чином, зменшення </w:t>
      </w:r>
      <w:r w:rsidR="003634E6">
        <w:t xml:space="preserve">строку </w:t>
      </w:r>
      <w:r w:rsidR="003A2082">
        <w:t xml:space="preserve">покарання за </w:t>
      </w:r>
      <w:r w:rsidRPr="00C158AC">
        <w:t>виконану в ув</w:t>
      </w:r>
      <w:r w:rsidR="00ED26AD">
        <w:t>’</w:t>
      </w:r>
      <w:r w:rsidRPr="00C158AC">
        <w:t xml:space="preserve">язненні </w:t>
      </w:r>
      <w:r w:rsidR="003A2082">
        <w:t xml:space="preserve">працю </w:t>
      </w:r>
      <w:r w:rsidRPr="00C158AC">
        <w:t xml:space="preserve">не може бути прирівняне до </w:t>
      </w:r>
      <w:r w:rsidR="003A2082">
        <w:t>заходів</w:t>
      </w:r>
      <w:r w:rsidRPr="00C158AC">
        <w:t xml:space="preserve">, </w:t>
      </w:r>
      <w:r w:rsidR="003A2082">
        <w:t>застосованих після засудження за «кримінальний злочин»;</w:t>
      </w:r>
      <w:r w:rsidRPr="00C158AC">
        <w:t xml:space="preserve"> </w:t>
      </w:r>
      <w:r w:rsidR="003634E6">
        <w:t>навпаки, воно було заходом, що стосує</w:t>
      </w:r>
      <w:r w:rsidRPr="00C158AC">
        <w:t>ться поведінки ув</w:t>
      </w:r>
      <w:r w:rsidR="00ED26AD">
        <w:t>’</w:t>
      </w:r>
      <w:r w:rsidRPr="00C158AC">
        <w:t xml:space="preserve">язненого під час відбування </w:t>
      </w:r>
      <w:r w:rsidR="003A2082">
        <w:t xml:space="preserve">ним </w:t>
      </w:r>
      <w:r w:rsidRPr="00C158AC">
        <w:t>покарання. У будь-якому випадку</w:t>
      </w:r>
      <w:r w:rsidR="003A2082">
        <w:t>,</w:t>
      </w:r>
      <w:r w:rsidRPr="00C158AC">
        <w:t xml:space="preserve"> </w:t>
      </w:r>
      <w:r w:rsidR="003A2082">
        <w:t>питання про будь-яку «тяжкість» не поставало, оскільки воно</w:t>
      </w:r>
      <w:r w:rsidRPr="00C158AC">
        <w:t xml:space="preserve"> завжди </w:t>
      </w:r>
      <w:r w:rsidR="003A2082">
        <w:t xml:space="preserve">діяло </w:t>
      </w:r>
      <w:r w:rsidRPr="00C158AC">
        <w:t xml:space="preserve">на користь </w:t>
      </w:r>
      <w:r w:rsidR="003A2082">
        <w:t>ув</w:t>
      </w:r>
      <w:r w:rsidR="00ED26AD">
        <w:t>’</w:t>
      </w:r>
      <w:r w:rsidR="003A2082">
        <w:t xml:space="preserve">язненого, переносячи </w:t>
      </w:r>
      <w:r w:rsidRPr="00C158AC" w:rsidR="003634E6">
        <w:t xml:space="preserve">дату </w:t>
      </w:r>
      <w:r w:rsidR="003634E6">
        <w:t xml:space="preserve">звільнення </w:t>
      </w:r>
      <w:r w:rsidR="003A2082">
        <w:t>наперед</w:t>
      </w:r>
      <w:r w:rsidRPr="00C158AC">
        <w:t>.</w:t>
      </w:r>
    </w:p>
    <w:p w:rsidR="0038509D" w:rsidP="007B1FF9" w:rsidRDefault="00C158AC">
      <w:pPr>
        <w:pStyle w:val="2"/>
        <w:spacing w:after="0"/>
      </w:pPr>
      <w:r w:rsidRPr="00C158AC">
        <w:t xml:space="preserve">Уряд </w:t>
      </w:r>
      <w:r w:rsidR="003A2082">
        <w:t>також стверджував, що рішення Палати не відповідало</w:t>
      </w:r>
      <w:r w:rsidRPr="00C158AC">
        <w:t xml:space="preserve"> практиці </w:t>
      </w:r>
      <w:r w:rsidR="003A2082">
        <w:t xml:space="preserve">Суду в питанні, до якої міри особа </w:t>
      </w:r>
      <w:r w:rsidRPr="00C158AC">
        <w:t xml:space="preserve">повинна </w:t>
      </w:r>
      <w:r w:rsidR="001810BA">
        <w:t>бути в змозі</w:t>
      </w:r>
      <w:r w:rsidR="003634E6">
        <w:t xml:space="preserve"> </w:t>
      </w:r>
      <w:r w:rsidR="003A2082">
        <w:t xml:space="preserve">на момент скоєння злочину </w:t>
      </w:r>
      <w:r w:rsidRPr="00C158AC">
        <w:t xml:space="preserve">передбачити точний </w:t>
      </w:r>
      <w:r w:rsidR="003A2082">
        <w:t xml:space="preserve">строк </w:t>
      </w:r>
      <w:r w:rsidRPr="00C158AC">
        <w:t>позбавлення волі</w:t>
      </w:r>
      <w:r w:rsidR="003A2082">
        <w:t>, якому вона підлягатиме</w:t>
      </w:r>
      <w:r w:rsidRPr="00C158AC">
        <w:t xml:space="preserve">. </w:t>
      </w:r>
      <w:r w:rsidR="003A2082">
        <w:t xml:space="preserve">Оскільки зменшення </w:t>
      </w:r>
      <w:r w:rsidR="003634E6">
        <w:t xml:space="preserve">строку </w:t>
      </w:r>
      <w:r w:rsidR="003A2082">
        <w:t xml:space="preserve">покарання </w:t>
      </w:r>
      <w:r w:rsidRPr="00C158AC">
        <w:t>за виконану в ув</w:t>
      </w:r>
      <w:r w:rsidR="00ED26AD">
        <w:t>’</w:t>
      </w:r>
      <w:r w:rsidRPr="00C158AC">
        <w:t xml:space="preserve">язненні </w:t>
      </w:r>
      <w:r w:rsidR="003A2082">
        <w:t>працю було</w:t>
      </w:r>
      <w:r w:rsidRPr="00C158AC">
        <w:t xml:space="preserve"> </w:t>
      </w:r>
      <w:r w:rsidR="003634E6">
        <w:t xml:space="preserve">виключно </w:t>
      </w:r>
      <w:r w:rsidR="001810BA">
        <w:t xml:space="preserve">тюремною </w:t>
      </w:r>
      <w:r w:rsidR="003A2082">
        <w:t>справою, Верховний суд не можна критикувати за те</w:t>
      </w:r>
      <w:r w:rsidRPr="00C158AC">
        <w:t xml:space="preserve">, що </w:t>
      </w:r>
      <w:r w:rsidR="003A2082">
        <w:t xml:space="preserve">він </w:t>
      </w:r>
      <w:r w:rsidRPr="00C158AC">
        <w:t xml:space="preserve">відійшов від </w:t>
      </w:r>
      <w:r w:rsidR="003A2082">
        <w:t xml:space="preserve">попередньої </w:t>
      </w:r>
      <w:r w:rsidRPr="00C158AC">
        <w:t xml:space="preserve">практики </w:t>
      </w:r>
      <w:r w:rsidR="003A2082">
        <w:t>щодо застосування</w:t>
      </w:r>
      <w:r w:rsidRPr="00C158AC">
        <w:t xml:space="preserve"> </w:t>
      </w:r>
      <w:r w:rsidR="003A2082">
        <w:t xml:space="preserve">зменшення </w:t>
      </w:r>
      <w:r w:rsidR="003634E6">
        <w:t xml:space="preserve">строку </w:t>
      </w:r>
      <w:r w:rsidR="003A2082">
        <w:t>покарання</w:t>
      </w:r>
      <w:r w:rsidR="0038509D">
        <w:t>,</w:t>
      </w:r>
      <w:r w:rsidR="003A2082">
        <w:t xml:space="preserve"> </w:t>
      </w:r>
      <w:r w:rsidR="003634E6">
        <w:t>оскільки ця зміна не мала</w:t>
      </w:r>
      <w:r w:rsidR="0038509D">
        <w:t xml:space="preserve"> </w:t>
      </w:r>
      <w:r w:rsidR="003634E6">
        <w:t xml:space="preserve">жодних </w:t>
      </w:r>
      <w:r w:rsidR="0038509D">
        <w:t>наслідків</w:t>
      </w:r>
      <w:r w:rsidRPr="00C158AC">
        <w:t xml:space="preserve"> </w:t>
      </w:r>
      <w:r w:rsidR="003634E6">
        <w:t>для права, закріпленого</w:t>
      </w:r>
      <w:r w:rsidR="0038509D">
        <w:t xml:space="preserve"> в статті 7. Суд ніколи не постановляв, </w:t>
      </w:r>
      <w:r w:rsidRPr="00C158AC">
        <w:t xml:space="preserve">що вимога передбачуваності </w:t>
      </w:r>
      <w:r w:rsidR="0038509D">
        <w:t>поширю</w:t>
      </w:r>
      <w:r w:rsidR="003634E6">
        <w:t xml:space="preserve">ється </w:t>
      </w:r>
      <w:r w:rsidR="0038509D">
        <w:t>на точу трив</w:t>
      </w:r>
      <w:r w:rsidR="003634E6">
        <w:t>алість призначеного</w:t>
      </w:r>
      <w:r w:rsidR="0038509D">
        <w:t xml:space="preserve"> </w:t>
      </w:r>
      <w:r w:rsidR="00F267FD">
        <w:t xml:space="preserve">строку </w:t>
      </w:r>
      <w:r w:rsidR="0038509D">
        <w:t>покарання,</w:t>
      </w:r>
      <w:r w:rsidRPr="00C158AC">
        <w:t xml:space="preserve"> </w:t>
      </w:r>
      <w:r w:rsidR="0038509D">
        <w:t xml:space="preserve">враховуючи </w:t>
      </w:r>
      <w:r w:rsidRPr="00C158AC">
        <w:t>кор</w:t>
      </w:r>
      <w:r w:rsidR="0038509D">
        <w:t>игування покарання</w:t>
      </w:r>
      <w:r w:rsidRPr="00C158AC">
        <w:t xml:space="preserve">, </w:t>
      </w:r>
      <w:r w:rsidR="0038509D">
        <w:t xml:space="preserve">його зменшення, </w:t>
      </w:r>
      <w:r w:rsidRPr="00C158AC">
        <w:t xml:space="preserve">помилування або будь-які інші фактори, що впливають на </w:t>
      </w:r>
      <w:r w:rsidR="00F267FD">
        <w:t>відбування</w:t>
      </w:r>
      <w:r w:rsidR="0038509D">
        <w:t xml:space="preserve"> покарання</w:t>
      </w:r>
      <w:r w:rsidR="001810BA">
        <w:t>. Такі фактори неможливо</w:t>
      </w:r>
      <w:r w:rsidRPr="00C158AC">
        <w:t xml:space="preserve"> передбачити і розрахувати </w:t>
      </w:r>
      <w:r w:rsidR="0038509D">
        <w:t>наперед</w:t>
      </w:r>
      <w:r w:rsidRPr="00C158AC">
        <w:t>.</w:t>
      </w:r>
    </w:p>
    <w:p w:rsidR="00C158AC" w:rsidP="007B1FF9" w:rsidRDefault="0038509D">
      <w:pPr>
        <w:pStyle w:val="2"/>
        <w:spacing w:after="0"/>
      </w:pPr>
      <w:r>
        <w:t>Нарешті, у</w:t>
      </w:r>
      <w:r w:rsidRPr="00C158AC" w:rsidR="00C158AC">
        <w:t>ряд ст</w:t>
      </w:r>
      <w:r>
        <w:t>верджував, що наслідки рішення П</w:t>
      </w:r>
      <w:r w:rsidR="001810BA">
        <w:t>алати</w:t>
      </w:r>
      <w:r w:rsidRPr="00C158AC" w:rsidR="00C158AC">
        <w:t xml:space="preserve"> відкриті </w:t>
      </w:r>
      <w:r>
        <w:t xml:space="preserve">для </w:t>
      </w:r>
      <w:r w:rsidR="00F267FD">
        <w:t>критики</w:t>
      </w:r>
      <w:r w:rsidRPr="00C158AC" w:rsidR="00C158AC">
        <w:t xml:space="preserve">, оскільки вони </w:t>
      </w:r>
      <w:r>
        <w:t xml:space="preserve">кинули </w:t>
      </w:r>
      <w:r w:rsidR="00F267FD">
        <w:t xml:space="preserve">тінь </w:t>
      </w:r>
      <w:r>
        <w:t xml:space="preserve">на цінність та мету, які Суд сам надавав практиці в кримінальних та </w:t>
      </w:r>
      <w:r w:rsidR="00F267FD">
        <w:t>пенітенціарних</w:t>
      </w:r>
      <w:r>
        <w:t xml:space="preserve"> питаннях </w:t>
      </w:r>
      <w:r w:rsidRPr="00C158AC" w:rsidR="00C158AC">
        <w:t>(</w:t>
      </w:r>
      <w:r>
        <w:t>справа «</w:t>
      </w:r>
      <w:r w:rsidRPr="004D10F2">
        <w:rPr>
          <w:i/>
        </w:rPr>
        <w:t xml:space="preserve">Streletz, Kessler </w:t>
      </w:r>
      <w:r>
        <w:rPr>
          <w:i/>
        </w:rPr>
        <w:t xml:space="preserve">та </w:t>
      </w:r>
      <w:r w:rsidRPr="004D10F2">
        <w:rPr>
          <w:i/>
        </w:rPr>
        <w:t xml:space="preserve">Krenz </w:t>
      </w:r>
      <w:r>
        <w:rPr>
          <w:i/>
        </w:rPr>
        <w:t xml:space="preserve">проти Німеччини» </w:t>
      </w:r>
      <w:r>
        <w:t>[ВП], №</w:t>
      </w:r>
      <w:r w:rsidR="00F267FD">
        <w:t> </w:t>
      </w:r>
      <w:r>
        <w:t>34044/96, 35532/97 і 44801/98, § 50</w:t>
      </w:r>
      <w:r w:rsidRPr="00C158AC" w:rsidR="00C158AC">
        <w:t xml:space="preserve">, </w:t>
      </w:r>
      <w:r>
        <w:rPr>
          <w:lang w:val="en-US"/>
        </w:rPr>
        <w:t>ECHR</w:t>
      </w:r>
      <w:r w:rsidRPr="0038509D">
        <w:t xml:space="preserve"> </w:t>
      </w:r>
      <w:r>
        <w:t>2001</w:t>
      </w:r>
      <w:r w:rsidRPr="0038509D">
        <w:t>-</w:t>
      </w:r>
      <w:r w:rsidRPr="00C158AC" w:rsidR="00C158AC">
        <w:t xml:space="preserve">II). Палата </w:t>
      </w:r>
      <w:r>
        <w:t xml:space="preserve">дійшла висновку, що єдине рішення, винесене в </w:t>
      </w:r>
      <w:r w:rsidRPr="00C158AC" w:rsidR="00C158AC">
        <w:t xml:space="preserve">1994 році </w:t>
      </w:r>
      <w:r w:rsidR="001810BA">
        <w:t>-</w:t>
      </w:r>
      <w:r w:rsidR="00F267FD">
        <w:t xml:space="preserve"> </w:t>
      </w:r>
      <w:r w:rsidR="001810BA">
        <w:t xml:space="preserve">хибне, хоч і </w:t>
      </w:r>
      <w:r>
        <w:t xml:space="preserve">підтримане </w:t>
      </w:r>
      <w:r w:rsidRPr="00C158AC" w:rsidR="00C158AC">
        <w:t>адміністративн</w:t>
      </w:r>
      <w:r w:rsidR="001810BA">
        <w:t>ою практикою,</w:t>
      </w:r>
      <w:r w:rsidR="00F267FD">
        <w:t xml:space="preserve"> </w:t>
      </w:r>
      <w:r>
        <w:t>- повинне</w:t>
      </w:r>
      <w:r w:rsidRPr="00C158AC" w:rsidR="00C158AC">
        <w:t xml:space="preserve"> </w:t>
      </w:r>
      <w:r>
        <w:t>мати перевагу над практикою, встановленою Верховним судом та схваленою Конституційним судом</w:t>
      </w:r>
      <w:r w:rsidRPr="00C158AC" w:rsidR="00C158AC">
        <w:t xml:space="preserve">, хоча </w:t>
      </w:r>
      <w:r>
        <w:t>практика останнього</w:t>
      </w:r>
      <w:r w:rsidRPr="00C158AC" w:rsidR="00C158AC">
        <w:t xml:space="preserve"> </w:t>
      </w:r>
      <w:r>
        <w:t>б</w:t>
      </w:r>
      <w:r w:rsidRPr="00C158AC" w:rsidR="00C158AC">
        <w:t>ільше відповід</w:t>
      </w:r>
      <w:r>
        <w:t xml:space="preserve">ала формулюванню законодавства, чинного на момент </w:t>
      </w:r>
      <w:r w:rsidRPr="00C158AC" w:rsidR="00C158AC">
        <w:t>розгляду справи. Судове тлумачення</w:t>
      </w:r>
      <w:r w:rsidR="00B67CA5">
        <w:t>,</w:t>
      </w:r>
      <w:r w:rsidRPr="00C158AC" w:rsidR="00C158AC">
        <w:t xml:space="preserve"> </w:t>
      </w:r>
      <w:r w:rsidR="00B67CA5">
        <w:t xml:space="preserve">що поважає букву чинного законодавства, в принципі </w:t>
      </w:r>
      <w:r w:rsidRPr="00C158AC" w:rsidR="00C158AC">
        <w:t xml:space="preserve">не може </w:t>
      </w:r>
      <w:r w:rsidR="00B67CA5">
        <w:t>вважатися непередбачуваним</w:t>
      </w:r>
      <w:r w:rsidRPr="00C158AC" w:rsidR="00C158AC">
        <w:t>.</w:t>
      </w:r>
    </w:p>
    <w:p w:rsidRPr="004D10F2" w:rsidR="00A950CD" w:rsidP="00A950CD" w:rsidRDefault="00A950CD">
      <w:pPr>
        <w:pStyle w:val="ECHRHeading2"/>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C.  </w:t>
      </w:r>
      <w:r w:rsidR="004F000A">
        <w:rPr>
          <w:rFonts w:ascii="Times New Roman" w:hAnsi="Times New Roman" w:eastAsia="Times New Roman" w:cs="Times New Roman"/>
          <w:szCs w:val="24"/>
          <w:lang w:val="uk-UA"/>
        </w:rPr>
        <w:t>Зауваження</w:t>
      </w:r>
      <w:r w:rsidR="00B67CA5">
        <w:rPr>
          <w:rFonts w:ascii="Times New Roman" w:hAnsi="Times New Roman" w:eastAsia="Times New Roman" w:cs="Times New Roman"/>
          <w:szCs w:val="24"/>
          <w:lang w:val="uk-UA"/>
        </w:rPr>
        <w:t xml:space="preserve"> третіх сторін</w:t>
      </w:r>
    </w:p>
    <w:p w:rsidR="00F44080" w:rsidP="007B1FF9" w:rsidRDefault="0068098B">
      <w:pPr>
        <w:pStyle w:val="2"/>
        <w:spacing w:after="0"/>
      </w:pPr>
      <w:r w:rsidRPr="0068098B">
        <w:t>Між</w:t>
      </w:r>
      <w:r>
        <w:t>народна комісія юристів зазначила</w:t>
      </w:r>
      <w:r w:rsidRPr="0068098B">
        <w:t xml:space="preserve">, що принцип </w:t>
      </w:r>
      <w:r>
        <w:t xml:space="preserve">«немає </w:t>
      </w:r>
      <w:r w:rsidRPr="0068098B">
        <w:t xml:space="preserve">покарання </w:t>
      </w:r>
      <w:r>
        <w:t xml:space="preserve">без </w:t>
      </w:r>
      <w:r w:rsidRPr="0068098B">
        <w:t>закону</w:t>
      </w:r>
      <w:r>
        <w:t>»</w:t>
      </w:r>
      <w:r w:rsidRPr="0068098B">
        <w:t>, закріплен</w:t>
      </w:r>
      <w:r>
        <w:t xml:space="preserve">ий </w:t>
      </w:r>
      <w:r w:rsidRPr="0068098B">
        <w:t>в статті 7 Конвенції та в інших міжнародних угодах</w:t>
      </w:r>
      <w:r>
        <w:t>, є</w:t>
      </w:r>
      <w:r w:rsidRPr="0068098B">
        <w:t xml:space="preserve"> важливим компонентом </w:t>
      </w:r>
      <w:r>
        <w:t>верховенства права. На її думку, згідно з цим принципом</w:t>
      </w:r>
      <w:r w:rsidRPr="0068098B">
        <w:t xml:space="preserve"> та </w:t>
      </w:r>
      <w:r>
        <w:t xml:space="preserve">намірами </w:t>
      </w:r>
      <w:r w:rsidRPr="0068098B">
        <w:t>і метою</w:t>
      </w:r>
      <w:r>
        <w:t xml:space="preserve"> статті 7, яка забороняє будь-яке</w:t>
      </w:r>
      <w:r w:rsidRPr="0068098B">
        <w:t xml:space="preserve"> свав</w:t>
      </w:r>
      <w:r>
        <w:t>ілля в застосуванні закону, автономні поняття «закон» і «покарання»</w:t>
      </w:r>
      <w:r w:rsidRPr="0068098B">
        <w:t xml:space="preserve"> </w:t>
      </w:r>
      <w:r>
        <w:t xml:space="preserve">мають </w:t>
      </w:r>
      <w:r w:rsidRPr="0068098B">
        <w:t>тлумачити</w:t>
      </w:r>
      <w:r>
        <w:t>ся досить широко</w:t>
      </w:r>
      <w:r w:rsidRPr="0068098B">
        <w:t xml:space="preserve">, </w:t>
      </w:r>
      <w:r>
        <w:t xml:space="preserve">аби </w:t>
      </w:r>
      <w:r w:rsidRPr="0068098B">
        <w:t xml:space="preserve">виключити </w:t>
      </w:r>
      <w:r>
        <w:t xml:space="preserve">приховане ретроактивне застосування </w:t>
      </w:r>
      <w:r w:rsidRPr="0068098B">
        <w:t xml:space="preserve">кримінального закону або </w:t>
      </w:r>
      <w:r>
        <w:t>покарання на шкоду засудженої особи</w:t>
      </w:r>
      <w:r w:rsidRPr="0068098B">
        <w:t xml:space="preserve">. </w:t>
      </w:r>
      <w:r>
        <w:t xml:space="preserve">Вона </w:t>
      </w:r>
      <w:r w:rsidRPr="0068098B">
        <w:t>стверджувал</w:t>
      </w:r>
      <w:r>
        <w:t>а</w:t>
      </w:r>
      <w:r w:rsidRPr="0068098B">
        <w:t xml:space="preserve">, що </w:t>
      </w:r>
      <w:r>
        <w:t>якщо зміни до законодавства або тлумачення законодавства</w:t>
      </w:r>
      <w:r w:rsidRPr="0068098B">
        <w:t xml:space="preserve"> впли</w:t>
      </w:r>
      <w:r>
        <w:t>ва</w:t>
      </w:r>
      <w:r w:rsidR="00F267FD">
        <w:t xml:space="preserve">ють </w:t>
      </w:r>
      <w:r w:rsidRPr="0068098B">
        <w:t xml:space="preserve">на </w:t>
      </w:r>
      <w:r>
        <w:t xml:space="preserve">покарання </w:t>
      </w:r>
      <w:r w:rsidRPr="0068098B">
        <w:t xml:space="preserve">або </w:t>
      </w:r>
      <w:r w:rsidR="00F267FD">
        <w:t>зменшення строку</w:t>
      </w:r>
      <w:r>
        <w:t xml:space="preserve"> покарання так, що </w:t>
      </w:r>
      <w:r w:rsidRPr="0068098B">
        <w:t>серйозно змін</w:t>
      </w:r>
      <w:r w:rsidR="00F267FD">
        <w:t>юють</w:t>
      </w:r>
      <w:r>
        <w:t xml:space="preserve"> покарання у спосіб, який не був</w:t>
      </w:r>
      <w:r w:rsidRPr="0068098B">
        <w:t xml:space="preserve"> передбач</w:t>
      </w:r>
      <w:r>
        <w:t>уваний на момент його призначення, на шкоду засудженої особи</w:t>
      </w:r>
      <w:r w:rsidRPr="0068098B">
        <w:t xml:space="preserve"> і </w:t>
      </w:r>
      <w:r>
        <w:t xml:space="preserve">її </w:t>
      </w:r>
      <w:r w:rsidRPr="0068098B">
        <w:t xml:space="preserve">прав </w:t>
      </w:r>
      <w:r w:rsidR="00F267FD">
        <w:t>за Конвенцією, ці зміни</w:t>
      </w:r>
      <w:r>
        <w:t xml:space="preserve"> за самою своєю природою</w:t>
      </w:r>
      <w:r w:rsidRPr="0068098B">
        <w:t xml:space="preserve"> ст</w:t>
      </w:r>
      <w:r>
        <w:t>осу</w:t>
      </w:r>
      <w:r w:rsidR="00F267FD">
        <w:t xml:space="preserve">ються </w:t>
      </w:r>
      <w:r>
        <w:t>суті покарання, а не порядку або способів його відбу</w:t>
      </w:r>
      <w:r w:rsidR="00F267FD">
        <w:t xml:space="preserve">вання, а тому </w:t>
      </w:r>
      <w:r>
        <w:t>підпада</w:t>
      </w:r>
      <w:r w:rsidR="00F267FD">
        <w:t>ють</w:t>
      </w:r>
      <w:r w:rsidRPr="0068098B">
        <w:t xml:space="preserve"> </w:t>
      </w:r>
      <w:r w:rsidR="001810BA">
        <w:t>під</w:t>
      </w:r>
      <w:r>
        <w:t xml:space="preserve"> сферу дії</w:t>
      </w:r>
      <w:r w:rsidRPr="0068098B">
        <w:t xml:space="preserve"> заборони зворотної </w:t>
      </w:r>
      <w:r w:rsidR="00F267FD">
        <w:t>дії</w:t>
      </w:r>
      <w:r>
        <w:t xml:space="preserve"> закону</w:t>
      </w:r>
      <w:r w:rsidRPr="0068098B">
        <w:t>. Міжн</w:t>
      </w:r>
      <w:r>
        <w:t>ародна комісія юристів стверджувала</w:t>
      </w:r>
      <w:r w:rsidRPr="0068098B">
        <w:t>, що деякі правові положення</w:t>
      </w:r>
      <w:r>
        <w:t>,</w:t>
      </w:r>
      <w:r w:rsidRPr="0068098B">
        <w:t xml:space="preserve"> </w:t>
      </w:r>
      <w:r>
        <w:t>які кваліфіку</w:t>
      </w:r>
      <w:r w:rsidR="00F267FD">
        <w:t>ються</w:t>
      </w:r>
      <w:r>
        <w:t xml:space="preserve"> на національному рівні</w:t>
      </w:r>
      <w:r w:rsidRPr="0068098B">
        <w:t xml:space="preserve"> </w:t>
      </w:r>
      <w:r w:rsidR="00F267FD">
        <w:t xml:space="preserve">в </w:t>
      </w:r>
      <w:r w:rsidRPr="0068098B">
        <w:t>як</w:t>
      </w:r>
      <w:r w:rsidR="00F267FD">
        <w:t>ості</w:t>
      </w:r>
      <w:r w:rsidRPr="0068098B">
        <w:t xml:space="preserve"> п</w:t>
      </w:r>
      <w:r>
        <w:t>оложен</w:t>
      </w:r>
      <w:r w:rsidR="00F267FD">
        <w:t>ь</w:t>
      </w:r>
      <w:r>
        <w:t xml:space="preserve">, </w:t>
      </w:r>
      <w:r w:rsidRPr="0068098B">
        <w:t xml:space="preserve">що регулюють кримінальний процес або виконання </w:t>
      </w:r>
      <w:r w:rsidR="00F267FD">
        <w:t>покарання</w:t>
      </w:r>
      <w:r>
        <w:t>,</w:t>
      </w:r>
      <w:r w:rsidRPr="0068098B">
        <w:t xml:space="preserve"> </w:t>
      </w:r>
      <w:r w:rsidR="00F267FD">
        <w:t>мають</w:t>
      </w:r>
      <w:r>
        <w:t xml:space="preserve"> серйозні</w:t>
      </w:r>
      <w:r w:rsidRPr="0068098B">
        <w:t xml:space="preserve"> непередбач</w:t>
      </w:r>
      <w:r>
        <w:t xml:space="preserve">увані </w:t>
      </w:r>
      <w:r w:rsidR="00F267FD">
        <w:t>наслідки</w:t>
      </w:r>
      <w:r>
        <w:t xml:space="preserve">, шкідливі для </w:t>
      </w:r>
      <w:r w:rsidRPr="0068098B">
        <w:t xml:space="preserve">прав особи, і </w:t>
      </w:r>
      <w:r w:rsidR="00F44080">
        <w:t xml:space="preserve">по своїй природі </w:t>
      </w:r>
      <w:r w:rsidR="00F267FD">
        <w:t xml:space="preserve">порівнюються </w:t>
      </w:r>
      <w:r w:rsidRPr="0068098B">
        <w:t xml:space="preserve">або </w:t>
      </w:r>
      <w:r w:rsidR="00F267FD">
        <w:t xml:space="preserve">є </w:t>
      </w:r>
      <w:r w:rsidRPr="0068098B">
        <w:t>еквівалент</w:t>
      </w:r>
      <w:r w:rsidR="00F267FD">
        <w:t>ними</w:t>
      </w:r>
      <w:r w:rsidRPr="0068098B">
        <w:t xml:space="preserve"> кримінальному </w:t>
      </w:r>
      <w:r w:rsidR="00F44080">
        <w:t xml:space="preserve">закону або покаранню зі зворотною </w:t>
      </w:r>
      <w:r w:rsidR="00F267FD">
        <w:t>дією</w:t>
      </w:r>
      <w:r w:rsidR="001810BA">
        <w:t xml:space="preserve"> у часі</w:t>
      </w:r>
      <w:r w:rsidRPr="0068098B">
        <w:t xml:space="preserve">. З цієї причини </w:t>
      </w:r>
      <w:r w:rsidR="00F44080">
        <w:t>до таких положень</w:t>
      </w:r>
      <w:r w:rsidRPr="0068098B" w:rsidR="00F44080">
        <w:t xml:space="preserve"> </w:t>
      </w:r>
      <w:r w:rsidR="00F44080">
        <w:t>повинна</w:t>
      </w:r>
      <w:r w:rsidRPr="0068098B" w:rsidR="00F44080">
        <w:t xml:space="preserve"> </w:t>
      </w:r>
      <w:r w:rsidR="00F44080">
        <w:t>застосовуватися</w:t>
      </w:r>
      <w:r w:rsidRPr="0068098B" w:rsidR="00F44080">
        <w:t xml:space="preserve"> </w:t>
      </w:r>
      <w:r w:rsidRPr="0068098B">
        <w:t xml:space="preserve">заборона зворотної </w:t>
      </w:r>
      <w:r w:rsidR="00F267FD">
        <w:t xml:space="preserve">дії </w:t>
      </w:r>
      <w:r w:rsidR="00F44080">
        <w:t>закону</w:t>
      </w:r>
      <w:r w:rsidRPr="0068098B">
        <w:t>.</w:t>
      </w:r>
    </w:p>
    <w:p w:rsidRPr="0068098B" w:rsidR="0068098B" w:rsidP="007B1FF9" w:rsidRDefault="0068098B">
      <w:pPr>
        <w:pStyle w:val="2"/>
        <w:rPr>
          <w:lang w:val="ru-RU"/>
        </w:rPr>
      </w:pPr>
      <w:r w:rsidRPr="0068098B">
        <w:t xml:space="preserve">На підтримку свого аргументу </w:t>
      </w:r>
      <w:r w:rsidR="00F44080">
        <w:t>про те</w:t>
      </w:r>
      <w:r w:rsidRPr="0068098B">
        <w:t xml:space="preserve">, що принцип відсутності зворотної </w:t>
      </w:r>
      <w:r w:rsidR="00F267FD">
        <w:t xml:space="preserve">дії </w:t>
      </w:r>
      <w:r w:rsidR="00F44080">
        <w:t>закону</w:t>
      </w:r>
      <w:r w:rsidR="001810BA">
        <w:t xml:space="preserve"> у часі</w:t>
      </w:r>
      <w:r w:rsidR="00F44080">
        <w:t xml:space="preserve"> повинен застосовуватися до процесуальних норм</w:t>
      </w:r>
      <w:r w:rsidRPr="0068098B">
        <w:t xml:space="preserve"> або п</w:t>
      </w:r>
      <w:r w:rsidR="00F44080">
        <w:t xml:space="preserve">оложень, що регулюють виконання </w:t>
      </w:r>
      <w:r w:rsidR="00F267FD">
        <w:t>покарань</w:t>
      </w:r>
      <w:r w:rsidRPr="0068098B">
        <w:t xml:space="preserve">, які </w:t>
      </w:r>
      <w:r w:rsidR="00F44080">
        <w:t>мають серйозні наслідки для прав обвинуваченої або засудженої особи</w:t>
      </w:r>
      <w:r w:rsidRPr="0068098B">
        <w:t xml:space="preserve">, Міжнародна комісія юристів </w:t>
      </w:r>
      <w:r w:rsidR="00F44080">
        <w:t>послалася на різні</w:t>
      </w:r>
      <w:r w:rsidRPr="0068098B">
        <w:t xml:space="preserve"> джерел</w:t>
      </w:r>
      <w:r w:rsidR="00F44080">
        <w:t>а</w:t>
      </w:r>
      <w:r w:rsidRPr="0068098B">
        <w:t xml:space="preserve"> міжнародного та порівняльного права (статути і </w:t>
      </w:r>
      <w:r w:rsidR="00F267FD">
        <w:t>регламенти</w:t>
      </w:r>
      <w:r w:rsidR="00F44080">
        <w:t xml:space="preserve"> міжнародних кримінальних судів</w:t>
      </w:r>
      <w:r w:rsidRPr="0068098B">
        <w:t>, португальс</w:t>
      </w:r>
      <w:r w:rsidR="00F44080">
        <w:t>ьке, французьке і н</w:t>
      </w:r>
      <w:r w:rsidRPr="0068098B">
        <w:t>ідерланд</w:t>
      </w:r>
      <w:r w:rsidR="00F44080">
        <w:t>ське законодавство та судова практика</w:t>
      </w:r>
      <w:r w:rsidRPr="0068098B">
        <w:t>).</w:t>
      </w:r>
    </w:p>
    <w:p w:rsidRPr="004D10F2" w:rsidR="00A950CD" w:rsidP="00A950CD" w:rsidRDefault="00A950CD">
      <w:pPr>
        <w:pStyle w:val="ECHRHeading2"/>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D.  </w:t>
      </w:r>
      <w:r w:rsidR="00F44080">
        <w:rPr>
          <w:rFonts w:ascii="Times New Roman" w:hAnsi="Times New Roman" w:eastAsia="Times New Roman" w:cs="Times New Roman"/>
          <w:szCs w:val="24"/>
          <w:lang w:val="uk-UA"/>
        </w:rPr>
        <w:t>Оцінка Суду</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1.  </w:t>
      </w:r>
      <w:r w:rsidR="00F44080">
        <w:rPr>
          <w:rFonts w:ascii="Times New Roman" w:hAnsi="Times New Roman" w:eastAsia="Times New Roman" w:cs="Times New Roman"/>
          <w:szCs w:val="24"/>
          <w:lang w:val="uk-UA"/>
        </w:rPr>
        <w:t>Принципи, встановлені в практиці Суду</w:t>
      </w:r>
    </w:p>
    <w:p w:rsidRPr="00F267FD" w:rsidR="00A950CD" w:rsidP="00A950CD" w:rsidRDefault="00A950CD">
      <w:pPr>
        <w:pStyle w:val="ECHRHeading4"/>
        <w:rPr>
          <w:rFonts w:ascii="Times New Roman" w:hAnsi="Times New Roman" w:eastAsia="Times New Roman" w:cs="Times New Roman"/>
          <w:szCs w:val="20"/>
          <w:lang w:val="uk-UA"/>
        </w:rPr>
      </w:pPr>
      <w:r w:rsidRPr="00F267FD">
        <w:rPr>
          <w:rFonts w:ascii="Times New Roman" w:hAnsi="Times New Roman" w:eastAsia="Times New Roman" w:cs="Times New Roman"/>
          <w:szCs w:val="20"/>
          <w:lang w:val="uk-UA"/>
        </w:rPr>
        <w:t>(a)  </w:t>
      </w:r>
      <w:r w:rsidRPr="00F267FD" w:rsidR="00F44080">
        <w:rPr>
          <w:rFonts w:ascii="Times New Roman" w:hAnsi="Times New Roman" w:eastAsia="Times New Roman" w:cs="Times New Roman"/>
          <w:szCs w:val="20"/>
          <w:lang w:val="uk-UA"/>
        </w:rPr>
        <w:t xml:space="preserve">Немає </w:t>
      </w:r>
      <w:r w:rsidRPr="00F267FD" w:rsidR="006240DA">
        <w:rPr>
          <w:rFonts w:ascii="Times New Roman" w:hAnsi="Times New Roman" w:eastAsia="Times New Roman" w:cs="Times New Roman"/>
          <w:szCs w:val="20"/>
          <w:lang w:val="uk-UA"/>
        </w:rPr>
        <w:t>злочину і</w:t>
      </w:r>
      <w:r w:rsidRPr="00F267FD" w:rsidR="00F44080">
        <w:rPr>
          <w:rFonts w:ascii="Times New Roman" w:hAnsi="Times New Roman" w:eastAsia="Times New Roman" w:cs="Times New Roman"/>
          <w:szCs w:val="20"/>
          <w:lang w:val="uk-UA"/>
        </w:rPr>
        <w:t xml:space="preserve"> покарання без закону (</w:t>
      </w:r>
      <w:r w:rsidRPr="00F267FD" w:rsidR="00F44080">
        <w:rPr>
          <w:rFonts w:ascii="Times New Roman" w:hAnsi="Times New Roman" w:eastAsia="Times New Roman" w:cs="Times New Roman"/>
          <w:szCs w:val="20"/>
          <w:lang w:val="en-US"/>
        </w:rPr>
        <w:t>n</w:t>
      </w:r>
      <w:r w:rsidRPr="00F267FD">
        <w:rPr>
          <w:rFonts w:ascii="Times New Roman" w:hAnsi="Times New Roman" w:eastAsia="Times New Roman" w:cs="Times New Roman"/>
          <w:szCs w:val="20"/>
          <w:lang w:val="uk-UA"/>
        </w:rPr>
        <w:t>ullum</w:t>
      </w:r>
      <w:r w:rsidRPr="00F267FD" w:rsidR="00630F23">
        <w:rPr>
          <w:rFonts w:ascii="Times New Roman" w:hAnsi="Times New Roman" w:eastAsia="Times New Roman" w:cs="Times New Roman"/>
          <w:szCs w:val="20"/>
          <w:lang w:val="uk-UA"/>
        </w:rPr>
        <w:t xml:space="preserve"> </w:t>
      </w:r>
      <w:r w:rsidRPr="00F267FD">
        <w:rPr>
          <w:rFonts w:ascii="Times New Roman" w:hAnsi="Times New Roman" w:eastAsia="Times New Roman" w:cs="Times New Roman"/>
          <w:szCs w:val="20"/>
          <w:lang w:val="uk-UA"/>
        </w:rPr>
        <w:t>crimen, nulla</w:t>
      </w:r>
      <w:r w:rsidRPr="00F267FD" w:rsidR="00630F23">
        <w:rPr>
          <w:rFonts w:ascii="Times New Roman" w:hAnsi="Times New Roman" w:eastAsia="Times New Roman" w:cs="Times New Roman"/>
          <w:szCs w:val="20"/>
          <w:lang w:val="uk-UA"/>
        </w:rPr>
        <w:t xml:space="preserve"> </w:t>
      </w:r>
      <w:r w:rsidRPr="00F267FD">
        <w:rPr>
          <w:rFonts w:ascii="Times New Roman" w:hAnsi="Times New Roman" w:eastAsia="Times New Roman" w:cs="Times New Roman"/>
          <w:szCs w:val="20"/>
          <w:lang w:val="uk-UA"/>
        </w:rPr>
        <w:t>poena sine lege</w:t>
      </w:r>
      <w:r w:rsidRPr="00F267FD" w:rsidR="00F44080">
        <w:rPr>
          <w:rFonts w:ascii="Times New Roman" w:hAnsi="Times New Roman" w:eastAsia="Times New Roman" w:cs="Times New Roman"/>
          <w:szCs w:val="20"/>
          <w:lang w:val="uk-UA"/>
        </w:rPr>
        <w:t>)</w:t>
      </w:r>
    </w:p>
    <w:p w:rsidR="006240DA" w:rsidP="007B1FF9" w:rsidRDefault="006240DA">
      <w:pPr>
        <w:pStyle w:val="2"/>
        <w:spacing w:after="0"/>
      </w:pPr>
      <w:r w:rsidRPr="006240DA">
        <w:t>Гарантія</w:t>
      </w:r>
      <w:r>
        <w:t>, закріплена в статті 7</w:t>
      </w:r>
      <w:r w:rsidRPr="006240DA">
        <w:t>, яка є істотн</w:t>
      </w:r>
      <w:r>
        <w:t>им елементом верховенства права</w:t>
      </w:r>
      <w:r w:rsidRPr="006240DA">
        <w:t xml:space="preserve">, займає чільне місце в системі </w:t>
      </w:r>
      <w:r>
        <w:t>захисту за Конвенцією</w:t>
      </w:r>
      <w:r w:rsidRPr="006240DA">
        <w:t xml:space="preserve">, </w:t>
      </w:r>
      <w:r>
        <w:t xml:space="preserve">що засвідчується тим фактом, </w:t>
      </w:r>
      <w:r w:rsidRPr="006240DA">
        <w:t xml:space="preserve">що </w:t>
      </w:r>
      <w:r>
        <w:t xml:space="preserve">від неї не дозволяється </w:t>
      </w:r>
      <w:r w:rsidR="00F267FD">
        <w:t xml:space="preserve">жодних відступів </w:t>
      </w:r>
      <w:r w:rsidRPr="006240DA">
        <w:t>відповідно до с</w:t>
      </w:r>
      <w:r>
        <w:t>татті 15, навіть під час війни або іншого надзвичайного стану</w:t>
      </w:r>
      <w:r w:rsidRPr="006240DA">
        <w:t xml:space="preserve">, </w:t>
      </w:r>
      <w:r>
        <w:t xml:space="preserve">що </w:t>
      </w:r>
      <w:r w:rsidRPr="006240DA">
        <w:t>загро</w:t>
      </w:r>
      <w:r>
        <w:t xml:space="preserve">жує </w:t>
      </w:r>
      <w:r w:rsidRPr="006240DA">
        <w:t xml:space="preserve">існуванню нації. </w:t>
      </w:r>
      <w:r>
        <w:t>Я</w:t>
      </w:r>
      <w:r w:rsidRPr="006240DA">
        <w:t xml:space="preserve">к випливає з </w:t>
      </w:r>
      <w:r w:rsidR="00F267FD">
        <w:t>її об</w:t>
      </w:r>
      <w:r w:rsidR="00ED26AD">
        <w:t>’</w:t>
      </w:r>
      <w:r w:rsidR="00F267FD">
        <w:t>єкту та</w:t>
      </w:r>
      <w:r>
        <w:t xml:space="preserve"> мети, вона повинна</w:t>
      </w:r>
      <w:r w:rsidRPr="006240DA">
        <w:t xml:space="preserve"> тлумачити</w:t>
      </w:r>
      <w:r>
        <w:t>ся</w:t>
      </w:r>
      <w:r w:rsidRPr="006240DA">
        <w:t xml:space="preserve"> і застосовувати</w:t>
      </w:r>
      <w:r>
        <w:t>ся так</w:t>
      </w:r>
      <w:r w:rsidR="00F267FD">
        <w:t>,</w:t>
      </w:r>
      <w:r w:rsidRPr="006240DA">
        <w:t xml:space="preserve"> щоб </w:t>
      </w:r>
      <w:r w:rsidR="00F267FD">
        <w:t xml:space="preserve">надати </w:t>
      </w:r>
      <w:r w:rsidRPr="006240DA">
        <w:t xml:space="preserve">ефективні гарантії проти </w:t>
      </w:r>
      <w:r>
        <w:t>свавільного кримінального переслідування</w:t>
      </w:r>
      <w:r w:rsidRPr="006240DA">
        <w:t>, засудження і по</w:t>
      </w:r>
      <w:r>
        <w:t>карання (</w:t>
      </w:r>
      <w:r w:rsidRPr="006240DA">
        <w:t xml:space="preserve">див. </w:t>
      </w:r>
      <w:r>
        <w:t>справи «</w:t>
      </w:r>
      <w:r w:rsidRPr="006240DA">
        <w:rPr>
          <w:i/>
        </w:rPr>
        <w:t>S</w:t>
      </w:r>
      <w:r>
        <w:rPr>
          <w:i/>
        </w:rPr>
        <w:t>.</w:t>
      </w:r>
      <w:r w:rsidRPr="006240DA">
        <w:rPr>
          <w:i/>
        </w:rPr>
        <w:t>W</w:t>
      </w:r>
      <w:r>
        <w:rPr>
          <w:i/>
        </w:rPr>
        <w:t>.</w:t>
      </w:r>
      <w:r w:rsidRPr="006240DA">
        <w:rPr>
          <w:i/>
        </w:rPr>
        <w:t xml:space="preserve"> проти Сполученого Королівства</w:t>
      </w:r>
      <w:r>
        <w:t>»</w:t>
      </w:r>
      <w:r w:rsidRPr="006240DA">
        <w:t xml:space="preserve"> та </w:t>
      </w:r>
      <w:r>
        <w:t>«</w:t>
      </w:r>
      <w:r w:rsidRPr="004D10F2">
        <w:rPr>
          <w:i/>
          <w:iCs/>
        </w:rPr>
        <w:t>C.R</w:t>
      </w:r>
      <w:r w:rsidRPr="006240DA">
        <w:rPr>
          <w:i/>
          <w:iCs/>
        </w:rPr>
        <w:t xml:space="preserve">. </w:t>
      </w:r>
      <w:r w:rsidRPr="006240DA">
        <w:rPr>
          <w:i/>
        </w:rPr>
        <w:t>проти Сполученого Королівства</w:t>
      </w:r>
      <w:r>
        <w:t>»</w:t>
      </w:r>
      <w:r w:rsidRPr="006240DA">
        <w:t xml:space="preserve">, </w:t>
      </w:r>
      <w:r>
        <w:t xml:space="preserve">рішення від </w:t>
      </w:r>
      <w:r w:rsidRPr="006240DA">
        <w:t>22</w:t>
      </w:r>
      <w:r>
        <w:t> </w:t>
      </w:r>
      <w:r w:rsidRPr="006240DA">
        <w:t xml:space="preserve">листопада 1995 </w:t>
      </w:r>
      <w:r>
        <w:t>року, § 34</w:t>
      </w:r>
      <w:r w:rsidRPr="006240DA">
        <w:t xml:space="preserve">, </w:t>
      </w:r>
      <w:r w:rsidRPr="004D10F2">
        <w:t xml:space="preserve">Series A no. 335-B, </w:t>
      </w:r>
      <w:r>
        <w:t>та</w:t>
      </w:r>
      <w:r w:rsidRPr="004D10F2">
        <w:t xml:space="preserve"> § 32, Series A no. 335-C, </w:t>
      </w:r>
      <w:r>
        <w:t>відповідно, та</w:t>
      </w:r>
      <w:r w:rsidRPr="006240DA">
        <w:t xml:space="preserve"> </w:t>
      </w:r>
      <w:r>
        <w:t>«</w:t>
      </w:r>
      <w:r w:rsidRPr="006240DA">
        <w:rPr>
          <w:i/>
        </w:rPr>
        <w:t>Kafkaris</w:t>
      </w:r>
      <w:r>
        <w:t>», згадана вище</w:t>
      </w:r>
      <w:r w:rsidRPr="006240DA">
        <w:t>, § 137).</w:t>
      </w:r>
    </w:p>
    <w:p w:rsidR="006240DA" w:rsidP="007B1FF9" w:rsidRDefault="006240DA">
      <w:pPr>
        <w:pStyle w:val="2"/>
        <w:spacing w:after="0"/>
      </w:pPr>
      <w:r w:rsidRPr="006240DA">
        <w:t>Стаття 7 Конвенції не обмежується заборон</w:t>
      </w:r>
      <w:r>
        <w:t>ою ретроспективного</w:t>
      </w:r>
      <w:r w:rsidRPr="006240DA">
        <w:t xml:space="preserve"> зас</w:t>
      </w:r>
      <w:r>
        <w:t xml:space="preserve">тосування кримінального закону на шкоду </w:t>
      </w:r>
      <w:r w:rsidRPr="006240DA">
        <w:t>обвинувачено</w:t>
      </w:r>
      <w:r>
        <w:t>му</w:t>
      </w:r>
      <w:r w:rsidRPr="006240DA">
        <w:t xml:space="preserve"> (</w:t>
      </w:r>
      <w:r>
        <w:t xml:space="preserve">стосовно </w:t>
      </w:r>
      <w:r w:rsidR="00F267FD">
        <w:t>ретроспективного</w:t>
      </w:r>
      <w:r w:rsidRPr="006240DA">
        <w:t xml:space="preserve"> застосування </w:t>
      </w:r>
      <w:r>
        <w:t>покарання див</w:t>
      </w:r>
      <w:r w:rsidRPr="006240DA">
        <w:t xml:space="preserve">. </w:t>
      </w:r>
      <w:r>
        <w:t>справи «</w:t>
      </w:r>
      <w:r w:rsidRPr="004D10F2">
        <w:rPr>
          <w:i/>
        </w:rPr>
        <w:t xml:space="preserve">Welch </w:t>
      </w:r>
      <w:r w:rsidRPr="006240DA">
        <w:rPr>
          <w:i/>
        </w:rPr>
        <w:t>проти Сполученого Королівства</w:t>
      </w:r>
      <w:r>
        <w:t>»</w:t>
      </w:r>
      <w:r w:rsidRPr="006240DA">
        <w:t xml:space="preserve">, </w:t>
      </w:r>
      <w:r>
        <w:t>рішення від 9 лютого 1995 року, § 36</w:t>
      </w:r>
      <w:r w:rsidRPr="006240DA">
        <w:t xml:space="preserve">, </w:t>
      </w:r>
      <w:r w:rsidRPr="004D10F2">
        <w:t>Series A no. 307</w:t>
      </w:r>
      <w:r w:rsidRPr="004D10F2">
        <w:noBreakHyphen/>
        <w:t>A</w:t>
      </w:r>
      <w:r w:rsidRPr="006240DA">
        <w:t xml:space="preserve">; </w:t>
      </w:r>
      <w:r>
        <w:t>«</w:t>
      </w:r>
      <w:r w:rsidRPr="004D10F2">
        <w:rPr>
          <w:i/>
        </w:rPr>
        <w:t xml:space="preserve">Jamil </w:t>
      </w:r>
      <w:r w:rsidRPr="006240DA">
        <w:rPr>
          <w:i/>
        </w:rPr>
        <w:t>проти Франції</w:t>
      </w:r>
      <w:r>
        <w:t>»</w:t>
      </w:r>
      <w:r w:rsidRPr="006240DA">
        <w:t xml:space="preserve">, </w:t>
      </w:r>
      <w:r>
        <w:t xml:space="preserve">рішення від </w:t>
      </w:r>
      <w:r w:rsidRPr="006240DA">
        <w:t>8 червня 1995 р</w:t>
      </w:r>
      <w:r>
        <w:t>оку, § 35</w:t>
      </w:r>
      <w:r w:rsidRPr="006240DA">
        <w:t xml:space="preserve">, </w:t>
      </w:r>
      <w:r w:rsidRPr="004D10F2">
        <w:t>Series A no. 317</w:t>
      </w:r>
      <w:r w:rsidRPr="004D10F2">
        <w:noBreakHyphen/>
        <w:t>B</w:t>
      </w:r>
      <w:r w:rsidRPr="006240DA">
        <w:t xml:space="preserve">; </w:t>
      </w:r>
      <w:r>
        <w:t>«</w:t>
      </w:r>
      <w:r>
        <w:rPr>
          <w:i/>
        </w:rPr>
        <w:t>Ecer та</w:t>
      </w:r>
      <w:r w:rsidRPr="004D10F2">
        <w:rPr>
          <w:i/>
        </w:rPr>
        <w:t xml:space="preserve"> Zeyrek </w:t>
      </w:r>
      <w:r w:rsidRPr="006240DA">
        <w:rPr>
          <w:i/>
        </w:rPr>
        <w:t>проти Туреччини</w:t>
      </w:r>
      <w:r>
        <w:t>»</w:t>
      </w:r>
      <w:r w:rsidRPr="006240DA">
        <w:t>, № 29295</w:t>
      </w:r>
      <w:r w:rsidR="004A393D">
        <w:t>/95 і 29363/95, § 36</w:t>
      </w:r>
      <w:r w:rsidRPr="006240DA">
        <w:t xml:space="preserve">, </w:t>
      </w:r>
      <w:r w:rsidRPr="004D10F2" w:rsidR="004A393D">
        <w:t>ECHR 2001</w:t>
      </w:r>
      <w:r w:rsidRPr="004D10F2" w:rsidR="004A393D">
        <w:noBreakHyphen/>
        <w:t>II</w:t>
      </w:r>
      <w:r w:rsidR="004A393D">
        <w:t>; та «</w:t>
      </w:r>
      <w:r w:rsidRPr="004A393D">
        <w:rPr>
          <w:i/>
        </w:rPr>
        <w:t>Mihai</w:t>
      </w:r>
      <w:r w:rsidRPr="004A393D" w:rsidR="004A393D">
        <w:rPr>
          <w:i/>
        </w:rPr>
        <w:t xml:space="preserve"> Toma проти Румунії</w:t>
      </w:r>
      <w:r w:rsidR="004A393D">
        <w:t>»</w:t>
      </w:r>
      <w:r w:rsidRPr="006240DA">
        <w:t xml:space="preserve">, </w:t>
      </w:r>
      <w:r w:rsidR="004A393D">
        <w:t>№ 1051/06, §§ 26-31</w:t>
      </w:r>
      <w:r w:rsidRPr="006240DA">
        <w:t xml:space="preserve">, </w:t>
      </w:r>
      <w:r w:rsidR="004A393D">
        <w:t xml:space="preserve">рішення від 24 січня 2012 року). </w:t>
      </w:r>
      <w:r w:rsidR="00C25061">
        <w:t>У</w:t>
      </w:r>
      <w:r w:rsidRPr="006240DA" w:rsidR="00C25061">
        <w:t xml:space="preserve"> більш загальному </w:t>
      </w:r>
      <w:r w:rsidR="00C25061">
        <w:t>сенсі в</w:t>
      </w:r>
      <w:r w:rsidR="004A393D">
        <w:t>она також втілює принцип</w:t>
      </w:r>
      <w:r w:rsidRPr="006240DA">
        <w:t xml:space="preserve">, що </w:t>
      </w:r>
      <w:r w:rsidR="004A393D">
        <w:t xml:space="preserve">лише </w:t>
      </w:r>
      <w:r w:rsidR="00F267FD">
        <w:t>закон може визнача</w:t>
      </w:r>
      <w:r w:rsidRPr="006240DA">
        <w:t xml:space="preserve">ти злочин і </w:t>
      </w:r>
      <w:r w:rsidR="004A393D">
        <w:t>передбачати за нього покарання (</w:t>
      </w:r>
      <w:r w:rsidRPr="004A393D">
        <w:rPr>
          <w:i/>
        </w:rPr>
        <w:t>nullum</w:t>
      </w:r>
      <w:r w:rsidRPr="004A393D" w:rsidR="004A393D">
        <w:rPr>
          <w:i/>
        </w:rPr>
        <w:t xml:space="preserve"> crimen</w:t>
      </w:r>
      <w:r w:rsidRPr="004A393D">
        <w:rPr>
          <w:i/>
        </w:rPr>
        <w:t>, nulla</w:t>
      </w:r>
      <w:r w:rsidRPr="004A393D" w:rsidR="004A393D">
        <w:rPr>
          <w:i/>
        </w:rPr>
        <w:t xml:space="preserve"> </w:t>
      </w:r>
      <w:r w:rsidRPr="004A393D">
        <w:rPr>
          <w:i/>
        </w:rPr>
        <w:t xml:space="preserve">poena </w:t>
      </w:r>
      <w:r w:rsidRPr="004A393D" w:rsidR="004A393D">
        <w:rPr>
          <w:i/>
          <w:lang w:val="en-US"/>
        </w:rPr>
        <w:t>sine</w:t>
      </w:r>
      <w:r w:rsidRPr="004A393D" w:rsidR="004A393D">
        <w:rPr>
          <w:i/>
        </w:rPr>
        <w:t xml:space="preserve"> </w:t>
      </w:r>
      <w:r w:rsidRPr="004A393D" w:rsidR="004A393D">
        <w:rPr>
          <w:i/>
          <w:lang w:val="en-US"/>
        </w:rPr>
        <w:t>l</w:t>
      </w:r>
      <w:r w:rsidRPr="004A393D" w:rsidR="004A393D">
        <w:rPr>
          <w:i/>
        </w:rPr>
        <w:t>ege</w:t>
      </w:r>
      <w:r w:rsidRPr="006240DA">
        <w:t xml:space="preserve">) (див. </w:t>
      </w:r>
      <w:r w:rsidR="004A393D">
        <w:t>справу «</w:t>
      </w:r>
      <w:r w:rsidRPr="004D10F2" w:rsidR="004A393D">
        <w:rPr>
          <w:i/>
          <w:iCs/>
        </w:rPr>
        <w:t xml:space="preserve">Kokkinakis </w:t>
      </w:r>
      <w:r w:rsidRPr="00F267FD" w:rsidR="004A393D">
        <w:rPr>
          <w:i/>
        </w:rPr>
        <w:t>проти Греції</w:t>
      </w:r>
      <w:r w:rsidR="004A393D">
        <w:t>»</w:t>
      </w:r>
      <w:r w:rsidRPr="006240DA">
        <w:t xml:space="preserve">, </w:t>
      </w:r>
      <w:r w:rsidR="004A393D">
        <w:t>рішення від 25 травня 1993 року, § 52</w:t>
      </w:r>
      <w:r w:rsidRPr="006240DA">
        <w:t xml:space="preserve">, </w:t>
      </w:r>
      <w:r w:rsidRPr="004D10F2" w:rsidR="004A393D">
        <w:t>Series A no. 260-A</w:t>
      </w:r>
      <w:r w:rsidR="004A393D">
        <w:t>). У той час як вона забороняє, зокрема, по</w:t>
      </w:r>
      <w:r w:rsidRPr="006240DA">
        <w:t>шир</w:t>
      </w:r>
      <w:r w:rsidR="004A393D">
        <w:t>ення сфери</w:t>
      </w:r>
      <w:r w:rsidRPr="006240DA">
        <w:t xml:space="preserve"> існуючих </w:t>
      </w:r>
      <w:r w:rsidR="004A393D">
        <w:t>злочинів на дії, які раніше не були кримінальними злочинами, вона також встановлює принцип</w:t>
      </w:r>
      <w:r w:rsidRPr="006240DA">
        <w:t>, що крим</w:t>
      </w:r>
      <w:r w:rsidR="004A393D">
        <w:t>інальне законодавство не повинне</w:t>
      </w:r>
      <w:r w:rsidRPr="006240DA">
        <w:t xml:space="preserve"> широко тлумачитися </w:t>
      </w:r>
      <w:r w:rsidR="004A393D">
        <w:t>на шкоду обвинуваченому</w:t>
      </w:r>
      <w:r w:rsidRPr="006240DA">
        <w:t xml:space="preserve">, наприклад за аналогією (див. </w:t>
      </w:r>
      <w:r w:rsidR="004A393D">
        <w:t>справи «</w:t>
      </w:r>
      <w:r w:rsidRPr="004D10F2" w:rsidR="004A393D">
        <w:rPr>
          <w:i/>
          <w:iCs/>
        </w:rPr>
        <w:t xml:space="preserve">Coëme </w:t>
      </w:r>
      <w:r w:rsidRPr="004A393D">
        <w:rPr>
          <w:i/>
        </w:rPr>
        <w:t xml:space="preserve">та інші проти </w:t>
      </w:r>
      <w:r w:rsidRPr="004A393D" w:rsidR="004A393D">
        <w:rPr>
          <w:i/>
        </w:rPr>
        <w:t>Бельгії</w:t>
      </w:r>
      <w:r w:rsidR="004A393D">
        <w:t>», № 32492/96, 32547/96</w:t>
      </w:r>
      <w:r w:rsidRPr="006240DA">
        <w:t>, 3</w:t>
      </w:r>
      <w:r w:rsidR="004A393D">
        <w:t>2548/96, 33209/96 і 33210/96, § 145</w:t>
      </w:r>
      <w:r w:rsidRPr="006240DA">
        <w:t xml:space="preserve">, </w:t>
      </w:r>
      <w:r w:rsidRPr="004D10F2" w:rsidR="004A393D">
        <w:t>ECHR 2000-VII</w:t>
      </w:r>
      <w:r w:rsidR="00F267FD">
        <w:t>; приклад</w:t>
      </w:r>
      <w:r w:rsidRPr="006240DA">
        <w:t xml:space="preserve"> застосування </w:t>
      </w:r>
      <w:r w:rsidR="004A393D">
        <w:t xml:space="preserve">покарання за аналогією див. </w:t>
      </w:r>
      <w:r w:rsidR="00F267FD">
        <w:t>у справі</w:t>
      </w:r>
      <w:r w:rsidR="004A393D">
        <w:t xml:space="preserve"> «</w:t>
      </w:r>
      <w:r w:rsidR="004A393D">
        <w:rPr>
          <w:i/>
        </w:rPr>
        <w:t>Başkaya та</w:t>
      </w:r>
      <w:r w:rsidRPr="004D10F2" w:rsidR="004A393D">
        <w:rPr>
          <w:i/>
        </w:rPr>
        <w:t xml:space="preserve"> Okçuoğlu </w:t>
      </w:r>
      <w:r w:rsidR="004A393D">
        <w:rPr>
          <w:i/>
        </w:rPr>
        <w:t>проти</w:t>
      </w:r>
      <w:r w:rsidR="004A393D">
        <w:t xml:space="preserve"> </w:t>
      </w:r>
      <w:r w:rsidRPr="004A393D" w:rsidR="004A393D">
        <w:rPr>
          <w:i/>
        </w:rPr>
        <w:t>Туреччини</w:t>
      </w:r>
      <w:r w:rsidR="004A393D">
        <w:t>» [ВП], № 23536/94 і 24408/94, §§ 42-43</w:t>
      </w:r>
      <w:r w:rsidRPr="006240DA">
        <w:t xml:space="preserve">, </w:t>
      </w:r>
      <w:r w:rsidRPr="004D10F2" w:rsidR="004A393D">
        <w:t xml:space="preserve">ECHR </w:t>
      </w:r>
      <w:r w:rsidR="004A393D">
        <w:t>1999-</w:t>
      </w:r>
      <w:r w:rsidRPr="006240DA">
        <w:t>IV).</w:t>
      </w:r>
    </w:p>
    <w:p w:rsidR="00BB6E78" w:rsidP="007B1FF9" w:rsidRDefault="004A393D">
      <w:pPr>
        <w:pStyle w:val="2"/>
        <w:spacing w:after="0"/>
      </w:pPr>
      <w:r w:rsidRPr="004A393D">
        <w:t xml:space="preserve">Звідси випливає, що </w:t>
      </w:r>
      <w:r>
        <w:t>злочини та в</w:t>
      </w:r>
      <w:r w:rsidRPr="004A393D">
        <w:t xml:space="preserve">ідповідні </w:t>
      </w:r>
      <w:r>
        <w:t xml:space="preserve">покарання </w:t>
      </w:r>
      <w:r w:rsidRPr="004A393D">
        <w:t>повинні бути чітко визначені законом. Ця вимога виконується</w:t>
      </w:r>
      <w:r>
        <w:t xml:space="preserve"> тоді</w:t>
      </w:r>
      <w:r w:rsidRPr="004A393D">
        <w:t xml:space="preserve">, коли </w:t>
      </w:r>
      <w:r>
        <w:t xml:space="preserve">особа </w:t>
      </w:r>
      <w:r w:rsidRPr="004A393D">
        <w:t>може знати з формул</w:t>
      </w:r>
      <w:r w:rsidR="00F267FD">
        <w:t>ювання відповідного положення - в</w:t>
      </w:r>
      <w:r w:rsidRPr="004A393D">
        <w:t xml:space="preserve"> разі необхідності</w:t>
      </w:r>
      <w:r w:rsidR="00C25061">
        <w:t>,</w:t>
      </w:r>
      <w:r w:rsidRPr="004A393D">
        <w:t xml:space="preserve"> за </w:t>
      </w:r>
      <w:r w:rsidR="00F267FD">
        <w:t>допомогою</w:t>
      </w:r>
      <w:r w:rsidRPr="004A393D">
        <w:t xml:space="preserve"> </w:t>
      </w:r>
      <w:r>
        <w:t>його тлумачення с</w:t>
      </w:r>
      <w:r w:rsidRPr="004A393D">
        <w:t xml:space="preserve">удами і після </w:t>
      </w:r>
      <w:r>
        <w:t xml:space="preserve">отримання </w:t>
      </w:r>
      <w:r w:rsidRPr="004A393D">
        <w:t>ві</w:t>
      </w:r>
      <w:r>
        <w:t>дповідної юридичної консультації</w:t>
      </w:r>
      <w:r w:rsidRPr="004A393D">
        <w:t xml:space="preserve">, </w:t>
      </w:r>
      <w:r w:rsidR="00F267FD">
        <w:t xml:space="preserve">- </w:t>
      </w:r>
      <w:r w:rsidRPr="004A393D">
        <w:t xml:space="preserve">які дії або бездіяльність </w:t>
      </w:r>
      <w:r>
        <w:t xml:space="preserve">тягтимуть </w:t>
      </w:r>
      <w:r w:rsidR="00F267FD">
        <w:t xml:space="preserve">за собою </w:t>
      </w:r>
      <w:r>
        <w:t>її кримінальну відповідальність, та як</w:t>
      </w:r>
      <w:r w:rsidR="00F267FD">
        <w:t>е покарання вона може отримати в</w:t>
      </w:r>
      <w:r>
        <w:t xml:space="preserve"> цьому зв</w:t>
      </w:r>
      <w:r w:rsidR="00ED26AD">
        <w:t>’</w:t>
      </w:r>
      <w:r>
        <w:t xml:space="preserve">язку </w:t>
      </w:r>
      <w:r w:rsidRPr="004A393D">
        <w:t xml:space="preserve">(див. </w:t>
      </w:r>
      <w:r>
        <w:t>справи «</w:t>
      </w:r>
      <w:r w:rsidRPr="004A393D">
        <w:rPr>
          <w:i/>
        </w:rPr>
        <w:t>Cantoni проти Франції</w:t>
      </w:r>
      <w:r>
        <w:t>»</w:t>
      </w:r>
      <w:r w:rsidRPr="004A393D">
        <w:t xml:space="preserve">, </w:t>
      </w:r>
      <w:r>
        <w:t xml:space="preserve">рішення від </w:t>
      </w:r>
      <w:r w:rsidRPr="004A393D">
        <w:t>15 листопада 1996</w:t>
      </w:r>
      <w:r>
        <w:t xml:space="preserve"> року</w:t>
      </w:r>
      <w:r w:rsidRPr="004A393D">
        <w:t xml:space="preserve">, § 29, </w:t>
      </w:r>
      <w:r w:rsidRPr="004D10F2">
        <w:rPr>
          <w:i/>
        </w:rPr>
        <w:t>Reports of Judgments and Decisions</w:t>
      </w:r>
      <w:r w:rsidRPr="004D10F2">
        <w:t xml:space="preserve"> 1996</w:t>
      </w:r>
      <w:r w:rsidRPr="004D10F2">
        <w:noBreakHyphen/>
        <w:t>V</w:t>
      </w:r>
      <w:r>
        <w:t>, та</w:t>
      </w:r>
      <w:r w:rsidRPr="004A393D">
        <w:t xml:space="preserve"> </w:t>
      </w:r>
      <w:r>
        <w:t>«</w:t>
      </w:r>
      <w:r w:rsidRPr="004A393D">
        <w:rPr>
          <w:i/>
        </w:rPr>
        <w:t>Kafkaris</w:t>
      </w:r>
      <w:r>
        <w:t>», згадана</w:t>
      </w:r>
      <w:r w:rsidRPr="004A393D">
        <w:t xml:space="preserve"> вище, § 140).</w:t>
      </w:r>
    </w:p>
    <w:p w:rsidR="004A393D" w:rsidP="007B1FF9" w:rsidRDefault="004A393D">
      <w:pPr>
        <w:pStyle w:val="2"/>
        <w:spacing w:after="0"/>
      </w:pPr>
      <w:r>
        <w:t>Ві</w:t>
      </w:r>
      <w:r w:rsidR="00C25061">
        <w:t>дповідно,</w:t>
      </w:r>
      <w:r>
        <w:t xml:space="preserve"> </w:t>
      </w:r>
      <w:r w:rsidRPr="004A393D">
        <w:t>Суд повинен пере</w:t>
      </w:r>
      <w:r>
        <w:t xml:space="preserve">вірити, </w:t>
      </w:r>
      <w:r w:rsidRPr="004A393D">
        <w:t xml:space="preserve">що </w:t>
      </w:r>
      <w:r w:rsidR="00DE1C57">
        <w:t>на момент вчинення обвинуваченою особою ді</w:t>
      </w:r>
      <w:r w:rsidRPr="004A393D">
        <w:t xml:space="preserve">яння, яке призвело до </w:t>
      </w:r>
      <w:r w:rsidR="00DE1C57">
        <w:t>її кримінального переслідування і засудження,</w:t>
      </w:r>
      <w:r w:rsidRPr="004A393D">
        <w:t xml:space="preserve"> </w:t>
      </w:r>
      <w:r w:rsidR="00DE1C57">
        <w:t xml:space="preserve">існувала чинна правова норма, яка </w:t>
      </w:r>
      <w:r w:rsidRPr="004A393D">
        <w:t>робила</w:t>
      </w:r>
      <w:r w:rsidR="00DE1C57">
        <w:t xml:space="preserve"> це діяння кримінально караним, і що призначене</w:t>
      </w:r>
      <w:r w:rsidRPr="004A393D">
        <w:t xml:space="preserve"> покарання </w:t>
      </w:r>
      <w:r w:rsidR="00DE1C57">
        <w:t>не перевищувало</w:t>
      </w:r>
      <w:r w:rsidRPr="004A393D">
        <w:t xml:space="preserve"> </w:t>
      </w:r>
      <w:r w:rsidR="00F267FD">
        <w:t>встановлених</w:t>
      </w:r>
      <w:r w:rsidR="00DE1C57">
        <w:t xml:space="preserve"> цією нормою </w:t>
      </w:r>
      <w:r w:rsidR="00F267FD">
        <w:t>меж</w:t>
      </w:r>
      <w:r w:rsidR="00DE1C57">
        <w:t xml:space="preserve"> </w:t>
      </w:r>
      <w:r w:rsidRPr="004A393D">
        <w:t xml:space="preserve">(див. </w:t>
      </w:r>
      <w:r w:rsidR="00DE1C57">
        <w:t>справи «</w:t>
      </w:r>
      <w:r w:rsidRPr="004D10F2" w:rsidR="00DE1C57">
        <w:rPr>
          <w:i/>
        </w:rPr>
        <w:t xml:space="preserve">Coëme </w:t>
      </w:r>
      <w:r w:rsidRPr="00EE0B82">
        <w:rPr>
          <w:i/>
        </w:rPr>
        <w:t>та інші</w:t>
      </w:r>
      <w:r w:rsidR="00DE1C57">
        <w:t>», згадана</w:t>
      </w:r>
      <w:r w:rsidRPr="004A393D">
        <w:t xml:space="preserve"> вище, §</w:t>
      </w:r>
      <w:r w:rsidR="00DE1C57">
        <w:t> </w:t>
      </w:r>
      <w:r w:rsidR="00EE0B82">
        <w:t>145, та</w:t>
      </w:r>
      <w:r w:rsidRPr="004A393D">
        <w:t xml:space="preserve"> </w:t>
      </w:r>
      <w:r w:rsidR="00DE1C57">
        <w:t>«</w:t>
      </w:r>
      <w:r w:rsidRPr="004D10F2" w:rsidR="00DE1C57">
        <w:rPr>
          <w:i/>
        </w:rPr>
        <w:t xml:space="preserve">Achour </w:t>
      </w:r>
      <w:r w:rsidRPr="00EE0B82">
        <w:rPr>
          <w:i/>
        </w:rPr>
        <w:t>проти Франції</w:t>
      </w:r>
      <w:r w:rsidR="00DE1C57">
        <w:t>»</w:t>
      </w:r>
      <w:r w:rsidRPr="004A393D">
        <w:t xml:space="preserve"> [</w:t>
      </w:r>
      <w:r w:rsidR="00DE1C57">
        <w:t>ВП], №</w:t>
      </w:r>
      <w:r w:rsidRPr="004A393D">
        <w:t xml:space="preserve"> 67335/01, § 43, </w:t>
      </w:r>
      <w:r w:rsidRPr="004D10F2" w:rsidR="00DE1C57">
        <w:t>ECHR 2006</w:t>
      </w:r>
      <w:r w:rsidRPr="004D10F2" w:rsidR="00DE1C57">
        <w:noBreakHyphen/>
        <w:t>IV</w:t>
      </w:r>
      <w:r w:rsidR="00DE1C57">
        <w:t>).</w:t>
      </w:r>
    </w:p>
    <w:p w:rsidRPr="00F267FD" w:rsidR="00A950CD" w:rsidP="00A950CD" w:rsidRDefault="00DE1C57">
      <w:pPr>
        <w:pStyle w:val="ECHRHeading4"/>
        <w:rPr>
          <w:rFonts w:ascii="Times New Roman" w:hAnsi="Times New Roman" w:eastAsia="Times New Roman" w:cs="Times New Roman"/>
          <w:szCs w:val="20"/>
          <w:lang w:val="uk-UA"/>
        </w:rPr>
      </w:pPr>
      <w:r w:rsidRPr="00F267FD">
        <w:rPr>
          <w:rFonts w:ascii="Times New Roman" w:hAnsi="Times New Roman" w:eastAsia="Times New Roman" w:cs="Times New Roman"/>
          <w:szCs w:val="20"/>
          <w:lang w:val="uk-UA"/>
        </w:rPr>
        <w:t xml:space="preserve"> </w:t>
      </w:r>
      <w:r w:rsidRPr="00F267FD" w:rsidR="00A950CD">
        <w:rPr>
          <w:rFonts w:ascii="Times New Roman" w:hAnsi="Times New Roman" w:eastAsia="Times New Roman" w:cs="Times New Roman"/>
          <w:szCs w:val="20"/>
          <w:lang w:val="uk-UA"/>
        </w:rPr>
        <w:t>(b)  </w:t>
      </w:r>
      <w:r w:rsidRPr="00F267FD">
        <w:rPr>
          <w:rFonts w:ascii="Times New Roman" w:hAnsi="Times New Roman" w:eastAsia="Times New Roman" w:cs="Times New Roman"/>
          <w:szCs w:val="20"/>
          <w:lang w:val="uk-UA"/>
        </w:rPr>
        <w:t>Поняття «покарання» та його межі</w:t>
      </w:r>
    </w:p>
    <w:p w:rsidR="00F81179" w:rsidP="007B1FF9" w:rsidRDefault="00F267FD">
      <w:pPr>
        <w:pStyle w:val="2"/>
        <w:spacing w:after="0"/>
      </w:pPr>
      <w:r>
        <w:t>Як і поняття «цивільних прав і обов</w:t>
      </w:r>
      <w:r w:rsidR="00ED26AD">
        <w:t>’</w:t>
      </w:r>
      <w:r>
        <w:t>язків» та «</w:t>
      </w:r>
      <w:r w:rsidRPr="00F81179">
        <w:t>кримінальн</w:t>
      </w:r>
      <w:r>
        <w:t>ого обвинувачення» в</w:t>
      </w:r>
      <w:r w:rsidRPr="00F81179">
        <w:t xml:space="preserve"> </w:t>
      </w:r>
      <w:r>
        <w:t>статті 6 § 1, п</w:t>
      </w:r>
      <w:r w:rsidR="00F81179">
        <w:t>оняття «покарання»</w:t>
      </w:r>
      <w:r>
        <w:t xml:space="preserve"> в</w:t>
      </w:r>
      <w:r w:rsidRPr="00F81179" w:rsidR="00F81179">
        <w:t xml:space="preserve"> </w:t>
      </w:r>
      <w:r w:rsidR="00F81179">
        <w:t xml:space="preserve">статті 7 </w:t>
      </w:r>
      <w:r>
        <w:t>§ 1 Конвенції є</w:t>
      </w:r>
      <w:r w:rsidRPr="00F81179" w:rsidR="00F81179">
        <w:t xml:space="preserve"> </w:t>
      </w:r>
      <w:r>
        <w:t>автономним</w:t>
      </w:r>
      <w:r w:rsidR="00F81179">
        <w:t xml:space="preserve"> конвенційни</w:t>
      </w:r>
      <w:r>
        <w:t>м поняттям</w:t>
      </w:r>
      <w:r w:rsidR="00F81179">
        <w:t xml:space="preserve">. Для того, щоб надати </w:t>
      </w:r>
      <w:r w:rsidR="00212FBB">
        <w:t>передбаченого</w:t>
      </w:r>
      <w:r w:rsidRPr="00F81179" w:rsidR="00212FBB">
        <w:t xml:space="preserve"> статтею 7</w:t>
      </w:r>
      <w:r w:rsidR="00C25061">
        <w:t xml:space="preserve"> </w:t>
      </w:r>
      <w:r w:rsidR="00212FBB">
        <w:t>захисту</w:t>
      </w:r>
      <w:r w:rsidRPr="00F81179" w:rsidR="00F81179">
        <w:t xml:space="preserve"> ефективно</w:t>
      </w:r>
      <w:r w:rsidR="00F81179">
        <w:t>сті</w:t>
      </w:r>
      <w:r w:rsidRPr="00F81179" w:rsidR="00F81179">
        <w:t xml:space="preserve">, Суд повинен </w:t>
      </w:r>
      <w:r w:rsidR="00212FBB">
        <w:t xml:space="preserve">мати право </w:t>
      </w:r>
      <w:r w:rsidR="00F81179">
        <w:t xml:space="preserve">виходити за межі </w:t>
      </w:r>
      <w:r w:rsidR="00C25061">
        <w:t>видимого</w:t>
      </w:r>
      <w:r w:rsidR="00F81179">
        <w:t xml:space="preserve"> </w:t>
      </w:r>
      <w:r w:rsidRPr="00F81179" w:rsidR="00F81179">
        <w:t xml:space="preserve">і </w:t>
      </w:r>
      <w:r w:rsidR="00212FBB">
        <w:t xml:space="preserve">визначити </w:t>
      </w:r>
      <w:r w:rsidRPr="00F81179" w:rsidR="00F81179">
        <w:t>для себе</w:t>
      </w:r>
      <w:r w:rsidR="00F81179">
        <w:t>,</w:t>
      </w:r>
      <w:r w:rsidRPr="00F81179" w:rsidR="00F81179">
        <w:t xml:space="preserve"> чи становить </w:t>
      </w:r>
      <w:r w:rsidR="00F81179">
        <w:t>певн</w:t>
      </w:r>
      <w:r w:rsidR="00212FBB">
        <w:t xml:space="preserve">а міра </w:t>
      </w:r>
      <w:r w:rsidRPr="00F81179" w:rsidR="00F81179">
        <w:t xml:space="preserve">по </w:t>
      </w:r>
      <w:r w:rsidR="00212FBB">
        <w:t xml:space="preserve">своїй </w:t>
      </w:r>
      <w:r w:rsidRPr="00F81179" w:rsidR="00F81179">
        <w:t xml:space="preserve">суті </w:t>
      </w:r>
      <w:r w:rsidR="00212FBB">
        <w:t>«покарання</w:t>
      </w:r>
      <w:r w:rsidR="00F81179">
        <w:t xml:space="preserve">» в сенсі </w:t>
      </w:r>
      <w:r w:rsidRPr="00F81179" w:rsidR="00F81179">
        <w:t xml:space="preserve">цього положення (див. </w:t>
      </w:r>
      <w:r w:rsidR="00F81179">
        <w:t>справи «</w:t>
      </w:r>
      <w:r w:rsidRPr="004D10F2" w:rsidR="00F81179">
        <w:rPr>
          <w:i/>
          <w:iCs/>
        </w:rPr>
        <w:t>Welch</w:t>
      </w:r>
      <w:r w:rsidR="00F81179">
        <w:rPr>
          <w:i/>
          <w:iCs/>
        </w:rPr>
        <w:t>»</w:t>
      </w:r>
      <w:r w:rsidR="00F81179">
        <w:t>, згадана вище, § 27, та</w:t>
      </w:r>
      <w:r w:rsidRPr="00F81179" w:rsidR="00F81179">
        <w:t xml:space="preserve"> </w:t>
      </w:r>
      <w:r w:rsidR="00F81179">
        <w:t>«</w:t>
      </w:r>
      <w:r w:rsidRPr="004D10F2" w:rsidR="00F81179">
        <w:rPr>
          <w:i/>
          <w:iCs/>
        </w:rPr>
        <w:t>Jamil</w:t>
      </w:r>
      <w:r w:rsidR="00F81179">
        <w:rPr>
          <w:i/>
          <w:iCs/>
        </w:rPr>
        <w:t>»</w:t>
      </w:r>
      <w:r w:rsidR="00F81179">
        <w:t>, згадана вище</w:t>
      </w:r>
      <w:r w:rsidRPr="00F81179" w:rsidR="00F81179">
        <w:t>, § 30).</w:t>
      </w:r>
    </w:p>
    <w:p w:rsidR="00F81179" w:rsidP="007B1FF9" w:rsidRDefault="00F81179">
      <w:pPr>
        <w:pStyle w:val="2"/>
        <w:spacing w:after="0"/>
      </w:pPr>
      <w:r>
        <w:t xml:space="preserve">Формулювання </w:t>
      </w:r>
      <w:r w:rsidR="00212FBB">
        <w:t>другого речення статті 7 § 1</w:t>
      </w:r>
      <w:r>
        <w:t xml:space="preserve"> вказує на те, що </w:t>
      </w:r>
      <w:r w:rsidRPr="00F81179">
        <w:t xml:space="preserve">відправною точкою в </w:t>
      </w:r>
      <w:r>
        <w:t xml:space="preserve">здійсненні </w:t>
      </w:r>
      <w:r w:rsidRPr="00F81179">
        <w:t xml:space="preserve">будь-якої оцінки існування </w:t>
      </w:r>
      <w:r w:rsidR="00212FBB">
        <w:t>покарання є те, чи була</w:t>
      </w:r>
      <w:r>
        <w:t xml:space="preserve"> відповідн</w:t>
      </w:r>
      <w:r w:rsidR="00212FBB">
        <w:t>а міра застосована</w:t>
      </w:r>
      <w:r>
        <w:t xml:space="preserve"> після засудження за «кримінальний злочин». Іншими факторами</w:t>
      </w:r>
      <w:r w:rsidRPr="00F81179">
        <w:t>, як</w:t>
      </w:r>
      <w:r>
        <w:t xml:space="preserve">і можуть бути прийняті до уваги та які мають </w:t>
      </w:r>
      <w:r w:rsidR="00212FBB">
        <w:t>відношення в</w:t>
      </w:r>
      <w:r w:rsidRPr="00F81179">
        <w:t xml:space="preserve"> </w:t>
      </w:r>
      <w:r>
        <w:t xml:space="preserve">цьому </w:t>
      </w:r>
      <w:r w:rsidRPr="00F81179">
        <w:t>зв</w:t>
      </w:r>
      <w:r w:rsidR="00ED26AD">
        <w:t>’</w:t>
      </w:r>
      <w:r w:rsidRPr="00F81179">
        <w:t>язку</w:t>
      </w:r>
      <w:r>
        <w:t>, є характер та мета ц</w:t>
      </w:r>
      <w:r w:rsidR="00212FBB">
        <w:t>ієї міри</w:t>
      </w:r>
      <w:r>
        <w:t xml:space="preserve">, </w:t>
      </w:r>
      <w:r w:rsidR="00212FBB">
        <w:t xml:space="preserve">її </w:t>
      </w:r>
      <w:r>
        <w:t>кваліфікація за національним законодавством,</w:t>
      </w:r>
      <w:r w:rsidRPr="00F81179">
        <w:t xml:space="preserve"> процедури, пов</w:t>
      </w:r>
      <w:r w:rsidR="00ED26AD">
        <w:t>’</w:t>
      </w:r>
      <w:r w:rsidRPr="00F81179">
        <w:t xml:space="preserve">язані в прийнятті та </w:t>
      </w:r>
      <w:r>
        <w:t xml:space="preserve">виконанні </w:t>
      </w:r>
      <w:r w:rsidR="00212FBB">
        <w:t>міри</w:t>
      </w:r>
      <w:r>
        <w:t xml:space="preserve">, та </w:t>
      </w:r>
      <w:r w:rsidR="00212FBB">
        <w:t xml:space="preserve">її </w:t>
      </w:r>
      <w:r>
        <w:t>тяжкість</w:t>
      </w:r>
      <w:r w:rsidRPr="00F81179">
        <w:t xml:space="preserve"> (див. </w:t>
      </w:r>
      <w:r>
        <w:t>справи «</w:t>
      </w:r>
      <w:r w:rsidRPr="004D10F2">
        <w:rPr>
          <w:i/>
          <w:iCs/>
        </w:rPr>
        <w:t>Welch</w:t>
      </w:r>
      <w:r>
        <w:rPr>
          <w:i/>
          <w:iCs/>
        </w:rPr>
        <w:t>»</w:t>
      </w:r>
      <w:r>
        <w:t>, згадана вище, § 28</w:t>
      </w:r>
      <w:r w:rsidRPr="00F81179">
        <w:t xml:space="preserve">; </w:t>
      </w:r>
      <w:r>
        <w:t>«</w:t>
      </w:r>
      <w:r w:rsidRPr="004D10F2">
        <w:rPr>
          <w:i/>
          <w:iCs/>
        </w:rPr>
        <w:t>Jamil</w:t>
      </w:r>
      <w:r>
        <w:rPr>
          <w:i/>
          <w:iCs/>
        </w:rPr>
        <w:t>»</w:t>
      </w:r>
      <w:r>
        <w:t>, згадана вище</w:t>
      </w:r>
      <w:r w:rsidRPr="00F81179">
        <w:t>, §</w:t>
      </w:r>
      <w:r>
        <w:t> 31</w:t>
      </w:r>
      <w:r w:rsidRPr="00F81179">
        <w:t xml:space="preserve">; </w:t>
      </w:r>
      <w:r>
        <w:t>«</w:t>
      </w:r>
      <w:r w:rsidRPr="00F81179">
        <w:rPr>
          <w:i/>
        </w:rPr>
        <w:t>Kafkaris</w:t>
      </w:r>
      <w:r>
        <w:t>», згадана вище, § 142</w:t>
      </w:r>
      <w:r w:rsidRPr="00F81179">
        <w:t xml:space="preserve">, </w:t>
      </w:r>
      <w:r>
        <w:t>та «</w:t>
      </w:r>
      <w:r w:rsidRPr="00F81179">
        <w:rPr>
          <w:i/>
        </w:rPr>
        <w:t>М. проти Німеччини</w:t>
      </w:r>
      <w:r>
        <w:t>», згадана вище</w:t>
      </w:r>
      <w:r w:rsidRPr="00F81179">
        <w:t xml:space="preserve">, § 120). </w:t>
      </w:r>
      <w:r w:rsidR="00212FBB">
        <w:t>Однак</w:t>
      </w:r>
      <w:r>
        <w:t xml:space="preserve"> т</w:t>
      </w:r>
      <w:r w:rsidRPr="00F81179">
        <w:t xml:space="preserve">яжкість </w:t>
      </w:r>
      <w:r>
        <w:t>рішення не є сама по собі вирішальною</w:t>
      </w:r>
      <w:r w:rsidRPr="00F81179">
        <w:t xml:space="preserve">, </w:t>
      </w:r>
      <w:r>
        <w:t xml:space="preserve">оскільки </w:t>
      </w:r>
      <w:r w:rsidRPr="00F81179">
        <w:t>багато не</w:t>
      </w:r>
      <w:r>
        <w:t>кримінальних заходів превентивного характеру можуть</w:t>
      </w:r>
      <w:r w:rsidRPr="00F81179">
        <w:t xml:space="preserve"> мати істотний вплив на </w:t>
      </w:r>
      <w:r>
        <w:t>відповідну особу</w:t>
      </w:r>
      <w:r w:rsidRPr="00F81179">
        <w:t xml:space="preserve"> (див. </w:t>
      </w:r>
      <w:r>
        <w:t>справи «</w:t>
      </w:r>
      <w:r w:rsidRPr="004D10F2">
        <w:rPr>
          <w:i/>
        </w:rPr>
        <w:t>Welch</w:t>
      </w:r>
      <w:r>
        <w:rPr>
          <w:i/>
        </w:rPr>
        <w:t>»</w:t>
      </w:r>
      <w:r>
        <w:t>, згадана вище, § 32, та</w:t>
      </w:r>
      <w:r w:rsidRPr="00F81179">
        <w:t xml:space="preserve"> </w:t>
      </w:r>
      <w:r>
        <w:t>«</w:t>
      </w:r>
      <w:r w:rsidRPr="004D10F2">
        <w:rPr>
          <w:i/>
        </w:rPr>
        <w:t>Van der Velden</w:t>
      </w:r>
      <w:r w:rsidRPr="00F81179">
        <w:t xml:space="preserve"> </w:t>
      </w:r>
      <w:r w:rsidRPr="00F81179">
        <w:rPr>
          <w:i/>
        </w:rPr>
        <w:t>проти Нідерландів</w:t>
      </w:r>
      <w:r>
        <w:t>»</w:t>
      </w:r>
      <w:r w:rsidRPr="00F81179">
        <w:t xml:space="preserve"> (</w:t>
      </w:r>
      <w:r>
        <w:t>прийнятність), № 29514/05</w:t>
      </w:r>
      <w:r w:rsidRPr="00F81179">
        <w:t xml:space="preserve">, </w:t>
      </w:r>
      <w:r w:rsidRPr="004D10F2">
        <w:t>ECHR 2006</w:t>
      </w:r>
      <w:r w:rsidRPr="004D10F2">
        <w:noBreakHyphen/>
        <w:t>XV</w:t>
      </w:r>
      <w:r>
        <w:t>)</w:t>
      </w:r>
      <w:r w:rsidRPr="00F81179">
        <w:t>.</w:t>
      </w:r>
    </w:p>
    <w:p w:rsidR="005F4768" w:rsidP="007B1FF9" w:rsidRDefault="005F4768">
      <w:pPr>
        <w:pStyle w:val="2"/>
        <w:spacing w:after="0"/>
      </w:pPr>
      <w:r>
        <w:t xml:space="preserve">Як </w:t>
      </w:r>
      <w:r w:rsidRPr="005F4768">
        <w:t>Комісія</w:t>
      </w:r>
      <w:r>
        <w:t>,</w:t>
      </w:r>
      <w:r w:rsidRPr="005F4768">
        <w:t xml:space="preserve"> та</w:t>
      </w:r>
      <w:r>
        <w:t xml:space="preserve">к і Суд у своїй практиці провели відмінність між </w:t>
      </w:r>
      <w:r w:rsidR="00212FBB">
        <w:t>мірою</w:t>
      </w:r>
      <w:r w:rsidRPr="005F4768">
        <w:t xml:space="preserve">, </w:t>
      </w:r>
      <w:r>
        <w:t xml:space="preserve">що по суті становить «покарання», та </w:t>
      </w:r>
      <w:r w:rsidR="00212FBB">
        <w:t>мірою</w:t>
      </w:r>
      <w:r>
        <w:t>, що стосується «виконання» «покарання</w:t>
      </w:r>
      <w:r w:rsidRPr="005F4768">
        <w:t xml:space="preserve">». </w:t>
      </w:r>
      <w:r>
        <w:t>Як наслі</w:t>
      </w:r>
      <w:r w:rsidR="00212FBB">
        <w:t>док, якщо характер і мета міри</w:t>
      </w:r>
      <w:r w:rsidRPr="005F4768">
        <w:t xml:space="preserve"> </w:t>
      </w:r>
      <w:r w:rsidR="00212FBB">
        <w:t>стосую</w:t>
      </w:r>
      <w:r>
        <w:t>ться пом</w:t>
      </w:r>
      <w:r w:rsidR="00ED26AD">
        <w:t>’</w:t>
      </w:r>
      <w:r>
        <w:t xml:space="preserve">якшення </w:t>
      </w:r>
      <w:r w:rsidR="00212FBB">
        <w:t xml:space="preserve">покарання </w:t>
      </w:r>
      <w:r w:rsidRPr="005F4768">
        <w:t xml:space="preserve">або зміни режиму для </w:t>
      </w:r>
      <w:r>
        <w:t>отрима</w:t>
      </w:r>
      <w:r w:rsidR="00212FBB">
        <w:t>ння дострокового звільнення, вона</w:t>
      </w:r>
      <w:r>
        <w:t xml:space="preserve"> не є частиною «покарання» за змістом статті 7 (див., серед інших джерел</w:t>
      </w:r>
      <w:r w:rsidRPr="005F4768">
        <w:t xml:space="preserve">, </w:t>
      </w:r>
      <w:r>
        <w:t>справи «</w:t>
      </w:r>
      <w:r w:rsidRPr="004D10F2">
        <w:rPr>
          <w:i/>
        </w:rPr>
        <w:t>Hogben</w:t>
      </w:r>
      <w:r>
        <w:rPr>
          <w:i/>
        </w:rPr>
        <w:t>»</w:t>
      </w:r>
      <w:r>
        <w:t>, згадана</w:t>
      </w:r>
      <w:r w:rsidRPr="005F4768">
        <w:t xml:space="preserve"> вище; </w:t>
      </w:r>
      <w:r>
        <w:t>«</w:t>
      </w:r>
      <w:r w:rsidRPr="004D10F2">
        <w:rPr>
          <w:i/>
        </w:rPr>
        <w:t>Hosein</w:t>
      </w:r>
      <w:r>
        <w:rPr>
          <w:i/>
        </w:rPr>
        <w:t>»</w:t>
      </w:r>
      <w:r>
        <w:t>, згадана</w:t>
      </w:r>
      <w:r w:rsidRPr="005F4768">
        <w:t xml:space="preserve"> вище; </w:t>
      </w:r>
      <w:r>
        <w:t>«</w:t>
      </w:r>
      <w:r w:rsidRPr="004D10F2">
        <w:rPr>
          <w:i/>
        </w:rPr>
        <w:t xml:space="preserve">L.-G.R. </w:t>
      </w:r>
      <w:r w:rsidRPr="005F4768">
        <w:rPr>
          <w:i/>
        </w:rPr>
        <w:t>проти Швеції</w:t>
      </w:r>
      <w:r>
        <w:t>»</w:t>
      </w:r>
      <w:r w:rsidRPr="005F4768">
        <w:t xml:space="preserve">, </w:t>
      </w:r>
      <w:r>
        <w:t>№ 27032/95</w:t>
      </w:r>
      <w:r w:rsidRPr="005F4768">
        <w:t>, рішення Ко</w:t>
      </w:r>
      <w:r>
        <w:t>місії від 15 січня 1997 року; «</w:t>
      </w:r>
      <w:r w:rsidRPr="005F4768">
        <w:rPr>
          <w:i/>
        </w:rPr>
        <w:t>Grava</w:t>
      </w:r>
      <w:r>
        <w:t>», згадана вище, § 51</w:t>
      </w:r>
      <w:r w:rsidRPr="005F4768">
        <w:t xml:space="preserve">; </w:t>
      </w:r>
      <w:r>
        <w:t>«</w:t>
      </w:r>
      <w:r w:rsidRPr="004D10F2">
        <w:rPr>
          <w:i/>
        </w:rPr>
        <w:t>Uttley</w:t>
      </w:r>
      <w:r>
        <w:rPr>
          <w:i/>
        </w:rPr>
        <w:t>»</w:t>
      </w:r>
      <w:r>
        <w:t>, згадана</w:t>
      </w:r>
      <w:r w:rsidRPr="005F4768">
        <w:t xml:space="preserve"> вище; </w:t>
      </w:r>
      <w:r>
        <w:t>«</w:t>
      </w:r>
      <w:r w:rsidRPr="005F4768">
        <w:rPr>
          <w:i/>
        </w:rPr>
        <w:t>Kafkaris</w:t>
      </w:r>
      <w:r>
        <w:t>», згадана вище, § 142</w:t>
      </w:r>
      <w:r w:rsidRPr="005F4768">
        <w:t xml:space="preserve">, </w:t>
      </w:r>
      <w:r>
        <w:t>«</w:t>
      </w:r>
      <w:r w:rsidRPr="005F4768">
        <w:rPr>
          <w:i/>
        </w:rPr>
        <w:t>Monne проти Франції</w:t>
      </w:r>
      <w:r>
        <w:t>», №</w:t>
      </w:r>
      <w:r w:rsidR="00212FBB">
        <w:t> </w:t>
      </w:r>
      <w:r>
        <w:t>39420/06</w:t>
      </w:r>
      <w:r w:rsidRPr="005F4768">
        <w:t xml:space="preserve">, </w:t>
      </w:r>
      <w:r>
        <w:t>ухвала щодо прийнятності від 1 квітня 2008 року; «</w:t>
      </w:r>
      <w:r w:rsidRPr="005F4768">
        <w:rPr>
          <w:i/>
        </w:rPr>
        <w:t>М. проти Німеччини</w:t>
      </w:r>
      <w:r>
        <w:t>», згадана вище</w:t>
      </w:r>
      <w:r w:rsidRPr="005F4768">
        <w:t>, §</w:t>
      </w:r>
      <w:r>
        <w:t> 121</w:t>
      </w:r>
      <w:r w:rsidRPr="005F4768">
        <w:t xml:space="preserve">, і </w:t>
      </w:r>
      <w:r>
        <w:t>«</w:t>
      </w:r>
      <w:r w:rsidRPr="004D10F2">
        <w:rPr>
          <w:i/>
          <w:snapToGrid w:val="0"/>
        </w:rPr>
        <w:t xml:space="preserve">Giza </w:t>
      </w:r>
      <w:r w:rsidRPr="005F4768">
        <w:rPr>
          <w:i/>
        </w:rPr>
        <w:t>проти Польщі</w:t>
      </w:r>
      <w:r>
        <w:t>», № 1997/11, § 31</w:t>
      </w:r>
      <w:r w:rsidRPr="005F4768">
        <w:t xml:space="preserve">, </w:t>
      </w:r>
      <w:r>
        <w:t xml:space="preserve">ухвала щодо прийнятності від </w:t>
      </w:r>
      <w:r w:rsidRPr="005F4768">
        <w:t>23 жовтня 2012</w:t>
      </w:r>
      <w:r>
        <w:t xml:space="preserve"> року</w:t>
      </w:r>
      <w:r w:rsidRPr="005F4768">
        <w:t xml:space="preserve">). </w:t>
      </w:r>
      <w:r w:rsidR="00212FBB">
        <w:t>Наприклад, у</w:t>
      </w:r>
      <w:r w:rsidRPr="005F4768">
        <w:t xml:space="preserve"> </w:t>
      </w:r>
      <w:r>
        <w:t>справі «</w:t>
      </w:r>
      <w:r w:rsidRPr="005F4768">
        <w:rPr>
          <w:i/>
        </w:rPr>
        <w:t>Uttley</w:t>
      </w:r>
      <w:r>
        <w:t>» Суд встановив</w:t>
      </w:r>
      <w:r w:rsidRPr="005F4768">
        <w:t>, що</w:t>
      </w:r>
      <w:r w:rsidR="00212FBB">
        <w:t xml:space="preserve"> зміни, </w:t>
      </w:r>
      <w:r w:rsidRPr="005F4768">
        <w:t>внесені в п</w:t>
      </w:r>
      <w:r>
        <w:t>оложення про дострокове звільнення</w:t>
      </w:r>
      <w:r w:rsidR="00212FBB">
        <w:t xml:space="preserve"> </w:t>
      </w:r>
      <w:r w:rsidRPr="005F4768">
        <w:t>після засудження заявника</w:t>
      </w:r>
      <w:r w:rsidR="00C25061">
        <w:t>,</w:t>
      </w:r>
      <w:r>
        <w:t xml:space="preserve"> були </w:t>
      </w:r>
      <w:r w:rsidR="00C25061">
        <w:t xml:space="preserve">не </w:t>
      </w:r>
      <w:r>
        <w:t>«</w:t>
      </w:r>
      <w:r w:rsidR="00212FBB">
        <w:t>призначені</w:t>
      </w:r>
      <w:r>
        <w:t xml:space="preserve">» </w:t>
      </w:r>
      <w:r w:rsidR="00212FBB">
        <w:t>йому</w:t>
      </w:r>
      <w:r w:rsidR="00C25061">
        <w:t>, а</w:t>
      </w:r>
      <w:r w:rsidRPr="005F4768">
        <w:t xml:space="preserve"> були частиною загального режиму</w:t>
      </w:r>
      <w:r>
        <w:t>, застосов</w:t>
      </w:r>
      <w:r w:rsidR="00212FBB">
        <w:t>а</w:t>
      </w:r>
      <w:r>
        <w:t>ного</w:t>
      </w:r>
      <w:r w:rsidRPr="005F4768">
        <w:t xml:space="preserve"> до у</w:t>
      </w:r>
      <w:r>
        <w:t>в</w:t>
      </w:r>
      <w:r w:rsidR="00ED26AD">
        <w:t>’</w:t>
      </w:r>
      <w:r>
        <w:t>язнених</w:t>
      </w:r>
      <w:r w:rsidRPr="005F4768">
        <w:t xml:space="preserve">, </w:t>
      </w:r>
      <w:r>
        <w:t>а характер і мета «</w:t>
      </w:r>
      <w:r w:rsidR="00212FBB">
        <w:t>міри</w:t>
      </w:r>
      <w:r>
        <w:t>», будучи далеко не каральними, полягали в тому, щоб дозволити дострокове звільнення</w:t>
      </w:r>
      <w:r w:rsidR="00212FBB">
        <w:t>;</w:t>
      </w:r>
      <w:r w:rsidRPr="005F4768">
        <w:t xml:space="preserve"> т</w:t>
      </w:r>
      <w:r>
        <w:t xml:space="preserve">ому вони не могли розглядатися </w:t>
      </w:r>
      <w:r w:rsidRPr="005F4768">
        <w:t>за сво</w:t>
      </w:r>
      <w:r w:rsidR="00212FBB">
        <w:t xml:space="preserve">їм характером </w:t>
      </w:r>
      <w:r>
        <w:t>як «тяжкі». Відповідно, Суд встановив</w:t>
      </w:r>
      <w:r w:rsidRPr="005F4768">
        <w:t>, що застосува</w:t>
      </w:r>
      <w:r>
        <w:t>ння до заявника нового режиму дострокового</w:t>
      </w:r>
      <w:r w:rsidRPr="005F4768">
        <w:t xml:space="preserve"> звільнення не </w:t>
      </w:r>
      <w:r>
        <w:t xml:space="preserve">було частиною </w:t>
      </w:r>
      <w:r w:rsidR="00212FBB">
        <w:t>призначеного</w:t>
      </w:r>
      <w:r w:rsidRPr="005F4768" w:rsidR="00212FBB">
        <w:t xml:space="preserve"> </w:t>
      </w:r>
      <w:r w:rsidR="00212FBB">
        <w:t xml:space="preserve">йому </w:t>
      </w:r>
      <w:r>
        <w:t>«покарання»</w:t>
      </w:r>
      <w:r w:rsidRPr="005F4768">
        <w:t>.</w:t>
      </w:r>
    </w:p>
    <w:p w:rsidR="005F4768" w:rsidP="007B1FF9" w:rsidRDefault="005F4768">
      <w:pPr>
        <w:pStyle w:val="2"/>
        <w:spacing w:after="0"/>
      </w:pPr>
      <w:r w:rsidRPr="005F4768">
        <w:t xml:space="preserve">У </w:t>
      </w:r>
      <w:r>
        <w:t>справі «</w:t>
      </w:r>
      <w:r w:rsidRPr="005F4768">
        <w:rPr>
          <w:i/>
        </w:rPr>
        <w:t>Kafkaris</w:t>
      </w:r>
      <w:r>
        <w:t>»</w:t>
      </w:r>
      <w:r w:rsidRPr="005F4768">
        <w:t xml:space="preserve">, </w:t>
      </w:r>
      <w:r w:rsidR="00F453EE">
        <w:t>в якій з</w:t>
      </w:r>
      <w:r w:rsidRPr="005F4768">
        <w:t xml:space="preserve">міни в </w:t>
      </w:r>
      <w:r w:rsidR="00F453EE">
        <w:t xml:space="preserve">пенітенціарному </w:t>
      </w:r>
      <w:r w:rsidRPr="005F4768">
        <w:t xml:space="preserve">законодавстві </w:t>
      </w:r>
      <w:r w:rsidR="00F453EE">
        <w:t>позбавили</w:t>
      </w:r>
      <w:r w:rsidRPr="005F4768">
        <w:t xml:space="preserve"> ув</w:t>
      </w:r>
      <w:r w:rsidR="00ED26AD">
        <w:t>’</w:t>
      </w:r>
      <w:r w:rsidRPr="005F4768">
        <w:t>язнених</w:t>
      </w:r>
      <w:r w:rsidR="00603980">
        <w:t xml:space="preserve"> осіб</w:t>
      </w:r>
      <w:r w:rsidRPr="005F4768">
        <w:t>, які відбува</w:t>
      </w:r>
      <w:r w:rsidR="00F453EE">
        <w:t>ли д</w:t>
      </w:r>
      <w:r w:rsidRPr="005F4768">
        <w:t xml:space="preserve">овічні </w:t>
      </w:r>
      <w:r w:rsidR="00F453EE">
        <w:t>строки</w:t>
      </w:r>
      <w:r w:rsidR="00603980">
        <w:t xml:space="preserve"> позбавлення волі</w:t>
      </w:r>
      <w:r w:rsidR="00F453EE">
        <w:t xml:space="preserve">, </w:t>
      </w:r>
      <w:r w:rsidRPr="005F4768">
        <w:t xml:space="preserve">в тому числі </w:t>
      </w:r>
      <w:r w:rsidR="00603980">
        <w:t xml:space="preserve">й </w:t>
      </w:r>
      <w:r w:rsidRPr="005F4768">
        <w:t>заявника</w:t>
      </w:r>
      <w:r w:rsidR="00F453EE">
        <w:t xml:space="preserve">, права на зменшення </w:t>
      </w:r>
      <w:r w:rsidR="00603980">
        <w:t xml:space="preserve">строку </w:t>
      </w:r>
      <w:r w:rsidR="00F453EE">
        <w:t>покарання, С</w:t>
      </w:r>
      <w:r w:rsidRPr="005F4768">
        <w:t xml:space="preserve">уд </w:t>
      </w:r>
      <w:r w:rsidR="00F453EE">
        <w:t>дійшов висновку, що зміни стосувалися відбу</w:t>
      </w:r>
      <w:r w:rsidR="00603980">
        <w:t xml:space="preserve">вання </w:t>
      </w:r>
      <w:r w:rsidR="00F453EE">
        <w:t>покарання,</w:t>
      </w:r>
      <w:r w:rsidRPr="005F4768">
        <w:t xml:space="preserve"> на відміну від </w:t>
      </w:r>
      <w:r w:rsidR="00F453EE">
        <w:t>призначеного заявникові покарання</w:t>
      </w:r>
      <w:r w:rsidRPr="005F4768">
        <w:t>, яки</w:t>
      </w:r>
      <w:r w:rsidR="00603980">
        <w:t>м залишалося довічне позбавлення волі</w:t>
      </w:r>
      <w:r w:rsidR="00F453EE">
        <w:t>. Він пояснив</w:t>
      </w:r>
      <w:r w:rsidRPr="005F4768">
        <w:t xml:space="preserve">, що хоча зміни в </w:t>
      </w:r>
      <w:r w:rsidR="00F453EE">
        <w:t>пенітенціарному з</w:t>
      </w:r>
      <w:r w:rsidRPr="005F4768">
        <w:t xml:space="preserve">аконодавстві і в умовах </w:t>
      </w:r>
      <w:r w:rsidR="00F453EE">
        <w:t>дострокового звільнення можливо</w:t>
      </w:r>
      <w:r w:rsidRPr="005F4768">
        <w:t xml:space="preserve"> </w:t>
      </w:r>
      <w:r w:rsidR="00F453EE">
        <w:t>й зробили ув</w:t>
      </w:r>
      <w:r w:rsidR="00ED26AD">
        <w:t>’</w:t>
      </w:r>
      <w:r w:rsidR="00F453EE">
        <w:t xml:space="preserve">язнення заявника більш </w:t>
      </w:r>
      <w:r w:rsidRPr="005F4768">
        <w:t>жорстк</w:t>
      </w:r>
      <w:r w:rsidR="00F453EE">
        <w:t>им</w:t>
      </w:r>
      <w:r w:rsidRPr="005F4768">
        <w:t>, ці зміни не мож</w:t>
      </w:r>
      <w:r w:rsidR="00F453EE">
        <w:t>на було вважати такими, що накладають більш тяжке «покарання», ніж те</w:t>
      </w:r>
      <w:r w:rsidRPr="005F4768">
        <w:t xml:space="preserve">, </w:t>
      </w:r>
      <w:r w:rsidR="00F453EE">
        <w:t>що було призначене судом</w:t>
      </w:r>
      <w:r w:rsidRPr="005F4768">
        <w:t xml:space="preserve">. Він </w:t>
      </w:r>
      <w:r w:rsidR="00603980">
        <w:t xml:space="preserve">наголосив </w:t>
      </w:r>
      <w:r w:rsidR="00F453EE">
        <w:t>в цьому зв</w:t>
      </w:r>
      <w:r w:rsidR="00ED26AD">
        <w:t>’</w:t>
      </w:r>
      <w:r w:rsidR="00F453EE">
        <w:t>язку, що питання, які</w:t>
      </w:r>
      <w:r w:rsidRPr="005F4768">
        <w:t xml:space="preserve"> стосуються </w:t>
      </w:r>
      <w:r w:rsidR="00F453EE">
        <w:t xml:space="preserve">політики </w:t>
      </w:r>
      <w:r w:rsidRPr="005F4768">
        <w:t xml:space="preserve">звільнення </w:t>
      </w:r>
      <w:r w:rsidR="00F453EE">
        <w:t>з ув</w:t>
      </w:r>
      <w:r w:rsidR="00ED26AD">
        <w:t>’</w:t>
      </w:r>
      <w:r w:rsidR="00F453EE">
        <w:t>язнення, порядок її</w:t>
      </w:r>
      <w:r w:rsidRPr="005F4768">
        <w:t xml:space="preserve"> реалізації та </w:t>
      </w:r>
      <w:r w:rsidR="00603980">
        <w:t>ті передумови, що стоять</w:t>
      </w:r>
      <w:r w:rsidR="00F453EE">
        <w:t xml:space="preserve"> за нею, підпадають під право </w:t>
      </w:r>
      <w:r w:rsidRPr="005F4768">
        <w:t xml:space="preserve">держав-учасниць Конвенції </w:t>
      </w:r>
      <w:r w:rsidR="00F453EE">
        <w:t>самостійно визнача</w:t>
      </w:r>
      <w:r w:rsidRPr="005F4768">
        <w:t xml:space="preserve">ти свою </w:t>
      </w:r>
      <w:r w:rsidR="00603980">
        <w:t>кримінально-правову</w:t>
      </w:r>
      <w:r w:rsidR="00F453EE">
        <w:t xml:space="preserve"> </w:t>
      </w:r>
      <w:r w:rsidRPr="005F4768">
        <w:t xml:space="preserve">політику (див. </w:t>
      </w:r>
      <w:r w:rsidR="00603980">
        <w:t>справи</w:t>
      </w:r>
      <w:r w:rsidR="00F453EE">
        <w:t xml:space="preserve"> «</w:t>
      </w:r>
      <w:r w:rsidRPr="004D10F2" w:rsidR="00F453EE">
        <w:rPr>
          <w:i/>
        </w:rPr>
        <w:t>Achour</w:t>
      </w:r>
      <w:r w:rsidR="00F453EE">
        <w:rPr>
          <w:i/>
        </w:rPr>
        <w:t>»</w:t>
      </w:r>
      <w:r w:rsidR="00603980">
        <w:t>, згадана</w:t>
      </w:r>
      <w:r w:rsidR="00F453EE">
        <w:t xml:space="preserve"> вище, § 44</w:t>
      </w:r>
      <w:r w:rsidRPr="005F4768">
        <w:t xml:space="preserve">, </w:t>
      </w:r>
      <w:r w:rsidR="00F453EE">
        <w:t>та «</w:t>
      </w:r>
      <w:r w:rsidRPr="00F453EE" w:rsidR="00F453EE">
        <w:rPr>
          <w:i/>
        </w:rPr>
        <w:t>Kafkaris</w:t>
      </w:r>
      <w:r w:rsidR="00603980">
        <w:t>», згадана</w:t>
      </w:r>
      <w:r w:rsidR="00F453EE">
        <w:t xml:space="preserve"> вище</w:t>
      </w:r>
      <w:r w:rsidRPr="005F4768">
        <w:t>, § 151).</w:t>
      </w:r>
    </w:p>
    <w:p w:rsidR="00291A1B" w:rsidP="007B1FF9" w:rsidRDefault="00F453EE">
      <w:pPr>
        <w:pStyle w:val="2"/>
        <w:spacing w:after="0"/>
      </w:pPr>
      <w:r>
        <w:t>Однак Суд також визнав</w:t>
      </w:r>
      <w:r w:rsidRPr="00F453EE">
        <w:t>, що на</w:t>
      </w:r>
      <w:r>
        <w:t xml:space="preserve"> практиці відмінність між </w:t>
      </w:r>
      <w:r w:rsidR="00603980">
        <w:t>мірою</w:t>
      </w:r>
      <w:r w:rsidRPr="00F453EE">
        <w:t xml:space="preserve">, </w:t>
      </w:r>
      <w:r>
        <w:t xml:space="preserve">що становить «покарання», і </w:t>
      </w:r>
      <w:r w:rsidR="00603980">
        <w:t>мірою</w:t>
      </w:r>
      <w:r>
        <w:t>, що стосується «</w:t>
      </w:r>
      <w:r w:rsidRPr="00F453EE">
        <w:t>виконання</w:t>
      </w:r>
      <w:r>
        <w:t xml:space="preserve">» «покарання», не завжди можна </w:t>
      </w:r>
      <w:r w:rsidRPr="00F453EE">
        <w:t xml:space="preserve">чітко </w:t>
      </w:r>
      <w:r>
        <w:t xml:space="preserve">провести </w:t>
      </w:r>
      <w:r w:rsidRPr="00F453EE">
        <w:t xml:space="preserve">(див. </w:t>
      </w:r>
      <w:r>
        <w:t>справи «</w:t>
      </w:r>
      <w:r w:rsidRPr="00F453EE">
        <w:rPr>
          <w:i/>
        </w:rPr>
        <w:t>Kafkaris</w:t>
      </w:r>
      <w:r>
        <w:t>», згадана вище, § 142</w:t>
      </w:r>
      <w:r w:rsidRPr="00F453EE">
        <w:t xml:space="preserve">; </w:t>
      </w:r>
      <w:r>
        <w:t>«</w:t>
      </w:r>
      <w:r w:rsidRPr="00F453EE">
        <w:rPr>
          <w:i/>
        </w:rPr>
        <w:t>Gurguchiani</w:t>
      </w:r>
      <w:r>
        <w:t>», згадана вище, § 31</w:t>
      </w:r>
      <w:r w:rsidRPr="00F453EE">
        <w:t xml:space="preserve">; та </w:t>
      </w:r>
      <w:r>
        <w:t>«</w:t>
      </w:r>
      <w:r w:rsidRPr="00F453EE">
        <w:rPr>
          <w:i/>
        </w:rPr>
        <w:t>М. проти Німеччини</w:t>
      </w:r>
      <w:r>
        <w:t>», згадана вище</w:t>
      </w:r>
      <w:r w:rsidRPr="00F453EE">
        <w:t xml:space="preserve">, § 121). У </w:t>
      </w:r>
      <w:r>
        <w:t>справі «</w:t>
      </w:r>
      <w:r w:rsidRPr="00F453EE">
        <w:rPr>
          <w:i/>
        </w:rPr>
        <w:t>Kafkaris</w:t>
      </w:r>
      <w:r>
        <w:t>»</w:t>
      </w:r>
      <w:r w:rsidRPr="00F453EE">
        <w:t xml:space="preserve"> </w:t>
      </w:r>
      <w:r>
        <w:t xml:space="preserve">він погодився, що те, як </w:t>
      </w:r>
      <w:r w:rsidR="00B3632E">
        <w:t xml:space="preserve">тюремні правила, які стосувалися </w:t>
      </w:r>
      <w:r w:rsidRPr="00F453EE" w:rsidR="00B3632E">
        <w:t>виконання покарань</w:t>
      </w:r>
      <w:r w:rsidR="00B3632E">
        <w:t>,</w:t>
      </w:r>
      <w:r w:rsidRPr="00F453EE" w:rsidR="00B3632E">
        <w:t xml:space="preserve"> </w:t>
      </w:r>
      <w:r w:rsidR="00603980">
        <w:t>розумілися та</w:t>
      </w:r>
      <w:r w:rsidR="00B3632E">
        <w:t xml:space="preserve"> застосовувалися в питаннях </w:t>
      </w:r>
      <w:r w:rsidRPr="00F453EE">
        <w:t>довічного ув</w:t>
      </w:r>
      <w:r w:rsidR="00ED26AD">
        <w:t>’</w:t>
      </w:r>
      <w:r w:rsidRPr="00F453EE">
        <w:t>язнення</w:t>
      </w:r>
      <w:r w:rsidR="00B3632E">
        <w:t>,</w:t>
      </w:r>
      <w:r w:rsidRPr="00F453EE">
        <w:t xml:space="preserve"> </w:t>
      </w:r>
      <w:r w:rsidR="00B3632E">
        <w:t xml:space="preserve">яке </w:t>
      </w:r>
      <w:r w:rsidR="00603980">
        <w:t>відбував заявник</w:t>
      </w:r>
      <w:r w:rsidR="00B3632E">
        <w:t>, виходило</w:t>
      </w:r>
      <w:r w:rsidRPr="00F453EE">
        <w:t xml:space="preserve"> за рамки простого в</w:t>
      </w:r>
      <w:r w:rsidR="00B3632E">
        <w:t>ідбу</w:t>
      </w:r>
      <w:r w:rsidR="00603980">
        <w:t xml:space="preserve">вання </w:t>
      </w:r>
      <w:r w:rsidR="00B3632E">
        <w:t>покарання</w:t>
      </w:r>
      <w:r w:rsidRPr="00F453EE">
        <w:t xml:space="preserve">. </w:t>
      </w:r>
      <w:r w:rsidR="00B3632E">
        <w:t xml:space="preserve">Тоді як </w:t>
      </w:r>
      <w:r w:rsidRPr="00F453EE">
        <w:t>суд засудив з</w:t>
      </w:r>
      <w:r w:rsidR="00B3632E">
        <w:t xml:space="preserve">аявника до довічного </w:t>
      </w:r>
      <w:r w:rsidR="00603980">
        <w:t>позбавлення волі</w:t>
      </w:r>
      <w:r w:rsidR="00B3632E">
        <w:t xml:space="preserve">, в </w:t>
      </w:r>
      <w:r w:rsidR="00C25061">
        <w:t xml:space="preserve">пенітенціарних </w:t>
      </w:r>
      <w:r w:rsidRPr="00F453EE">
        <w:t>правил</w:t>
      </w:r>
      <w:r w:rsidR="00B3632E">
        <w:t>ах зазначалося, що це насправді означа</w:t>
      </w:r>
      <w:r w:rsidR="00603980">
        <w:t>є</w:t>
      </w:r>
      <w:r w:rsidR="00B3632E">
        <w:t xml:space="preserve"> </w:t>
      </w:r>
      <w:r w:rsidRPr="00F453EE">
        <w:t xml:space="preserve">позбавлення волі </w:t>
      </w:r>
      <w:r w:rsidR="00B3632E">
        <w:t>строком на двадцять років, до якого</w:t>
      </w:r>
      <w:r w:rsidRPr="00F453EE">
        <w:t xml:space="preserve"> </w:t>
      </w:r>
      <w:r w:rsidR="00C25061">
        <w:t xml:space="preserve">пенітенціарні </w:t>
      </w:r>
      <w:r w:rsidR="00B3632E">
        <w:t>органи мо</w:t>
      </w:r>
      <w:r w:rsidR="00603980">
        <w:t>жуть</w:t>
      </w:r>
      <w:r w:rsidR="00B3632E">
        <w:t xml:space="preserve"> застосовувати зменшення </w:t>
      </w:r>
      <w:r w:rsidR="00603980">
        <w:t xml:space="preserve">строку </w:t>
      </w:r>
      <w:r w:rsidR="00B3632E">
        <w:t>покарання</w:t>
      </w:r>
      <w:r w:rsidRPr="00F453EE">
        <w:t xml:space="preserve">. Суд </w:t>
      </w:r>
      <w:r w:rsidR="00291A1B">
        <w:t>дійшов висновку, що «</w:t>
      </w:r>
      <w:r w:rsidR="00603980">
        <w:t xml:space="preserve">відповідно, </w:t>
      </w:r>
      <w:r w:rsidRPr="00F453EE">
        <w:t>відмінність між рамк</w:t>
      </w:r>
      <w:r w:rsidR="00291A1B">
        <w:t xml:space="preserve">ами довічного </w:t>
      </w:r>
      <w:r w:rsidR="00603980">
        <w:t>позбавлення волі т</w:t>
      </w:r>
      <w:r w:rsidR="00291A1B">
        <w:t>а</w:t>
      </w:r>
      <w:r w:rsidRPr="00F453EE">
        <w:t xml:space="preserve"> порядку його </w:t>
      </w:r>
      <w:r w:rsidR="00291A1B">
        <w:t>відбу</w:t>
      </w:r>
      <w:r w:rsidR="00603980">
        <w:t xml:space="preserve">вання </w:t>
      </w:r>
      <w:r w:rsidRPr="00F453EE">
        <w:t xml:space="preserve">не </w:t>
      </w:r>
      <w:r w:rsidR="00603980">
        <w:t>була</w:t>
      </w:r>
      <w:r w:rsidR="00291A1B">
        <w:t xml:space="preserve"> відразу ж </w:t>
      </w:r>
      <w:r w:rsidR="00603980">
        <w:t>очевидною</w:t>
      </w:r>
      <w:r w:rsidR="00C25061">
        <w:t>»</w:t>
      </w:r>
      <w:r w:rsidR="00291A1B">
        <w:t xml:space="preserve"> </w:t>
      </w:r>
      <w:r w:rsidRPr="00F453EE">
        <w:t>(§ 148).</w:t>
      </w:r>
    </w:p>
    <w:p w:rsidR="00291A1B" w:rsidP="007B1FF9" w:rsidRDefault="00F453EE">
      <w:pPr>
        <w:pStyle w:val="2"/>
        <w:spacing w:after="0"/>
      </w:pPr>
      <w:r w:rsidRPr="00F453EE">
        <w:t xml:space="preserve">У </w:t>
      </w:r>
      <w:r w:rsidR="00291A1B">
        <w:t>справі «</w:t>
      </w:r>
      <w:r w:rsidRPr="00291A1B">
        <w:rPr>
          <w:i/>
        </w:rPr>
        <w:t>Gurguchiani</w:t>
      </w:r>
      <w:r w:rsidR="00291A1B">
        <w:t xml:space="preserve">» Суд дійшов висновку, що </w:t>
      </w:r>
      <w:r w:rsidRPr="00F453EE">
        <w:t xml:space="preserve">заміна тюремного </w:t>
      </w:r>
      <w:r w:rsidR="00291A1B">
        <w:t>строку -</w:t>
      </w:r>
      <w:r w:rsidRPr="00F453EE">
        <w:t xml:space="preserve"> </w:t>
      </w:r>
      <w:r w:rsidR="00291A1B">
        <w:t>під час його відбу</w:t>
      </w:r>
      <w:r w:rsidR="00603980">
        <w:t xml:space="preserve">вання </w:t>
      </w:r>
      <w:r w:rsidRPr="00F453EE">
        <w:t xml:space="preserve">- </w:t>
      </w:r>
      <w:r w:rsidR="00291A1B">
        <w:t>висилкою в поєднанні із</w:t>
      </w:r>
      <w:r w:rsidRPr="00F453EE">
        <w:t xml:space="preserve"> </w:t>
      </w:r>
      <w:r w:rsidR="00291A1B">
        <w:t>забороною на в</w:t>
      </w:r>
      <w:r w:rsidR="00ED26AD">
        <w:t>’</w:t>
      </w:r>
      <w:r w:rsidR="00291A1B">
        <w:t>їзд до країни протягом десяти років так само становила покарання, як і покарання, призначене заявнику після його засудження</w:t>
      </w:r>
      <w:r w:rsidRPr="00F453EE">
        <w:t>.</w:t>
      </w:r>
    </w:p>
    <w:p w:rsidR="00291A1B" w:rsidP="007B1FF9" w:rsidRDefault="00F453EE">
      <w:pPr>
        <w:pStyle w:val="2"/>
        <w:spacing w:after="0"/>
      </w:pPr>
      <w:r w:rsidRPr="00F453EE">
        <w:t xml:space="preserve">У </w:t>
      </w:r>
      <w:r w:rsidR="00291A1B">
        <w:t>справі</w:t>
      </w:r>
      <w:r w:rsidRPr="00F453EE">
        <w:t xml:space="preserve"> </w:t>
      </w:r>
      <w:r w:rsidR="00291A1B">
        <w:t>«</w:t>
      </w:r>
      <w:r w:rsidRPr="00291A1B">
        <w:rPr>
          <w:i/>
        </w:rPr>
        <w:t>М. пр</w:t>
      </w:r>
      <w:r w:rsidRPr="00291A1B" w:rsidR="00291A1B">
        <w:rPr>
          <w:i/>
        </w:rPr>
        <w:t>оти Німеччини</w:t>
      </w:r>
      <w:r w:rsidR="00291A1B">
        <w:t xml:space="preserve">» Суд дійшов </w:t>
      </w:r>
      <w:r w:rsidR="00603980">
        <w:t>висновку</w:t>
      </w:r>
      <w:r w:rsidR="00291A1B">
        <w:t>, щ</w:t>
      </w:r>
      <w:r w:rsidRPr="00F453EE">
        <w:t xml:space="preserve">о </w:t>
      </w:r>
      <w:r w:rsidR="00291A1B">
        <w:t xml:space="preserve">продовження попереднього утримання </w:t>
      </w:r>
      <w:r w:rsidRPr="00F453EE">
        <w:t xml:space="preserve">заявника </w:t>
      </w:r>
      <w:r w:rsidR="00291A1B">
        <w:t>під вартою судами, відповідальними за виконання покарань, в силу закону</w:t>
      </w:r>
      <w:r w:rsidRPr="00F453EE">
        <w:t xml:space="preserve">, </w:t>
      </w:r>
      <w:r w:rsidR="00603980">
        <w:t xml:space="preserve">ухваленого </w:t>
      </w:r>
      <w:r w:rsidRPr="00F453EE">
        <w:t xml:space="preserve">після </w:t>
      </w:r>
      <w:r w:rsidR="00291A1B">
        <w:t xml:space="preserve">того, як </w:t>
      </w:r>
      <w:r w:rsidRPr="00F453EE">
        <w:t xml:space="preserve">заявник </w:t>
      </w:r>
      <w:r w:rsidR="00603980">
        <w:t>скоїв</w:t>
      </w:r>
      <w:r w:rsidR="00291A1B">
        <w:t xml:space="preserve"> злочин, с</w:t>
      </w:r>
      <w:r w:rsidR="00603980">
        <w:t xml:space="preserve">тановило </w:t>
      </w:r>
      <w:r w:rsidR="00291A1B">
        <w:t>додаткове покарання,</w:t>
      </w:r>
      <w:r w:rsidRPr="00F453EE">
        <w:t xml:space="preserve"> </w:t>
      </w:r>
      <w:r w:rsidR="00291A1B">
        <w:t>призначене йому ретроактивно</w:t>
      </w:r>
      <w:r w:rsidRPr="00F453EE">
        <w:t>.</w:t>
      </w:r>
    </w:p>
    <w:p w:rsidR="00F453EE" w:rsidP="007B1FF9" w:rsidRDefault="00291A1B">
      <w:pPr>
        <w:pStyle w:val="2"/>
        <w:spacing w:after="0"/>
      </w:pPr>
      <w:r>
        <w:t>Суд хотів би підкреслити, що термін «призначене», який вик</w:t>
      </w:r>
      <w:r w:rsidR="00603980">
        <w:t>ористовується в другому реченні</w:t>
      </w:r>
      <w:r>
        <w:t xml:space="preserve"> </w:t>
      </w:r>
      <w:r w:rsidRPr="00F453EE">
        <w:t>статті 7 § 1</w:t>
      </w:r>
      <w:r>
        <w:t>,</w:t>
      </w:r>
      <w:r w:rsidRPr="00F453EE">
        <w:t xml:space="preserve"> </w:t>
      </w:r>
      <w:r>
        <w:t>не може бути витлумачений</w:t>
      </w:r>
      <w:r w:rsidRPr="00F453EE" w:rsidR="00F453EE">
        <w:t xml:space="preserve"> як </w:t>
      </w:r>
      <w:r>
        <w:t xml:space="preserve">такий, що </w:t>
      </w:r>
      <w:r w:rsidRPr="00F453EE" w:rsidR="00F453EE">
        <w:t>виключ</w:t>
      </w:r>
      <w:r>
        <w:t xml:space="preserve">ає із сфери </w:t>
      </w:r>
      <w:r w:rsidR="00F877A4">
        <w:t>дії</w:t>
      </w:r>
      <w:r w:rsidRPr="00F453EE" w:rsidR="00F453EE">
        <w:t xml:space="preserve"> </w:t>
      </w:r>
      <w:r>
        <w:t xml:space="preserve">цього положення </w:t>
      </w:r>
      <w:r w:rsidR="00603980">
        <w:t>всі міри</w:t>
      </w:r>
      <w:r>
        <w:t>,</w:t>
      </w:r>
      <w:r w:rsidRPr="00F453EE" w:rsidR="00F453EE">
        <w:t xml:space="preserve"> </w:t>
      </w:r>
      <w:r w:rsidR="00603980">
        <w:t>застосовані</w:t>
      </w:r>
      <w:r>
        <w:t xml:space="preserve"> після призначення покарання</w:t>
      </w:r>
      <w:r w:rsidRPr="00F453EE" w:rsidR="00F453EE">
        <w:t xml:space="preserve">. </w:t>
      </w:r>
      <w:r w:rsidR="00603980">
        <w:t>У цьому зв</w:t>
      </w:r>
      <w:r w:rsidR="00ED26AD">
        <w:t>’</w:t>
      </w:r>
      <w:r w:rsidR="00603980">
        <w:t>язку в</w:t>
      </w:r>
      <w:r>
        <w:t xml:space="preserve">ін </w:t>
      </w:r>
      <w:r w:rsidR="00F877A4">
        <w:t xml:space="preserve">вкотре </w:t>
      </w:r>
      <w:r>
        <w:t>повтор</w:t>
      </w:r>
      <w:r w:rsidR="00F877A4">
        <w:t>ює</w:t>
      </w:r>
      <w:r>
        <w:t xml:space="preserve">, що вирішальне значення має те, що </w:t>
      </w:r>
      <w:r w:rsidRPr="00F453EE" w:rsidR="00F453EE">
        <w:t xml:space="preserve">Конвенція </w:t>
      </w:r>
      <w:r>
        <w:t xml:space="preserve">повинна </w:t>
      </w:r>
      <w:r w:rsidRPr="00F453EE" w:rsidR="00F453EE">
        <w:t>тлумачитис</w:t>
      </w:r>
      <w:r w:rsidR="00603980">
        <w:t>я та</w:t>
      </w:r>
      <w:r>
        <w:t xml:space="preserve"> застосовуватися таким чином</w:t>
      </w:r>
      <w:r w:rsidRPr="00F453EE" w:rsidR="00F453EE">
        <w:t>, що</w:t>
      </w:r>
      <w:r>
        <w:t>б</w:t>
      </w:r>
      <w:r w:rsidRPr="00F453EE" w:rsidR="00F453EE">
        <w:t xml:space="preserve"> </w:t>
      </w:r>
      <w:r>
        <w:t xml:space="preserve">зробити передбачені в ній </w:t>
      </w:r>
      <w:r w:rsidRPr="00F453EE" w:rsidR="00F453EE">
        <w:t>права практичним</w:t>
      </w:r>
      <w:r w:rsidR="00603980">
        <w:t>и та</w:t>
      </w:r>
      <w:r>
        <w:t xml:space="preserve"> ефективними</w:t>
      </w:r>
      <w:r w:rsidRPr="00F453EE" w:rsidR="00F453EE">
        <w:t xml:space="preserve">, </w:t>
      </w:r>
      <w:r>
        <w:t>а не теоретичними та ілюзорними</w:t>
      </w:r>
      <w:r w:rsidRPr="00F453EE" w:rsidR="00F453EE">
        <w:t xml:space="preserve"> (див. </w:t>
      </w:r>
      <w:r>
        <w:t>справи «</w:t>
      </w:r>
      <w:r w:rsidRPr="0064501C" w:rsidR="00F453EE">
        <w:rPr>
          <w:i/>
        </w:rPr>
        <w:t>Hirsi</w:t>
      </w:r>
      <w:r w:rsidRPr="0064501C">
        <w:rPr>
          <w:i/>
        </w:rPr>
        <w:t xml:space="preserve"> </w:t>
      </w:r>
      <w:r w:rsidRPr="0064501C" w:rsidR="00F453EE">
        <w:rPr>
          <w:i/>
        </w:rPr>
        <w:t>Jamaa та інші проти Італії</w:t>
      </w:r>
      <w:r>
        <w:t>»</w:t>
      </w:r>
      <w:r w:rsidRPr="00F453EE" w:rsidR="00F453EE">
        <w:t xml:space="preserve"> [</w:t>
      </w:r>
      <w:r>
        <w:t>ВП</w:t>
      </w:r>
      <w:r w:rsidR="0064501C">
        <w:t>], № 27765/09, § 175</w:t>
      </w:r>
      <w:r w:rsidRPr="00F453EE" w:rsidR="00F453EE">
        <w:t xml:space="preserve">, </w:t>
      </w:r>
      <w:r w:rsidRPr="004D10F2" w:rsidR="0064501C">
        <w:rPr>
          <w:snapToGrid w:val="0"/>
        </w:rPr>
        <w:t xml:space="preserve">ECHR </w:t>
      </w:r>
      <w:r w:rsidR="0064501C">
        <w:t>2012, та «</w:t>
      </w:r>
      <w:r w:rsidRPr="0064501C" w:rsidR="00F453EE">
        <w:rPr>
          <w:i/>
        </w:rPr>
        <w:t>Scoppola</w:t>
      </w:r>
      <w:r w:rsidR="0064501C">
        <w:t>» (№ 2), згадана</w:t>
      </w:r>
      <w:r w:rsidRPr="00F453EE" w:rsidR="00F453EE">
        <w:t xml:space="preserve"> </w:t>
      </w:r>
      <w:r w:rsidR="0064501C">
        <w:t>вище</w:t>
      </w:r>
      <w:r w:rsidRPr="00F453EE" w:rsidR="00F453EE">
        <w:t>, § 104).</w:t>
      </w:r>
    </w:p>
    <w:p w:rsidR="00257BA2" w:rsidP="007B1FF9" w:rsidRDefault="0064501C">
      <w:pPr>
        <w:pStyle w:val="2"/>
        <w:spacing w:after="0"/>
      </w:pPr>
      <w:r>
        <w:t>У світлі вищесказаного</w:t>
      </w:r>
      <w:r w:rsidRPr="0064501C">
        <w:t xml:space="preserve"> </w:t>
      </w:r>
      <w:r w:rsidR="00603980">
        <w:t>Суд не виключає можливості</w:t>
      </w:r>
      <w:r>
        <w:t xml:space="preserve"> того, що </w:t>
      </w:r>
      <w:r w:rsidR="00603980">
        <w:t>міри</w:t>
      </w:r>
      <w:r>
        <w:t>, прийняті законодав</w:t>
      </w:r>
      <w:r w:rsidR="00603980">
        <w:t>цем,</w:t>
      </w:r>
      <w:r>
        <w:t xml:space="preserve"> адміністративними органами</w:t>
      </w:r>
      <w:r w:rsidRPr="0064501C">
        <w:t xml:space="preserve"> чи суд</w:t>
      </w:r>
      <w:r>
        <w:t>ам</w:t>
      </w:r>
      <w:r w:rsidRPr="0064501C">
        <w:t xml:space="preserve">и після </w:t>
      </w:r>
      <w:r>
        <w:t xml:space="preserve">призначення </w:t>
      </w:r>
      <w:r w:rsidRPr="0064501C">
        <w:t xml:space="preserve">остаточного </w:t>
      </w:r>
      <w:r>
        <w:t>покарання</w:t>
      </w:r>
      <w:r w:rsidRPr="0064501C">
        <w:t xml:space="preserve"> </w:t>
      </w:r>
      <w:r>
        <w:t>або під час відбу</w:t>
      </w:r>
      <w:r w:rsidR="00603980">
        <w:t xml:space="preserve">вання </w:t>
      </w:r>
      <w:r>
        <w:t xml:space="preserve">покарання, можуть </w:t>
      </w:r>
      <w:r w:rsidRPr="0064501C">
        <w:t xml:space="preserve">призвести до </w:t>
      </w:r>
      <w:r>
        <w:t>перегляду визначення а</w:t>
      </w:r>
      <w:r w:rsidRPr="0064501C">
        <w:t xml:space="preserve">бо зміни </w:t>
      </w:r>
      <w:r w:rsidR="00F877A4">
        <w:t>меж</w:t>
      </w:r>
      <w:r w:rsidRPr="0064501C">
        <w:t xml:space="preserve"> </w:t>
      </w:r>
      <w:r>
        <w:t>«покарання»,</w:t>
      </w:r>
      <w:r w:rsidRPr="0064501C">
        <w:t xml:space="preserve"> </w:t>
      </w:r>
      <w:r>
        <w:t>призначеного судом</w:t>
      </w:r>
      <w:r w:rsidRPr="0064501C">
        <w:t xml:space="preserve">. </w:t>
      </w:r>
      <w:r>
        <w:t xml:space="preserve">Якщо таке трапиться, Суд вважає, що відповідні </w:t>
      </w:r>
      <w:r w:rsidR="00603980">
        <w:t xml:space="preserve">міри </w:t>
      </w:r>
      <w:r>
        <w:t>повинні підпадати під сферу заборони</w:t>
      </w:r>
      <w:r w:rsidRPr="0064501C">
        <w:t xml:space="preserve"> ретроактивного застосування </w:t>
      </w:r>
      <w:r>
        <w:t xml:space="preserve">покарань, передбаченої </w:t>
      </w:r>
      <w:r w:rsidR="00F877A4">
        <w:t xml:space="preserve">в кінці </w:t>
      </w:r>
      <w:r>
        <w:t xml:space="preserve">статті 7 </w:t>
      </w:r>
      <w:r w:rsidRPr="0064501C">
        <w:t xml:space="preserve">§ 1 Конвенції. </w:t>
      </w:r>
      <w:r>
        <w:t>Інакше</w:t>
      </w:r>
      <w:r w:rsidRPr="0064501C">
        <w:t xml:space="preserve"> держави </w:t>
      </w:r>
      <w:r>
        <w:t xml:space="preserve">зможуть вільно – наприклад, шляхом внесення змін до законодавства </w:t>
      </w:r>
      <w:r w:rsidRPr="0064501C">
        <w:t xml:space="preserve">або </w:t>
      </w:r>
      <w:r>
        <w:t>перегляду тлумачення встановлених норм, - в</w:t>
      </w:r>
      <w:r w:rsidRPr="0064501C">
        <w:t>жи</w:t>
      </w:r>
      <w:r>
        <w:t>вати заходи</w:t>
      </w:r>
      <w:r w:rsidRPr="0064501C">
        <w:t xml:space="preserve">, які </w:t>
      </w:r>
      <w:r>
        <w:t xml:space="preserve">ретроактивно </w:t>
      </w:r>
      <w:r w:rsidRPr="0064501C">
        <w:t>перегля</w:t>
      </w:r>
      <w:r>
        <w:t xml:space="preserve">дають </w:t>
      </w:r>
      <w:r w:rsidR="00603980">
        <w:t xml:space="preserve">межі </w:t>
      </w:r>
      <w:r>
        <w:t>призначеног</w:t>
      </w:r>
      <w:r w:rsidR="00603980">
        <w:t>о покарання на шкоду засудженому</w:t>
      </w:r>
      <w:r w:rsidRPr="0064501C">
        <w:t xml:space="preserve">, </w:t>
      </w:r>
      <w:r>
        <w:t xml:space="preserve">який </w:t>
      </w:r>
      <w:r w:rsidRPr="0064501C">
        <w:t xml:space="preserve">не міг </w:t>
      </w:r>
      <w:r>
        <w:t xml:space="preserve">передбачити </w:t>
      </w:r>
      <w:r w:rsidRPr="0064501C">
        <w:t>так</w:t>
      </w:r>
      <w:r>
        <w:t xml:space="preserve">ий </w:t>
      </w:r>
      <w:r w:rsidRPr="0064501C">
        <w:t>розвит</w:t>
      </w:r>
      <w:r>
        <w:t>ок</w:t>
      </w:r>
      <w:r w:rsidRPr="0064501C">
        <w:t xml:space="preserve"> подій </w:t>
      </w:r>
      <w:r>
        <w:t>на момент скоєння злочину або призначення покарання</w:t>
      </w:r>
      <w:r w:rsidR="00F877A4">
        <w:t>. За таких умов</w:t>
      </w:r>
      <w:r w:rsidRPr="0064501C">
        <w:t xml:space="preserve"> </w:t>
      </w:r>
      <w:r>
        <w:t>с</w:t>
      </w:r>
      <w:r w:rsidRPr="0064501C">
        <w:t>таття 7 § 1 бу</w:t>
      </w:r>
      <w:r>
        <w:t>ла б позбавлена</w:t>
      </w:r>
      <w:r w:rsidR="00603980">
        <w:t xml:space="preserve"> будь-якої корисної</w:t>
      </w:r>
      <w:r w:rsidRPr="0064501C">
        <w:t xml:space="preserve"> </w:t>
      </w:r>
      <w:r w:rsidR="00603980">
        <w:t xml:space="preserve">дії </w:t>
      </w:r>
      <w:r w:rsidRPr="0064501C">
        <w:t xml:space="preserve">для засуджених </w:t>
      </w:r>
      <w:r>
        <w:t xml:space="preserve">осіб, межі покарань яких було </w:t>
      </w:r>
      <w:r w:rsidR="00257BA2">
        <w:t xml:space="preserve">постфактум </w:t>
      </w:r>
      <w:r>
        <w:t xml:space="preserve">змінено </w:t>
      </w:r>
      <w:r w:rsidR="00257BA2">
        <w:t xml:space="preserve">не на </w:t>
      </w:r>
      <w:r w:rsidRPr="0064501C">
        <w:t>їх</w:t>
      </w:r>
      <w:r w:rsidR="00257BA2">
        <w:t>ню</w:t>
      </w:r>
      <w:r w:rsidRPr="0064501C">
        <w:t xml:space="preserve"> користь. Суд </w:t>
      </w:r>
      <w:r w:rsidR="00257BA2">
        <w:t xml:space="preserve">зазначить, що </w:t>
      </w:r>
      <w:r w:rsidRPr="0064501C">
        <w:t>такі зм</w:t>
      </w:r>
      <w:r w:rsidR="00257BA2">
        <w:t>іни слід відрізняти від змін</w:t>
      </w:r>
      <w:r w:rsidRPr="0064501C">
        <w:t xml:space="preserve">, </w:t>
      </w:r>
      <w:r w:rsidR="00257BA2">
        <w:t xml:space="preserve">внесених до способу відбування покарання, які не </w:t>
      </w:r>
      <w:r w:rsidR="00603980">
        <w:t>потрапляють у</w:t>
      </w:r>
      <w:r w:rsidRPr="0064501C">
        <w:t xml:space="preserve"> сферу </w:t>
      </w:r>
      <w:r w:rsidR="00257BA2">
        <w:t>застосування статті 7 § 1</w:t>
      </w:r>
      <w:r w:rsidRPr="00257BA2" w:rsidR="00257BA2">
        <w:t xml:space="preserve"> </w:t>
      </w:r>
      <w:r w:rsidRPr="00257BA2" w:rsidR="00257BA2">
        <w:rPr>
          <w:i/>
          <w:lang w:val="en-US"/>
        </w:rPr>
        <w:t>in</w:t>
      </w:r>
      <w:r w:rsidRPr="00257BA2" w:rsidR="00257BA2">
        <w:t xml:space="preserve"> </w:t>
      </w:r>
      <w:r w:rsidRPr="00257BA2" w:rsidR="00257BA2">
        <w:rPr>
          <w:i/>
          <w:lang w:val="en-US"/>
        </w:rPr>
        <w:t>fine</w:t>
      </w:r>
      <w:r w:rsidRPr="0064501C">
        <w:t>.</w:t>
      </w:r>
    </w:p>
    <w:p w:rsidR="0064501C" w:rsidP="007B1FF9" w:rsidRDefault="0064501C">
      <w:pPr>
        <w:pStyle w:val="2"/>
        <w:spacing w:after="0"/>
      </w:pPr>
      <w:r w:rsidRPr="0064501C">
        <w:t>Для того</w:t>
      </w:r>
      <w:r w:rsidR="00257BA2">
        <w:t xml:space="preserve"> </w:t>
      </w:r>
      <w:r w:rsidRPr="0064501C">
        <w:t>щоб визначити</w:t>
      </w:r>
      <w:r w:rsidR="00257BA2">
        <w:t xml:space="preserve">, чи стосується </w:t>
      </w:r>
      <w:r w:rsidR="00603980">
        <w:t>міра</w:t>
      </w:r>
      <w:r w:rsidRPr="0064501C">
        <w:t xml:space="preserve">, </w:t>
      </w:r>
      <w:r w:rsidR="00603980">
        <w:t>застосована</w:t>
      </w:r>
      <w:r w:rsidR="00257BA2">
        <w:t xml:space="preserve"> в ході</w:t>
      </w:r>
      <w:r w:rsidRPr="0064501C">
        <w:t xml:space="preserve"> </w:t>
      </w:r>
      <w:r w:rsidR="00257BA2">
        <w:t>відбу</w:t>
      </w:r>
      <w:r w:rsidR="00603980">
        <w:t>вання покарання, лише способу відбування</w:t>
      </w:r>
      <w:r w:rsidR="00257BA2">
        <w:t xml:space="preserve"> покарання а</w:t>
      </w:r>
      <w:r w:rsidRPr="0064501C">
        <w:t>бо</w:t>
      </w:r>
      <w:r w:rsidR="00257BA2">
        <w:t>, навпаки</w:t>
      </w:r>
      <w:r w:rsidRPr="0064501C">
        <w:t xml:space="preserve">, чи </w:t>
      </w:r>
      <w:r w:rsidR="00603980">
        <w:t>зачіпає во</w:t>
      </w:r>
      <w:r w:rsidR="00257BA2">
        <w:t>н</w:t>
      </w:r>
      <w:r w:rsidR="00603980">
        <w:t>а</w:t>
      </w:r>
      <w:r w:rsidR="00257BA2">
        <w:t xml:space="preserve"> </w:t>
      </w:r>
      <w:r w:rsidRPr="0064501C">
        <w:t xml:space="preserve">його </w:t>
      </w:r>
      <w:r w:rsidR="00257BA2">
        <w:t>межі</w:t>
      </w:r>
      <w:r w:rsidRPr="0064501C">
        <w:t xml:space="preserve">, Суд </w:t>
      </w:r>
      <w:r w:rsidR="00257BA2">
        <w:t>повинен розглянути в кожній справі, які</w:t>
      </w:r>
      <w:r w:rsidRPr="0064501C">
        <w:t xml:space="preserve"> </w:t>
      </w:r>
      <w:r w:rsidR="00257BA2">
        <w:t>наслідки мало насправді призначене «покарання» за національним</w:t>
      </w:r>
      <w:r w:rsidRPr="0064501C">
        <w:t xml:space="preserve"> законодавство</w:t>
      </w:r>
      <w:r w:rsidR="00257BA2">
        <w:t>м, яке діяло у відповідний час, або, іншими словами</w:t>
      </w:r>
      <w:r w:rsidRPr="0064501C">
        <w:t xml:space="preserve">, </w:t>
      </w:r>
      <w:r w:rsidR="00257BA2">
        <w:t xml:space="preserve">якою була його справжня </w:t>
      </w:r>
      <w:r w:rsidR="00603980">
        <w:t>суть</w:t>
      </w:r>
      <w:r w:rsidRPr="0064501C">
        <w:t xml:space="preserve">. При цьому він повинен </w:t>
      </w:r>
      <w:r w:rsidR="00257BA2">
        <w:t xml:space="preserve">розглядати національне законодавство в цілому і те, як воно застосовувалося у відповідний час </w:t>
      </w:r>
      <w:r w:rsidRPr="0064501C">
        <w:t xml:space="preserve">(див. </w:t>
      </w:r>
      <w:r w:rsidR="00257BA2">
        <w:t>згадану вище справу «</w:t>
      </w:r>
      <w:r w:rsidRPr="00257BA2" w:rsidR="00257BA2">
        <w:rPr>
          <w:i/>
        </w:rPr>
        <w:t>Kafkaris</w:t>
      </w:r>
      <w:r w:rsidR="00257BA2">
        <w:t xml:space="preserve">», </w:t>
      </w:r>
      <w:r w:rsidRPr="0064501C">
        <w:t>§ 145).</w:t>
      </w:r>
    </w:p>
    <w:p w:rsidRPr="00212FBB" w:rsidR="00A950CD" w:rsidP="00A950CD" w:rsidRDefault="00257BA2">
      <w:pPr>
        <w:pStyle w:val="ECHRHeading4"/>
        <w:rPr>
          <w:rFonts w:ascii="Times New Roman" w:hAnsi="Times New Roman" w:eastAsia="Times New Roman" w:cs="Times New Roman"/>
          <w:szCs w:val="20"/>
          <w:lang w:val="uk-UA"/>
        </w:rPr>
      </w:pPr>
      <w:r w:rsidRPr="00212FBB">
        <w:rPr>
          <w:rFonts w:ascii="Times New Roman" w:hAnsi="Times New Roman" w:eastAsia="Times New Roman" w:cs="Times New Roman"/>
          <w:szCs w:val="20"/>
          <w:lang w:val="uk-UA"/>
        </w:rPr>
        <w:t xml:space="preserve"> </w:t>
      </w:r>
      <w:r w:rsidRPr="00212FBB" w:rsidR="00A950CD">
        <w:rPr>
          <w:rFonts w:ascii="Times New Roman" w:hAnsi="Times New Roman" w:eastAsia="Times New Roman" w:cs="Times New Roman"/>
          <w:szCs w:val="20"/>
          <w:lang w:val="uk-UA"/>
        </w:rPr>
        <w:t>(c)  </w:t>
      </w:r>
      <w:r w:rsidRPr="00212FBB">
        <w:rPr>
          <w:rFonts w:ascii="Times New Roman" w:hAnsi="Times New Roman" w:eastAsia="Times New Roman" w:cs="Times New Roman"/>
          <w:szCs w:val="20"/>
          <w:lang w:val="uk-UA"/>
        </w:rPr>
        <w:t>Передбачуваність кримінального закону</w:t>
      </w:r>
    </w:p>
    <w:p w:rsidR="00F46634" w:rsidP="007B1FF9" w:rsidRDefault="00F46634">
      <w:pPr>
        <w:pStyle w:val="2"/>
        <w:spacing w:after="0"/>
      </w:pPr>
      <w:r>
        <w:t>Говорячи про «закон»,</w:t>
      </w:r>
      <w:r w:rsidR="00521821">
        <w:t xml:space="preserve"> стаття</w:t>
      </w:r>
      <w:r w:rsidRPr="00F46634">
        <w:t xml:space="preserve"> 7 </w:t>
      </w:r>
      <w:r>
        <w:t>посилається на те ж поняття</w:t>
      </w:r>
      <w:r w:rsidRPr="00F46634">
        <w:t xml:space="preserve">, </w:t>
      </w:r>
      <w:r>
        <w:t xml:space="preserve">на яке Конвенція всюди у своєму тексті посилається </w:t>
      </w:r>
      <w:r w:rsidRPr="00F46634">
        <w:t>при використан</w:t>
      </w:r>
      <w:r>
        <w:t>ні цього терміну</w:t>
      </w:r>
      <w:r w:rsidRPr="00F46634">
        <w:t xml:space="preserve">, </w:t>
      </w:r>
      <w:r>
        <w:t xml:space="preserve">- поняття, </w:t>
      </w:r>
      <w:r w:rsidRPr="00F46634">
        <w:t xml:space="preserve">яке </w:t>
      </w:r>
      <w:r>
        <w:t>включає законодавство та судову практику</w:t>
      </w:r>
      <w:r w:rsidRPr="00F46634">
        <w:t xml:space="preserve"> і </w:t>
      </w:r>
      <w:r>
        <w:t>передбачає вимоги щодо якості, особливо такі як</w:t>
      </w:r>
      <w:r w:rsidRPr="00F46634">
        <w:t xml:space="preserve"> доступність і передбачуваність (див. </w:t>
      </w:r>
      <w:r>
        <w:t>справи «</w:t>
      </w:r>
      <w:r w:rsidRPr="004D10F2">
        <w:rPr>
          <w:i/>
        </w:rPr>
        <w:t>Kokkinakis</w:t>
      </w:r>
      <w:r>
        <w:rPr>
          <w:i/>
        </w:rPr>
        <w:t>»</w:t>
      </w:r>
      <w:r>
        <w:t>, згадана вище, §§ 40-41</w:t>
      </w:r>
      <w:r w:rsidRPr="00F46634">
        <w:t xml:space="preserve">; </w:t>
      </w:r>
      <w:r>
        <w:t>«</w:t>
      </w:r>
      <w:r w:rsidRPr="004D10F2">
        <w:rPr>
          <w:i/>
        </w:rPr>
        <w:t>Cantoni</w:t>
      </w:r>
      <w:r>
        <w:t>», згадана вище, § 29</w:t>
      </w:r>
      <w:r w:rsidRPr="00F46634">
        <w:t xml:space="preserve">; </w:t>
      </w:r>
      <w:r>
        <w:t>«</w:t>
      </w:r>
      <w:r w:rsidRPr="004D10F2">
        <w:rPr>
          <w:i/>
        </w:rPr>
        <w:t xml:space="preserve">Coëme </w:t>
      </w:r>
      <w:r w:rsidRPr="00F46634">
        <w:rPr>
          <w:i/>
        </w:rPr>
        <w:t>та інші</w:t>
      </w:r>
      <w:r>
        <w:t>»</w:t>
      </w:r>
      <w:r w:rsidRPr="00F46634">
        <w:t>, згада</w:t>
      </w:r>
      <w:r>
        <w:t>на вище</w:t>
      </w:r>
      <w:r w:rsidRPr="00F46634">
        <w:t xml:space="preserve">, § 145, </w:t>
      </w:r>
      <w:r>
        <w:t>та</w:t>
      </w:r>
      <w:r w:rsidRPr="00F46634">
        <w:t xml:space="preserve"> </w:t>
      </w:r>
      <w:r>
        <w:t>«</w:t>
      </w:r>
      <w:r w:rsidRPr="00F46634">
        <w:rPr>
          <w:i/>
        </w:rPr>
        <w:t>E.K. проти Туреччини</w:t>
      </w:r>
      <w:r>
        <w:t>», №</w:t>
      </w:r>
      <w:r w:rsidR="00521821">
        <w:t> </w:t>
      </w:r>
      <w:r>
        <w:t>28496/95, § 51</w:t>
      </w:r>
      <w:r w:rsidRPr="00F46634">
        <w:t xml:space="preserve">, </w:t>
      </w:r>
      <w:r w:rsidR="0032189A">
        <w:t xml:space="preserve">рішення від </w:t>
      </w:r>
      <w:r>
        <w:t xml:space="preserve">7 лютого 2002 року). Ці якісні </w:t>
      </w:r>
      <w:r w:rsidRPr="00F46634">
        <w:t xml:space="preserve">вимоги повинні бути виконані як </w:t>
      </w:r>
      <w:r>
        <w:t xml:space="preserve">стосовно </w:t>
      </w:r>
      <w:r w:rsidRPr="00F46634">
        <w:t xml:space="preserve">визначення </w:t>
      </w:r>
      <w:r>
        <w:t>злочину, так і покарання, яке воно за собою тягне</w:t>
      </w:r>
      <w:r w:rsidRPr="00F46634">
        <w:t>.</w:t>
      </w:r>
    </w:p>
    <w:p w:rsidR="00F46634" w:rsidP="007B1FF9" w:rsidRDefault="00D1325F">
      <w:pPr>
        <w:pStyle w:val="2"/>
        <w:spacing w:after="0"/>
      </w:pPr>
      <w:r>
        <w:t>Логічним наслідком</w:t>
      </w:r>
      <w:r w:rsidR="00F46634">
        <w:t xml:space="preserve"> </w:t>
      </w:r>
      <w:r>
        <w:t xml:space="preserve">того </w:t>
      </w:r>
      <w:r w:rsidR="00F46634">
        <w:t>принципу,</w:t>
      </w:r>
      <w:r w:rsidRPr="00F46634" w:rsidR="00F46634">
        <w:t xml:space="preserve"> що закони повинні мати зага</w:t>
      </w:r>
      <w:r w:rsidR="00F46634">
        <w:t>льне застосування</w:t>
      </w:r>
      <w:r w:rsidRPr="00F46634" w:rsidR="00F46634">
        <w:t xml:space="preserve">, </w:t>
      </w:r>
      <w:r w:rsidR="00F46634">
        <w:t>є те, що формулювання законодавчих актів не завжди є чітким. Одним</w:t>
      </w:r>
      <w:r w:rsidRPr="00F46634" w:rsidR="00F46634">
        <w:t xml:space="preserve"> із станда</w:t>
      </w:r>
      <w:r w:rsidR="00F46634">
        <w:t>ртних методів регулювання нормами</w:t>
      </w:r>
      <w:r w:rsidRPr="00F46634" w:rsidR="00F46634">
        <w:t xml:space="preserve"> </w:t>
      </w:r>
      <w:r w:rsidR="00521821">
        <w:t xml:space="preserve">права </w:t>
      </w:r>
      <w:r w:rsidR="00F46634">
        <w:t>є використання загальних категорій на відміну від в</w:t>
      </w:r>
      <w:r w:rsidRPr="00F46634" w:rsidR="00F46634">
        <w:t>ичерпних спи</w:t>
      </w:r>
      <w:r w:rsidR="00F46634">
        <w:t>сків. Відповідно, багато законодавчих актів</w:t>
      </w:r>
      <w:r w:rsidRPr="00F46634" w:rsidR="00F46634">
        <w:t xml:space="preserve"> неминуче </w:t>
      </w:r>
      <w:r w:rsidR="00F46634">
        <w:t>виписані з використанням таких термінів, які</w:t>
      </w:r>
      <w:r w:rsidRPr="00F46634" w:rsidR="00F46634">
        <w:t xml:space="preserve"> </w:t>
      </w:r>
      <w:r w:rsidR="00F46634">
        <w:t>більшою чи меншою мірою</w:t>
      </w:r>
      <w:r w:rsidRPr="00F46634" w:rsidR="00F46634">
        <w:t xml:space="preserve"> є </w:t>
      </w:r>
      <w:r w:rsidR="000E74CF">
        <w:t>нечіткими, а їх</w:t>
      </w:r>
      <w:r w:rsidR="00521821">
        <w:t xml:space="preserve"> </w:t>
      </w:r>
      <w:r w:rsidRPr="00F46634" w:rsidR="00F46634">
        <w:t xml:space="preserve">тлумачення та застосування </w:t>
      </w:r>
      <w:r w:rsidR="000E74CF">
        <w:t xml:space="preserve">є </w:t>
      </w:r>
      <w:r w:rsidRPr="00F46634" w:rsidR="00F46634">
        <w:t>питання</w:t>
      </w:r>
      <w:r w:rsidR="000E74CF">
        <w:t>м</w:t>
      </w:r>
      <w:r w:rsidRPr="00F46634" w:rsidR="00F46634">
        <w:t xml:space="preserve"> практики (див. </w:t>
      </w:r>
      <w:r w:rsidR="000E74CF">
        <w:t>згадані вище справи «</w:t>
      </w:r>
      <w:r w:rsidRPr="004D10F2" w:rsidR="000E74CF">
        <w:rPr>
          <w:i/>
        </w:rPr>
        <w:t>Kokkinakis</w:t>
      </w:r>
      <w:r w:rsidR="000E74CF">
        <w:rPr>
          <w:i/>
        </w:rPr>
        <w:t>»</w:t>
      </w:r>
      <w:r w:rsidRPr="00F46634" w:rsidR="00F46634">
        <w:t xml:space="preserve">, § 40, </w:t>
      </w:r>
      <w:r w:rsidR="000E74CF">
        <w:t>та «</w:t>
      </w:r>
      <w:r w:rsidRPr="000E74CF" w:rsidR="00F46634">
        <w:rPr>
          <w:i/>
        </w:rPr>
        <w:t>C</w:t>
      </w:r>
      <w:r w:rsidRPr="000E74CF" w:rsidR="000E74CF">
        <w:rPr>
          <w:i/>
        </w:rPr>
        <w:t>antoni</w:t>
      </w:r>
      <w:r w:rsidR="000E74CF">
        <w:t>»</w:t>
      </w:r>
      <w:r w:rsidRPr="00F46634" w:rsidR="00F46634">
        <w:t>,</w:t>
      </w:r>
      <w:r w:rsidR="000E74CF">
        <w:t xml:space="preserve"> § 31)</w:t>
      </w:r>
      <w:r w:rsidRPr="00F46634" w:rsidR="00F46634">
        <w:t xml:space="preserve">. </w:t>
      </w:r>
      <w:r w:rsidR="000E74CF">
        <w:t>Як</w:t>
      </w:r>
      <w:r w:rsidR="00521821">
        <w:t>би чітко не була</w:t>
      </w:r>
      <w:r w:rsidR="000E74CF">
        <w:t xml:space="preserve"> сформульована норма права, в будь-якій системі права, зокрема кримінального, існує </w:t>
      </w:r>
      <w:r w:rsidRPr="00F46634" w:rsidR="00F46634">
        <w:t>немину</w:t>
      </w:r>
      <w:r w:rsidR="000E74CF">
        <w:t>чий елемент судового тлумачення</w:t>
      </w:r>
      <w:r w:rsidRPr="00F46634" w:rsidR="00F46634">
        <w:t xml:space="preserve">. </w:t>
      </w:r>
      <w:r w:rsidR="000E74CF">
        <w:t>З</w:t>
      </w:r>
      <w:r w:rsidRPr="00F46634" w:rsidR="00F46634">
        <w:t xml:space="preserve">авжди </w:t>
      </w:r>
      <w:r w:rsidR="000E74CF">
        <w:t xml:space="preserve">існуватиме </w:t>
      </w:r>
      <w:r w:rsidRPr="00F46634" w:rsidR="00F46634">
        <w:t>потреба в з</w:t>
      </w:r>
      <w:r w:rsidR="00ED26AD">
        <w:t>’</w:t>
      </w:r>
      <w:r w:rsidRPr="00F46634" w:rsidR="00F46634">
        <w:t xml:space="preserve">ясуванні сумнівних моментів і </w:t>
      </w:r>
      <w:r w:rsidR="000E74CF">
        <w:t>адаптації до мінливих обставин</w:t>
      </w:r>
      <w:r w:rsidRPr="00F46634" w:rsidR="00F46634">
        <w:t xml:space="preserve">. Знову ж </w:t>
      </w:r>
      <w:r w:rsidR="000E74CF">
        <w:t>таки</w:t>
      </w:r>
      <w:r w:rsidRPr="00F46634" w:rsidR="00F46634">
        <w:t xml:space="preserve">, хоча визначеність </w:t>
      </w:r>
      <w:r w:rsidR="000E74CF">
        <w:t>є вельми бажаною</w:t>
      </w:r>
      <w:r w:rsidRPr="00F46634" w:rsidR="00F46634">
        <w:t xml:space="preserve">, </w:t>
      </w:r>
      <w:r w:rsidR="000E74CF">
        <w:t>її може супроводжувати надмірна жорсткість,</w:t>
      </w:r>
      <w:r w:rsidRPr="00F46634" w:rsidR="00F46634">
        <w:t xml:space="preserve"> </w:t>
      </w:r>
      <w:r w:rsidR="000E74CF">
        <w:t xml:space="preserve">тоді як </w:t>
      </w:r>
      <w:r w:rsidRPr="00F46634" w:rsidR="00F46634">
        <w:t xml:space="preserve">закон повинен бути в змозі </w:t>
      </w:r>
      <w:r w:rsidR="000E74CF">
        <w:t>адаптуватися до мінливих обставин</w:t>
      </w:r>
      <w:r w:rsidRPr="00F46634" w:rsidR="00F46634">
        <w:t xml:space="preserve"> (див. </w:t>
      </w:r>
      <w:r w:rsidR="000E74CF">
        <w:t>згадану вище справу «</w:t>
      </w:r>
      <w:r w:rsidRPr="000E74CF" w:rsidR="000E74CF">
        <w:rPr>
          <w:i/>
        </w:rPr>
        <w:t>Kafkaris</w:t>
      </w:r>
      <w:r w:rsidR="000E74CF">
        <w:t>»</w:t>
      </w:r>
      <w:r w:rsidRPr="00F46634" w:rsidR="00F46634">
        <w:t>, § 141).</w:t>
      </w:r>
    </w:p>
    <w:p w:rsidR="000E74CF" w:rsidP="007B1FF9" w:rsidRDefault="000E74CF">
      <w:pPr>
        <w:pStyle w:val="2"/>
        <w:spacing w:after="0"/>
      </w:pPr>
      <w:r>
        <w:t xml:space="preserve">Надана судам роль у винесенні рішень якраз і полягає в </w:t>
      </w:r>
      <w:r w:rsidRPr="000E74CF">
        <w:t>роз</w:t>
      </w:r>
      <w:r>
        <w:t>віюванні тих сумнівів щодо тлумачення</w:t>
      </w:r>
      <w:r w:rsidRPr="000E74CF">
        <w:t xml:space="preserve">, </w:t>
      </w:r>
      <w:r w:rsidR="00521821">
        <w:t>що</w:t>
      </w:r>
      <w:r>
        <w:t xml:space="preserve"> залишаються </w:t>
      </w:r>
      <w:r w:rsidRPr="000E74CF">
        <w:t xml:space="preserve">(там </w:t>
      </w:r>
      <w:r>
        <w:t>само</w:t>
      </w:r>
      <w:r w:rsidRPr="000E74CF">
        <w:t>). П</w:t>
      </w:r>
      <w:r>
        <w:t xml:space="preserve">рогресивний </w:t>
      </w:r>
      <w:r w:rsidRPr="000E74CF">
        <w:t xml:space="preserve">розвиток кримінального права </w:t>
      </w:r>
      <w:r>
        <w:t>через судову правотворчість</w:t>
      </w:r>
      <w:r w:rsidRPr="000E74CF">
        <w:t xml:space="preserve"> є добре укоріненою і необхідною частиною правової традиції в державах</w:t>
      </w:r>
      <w:r>
        <w:t>-учасницях</w:t>
      </w:r>
      <w:r w:rsidRPr="000E74CF">
        <w:t xml:space="preserve"> Конвенції (див. </w:t>
      </w:r>
      <w:r>
        <w:t>справу «</w:t>
      </w:r>
      <w:r w:rsidRPr="000E74CF">
        <w:rPr>
          <w:i/>
        </w:rPr>
        <w:t>Kruslin проти Франції</w:t>
      </w:r>
      <w:r>
        <w:t>»</w:t>
      </w:r>
      <w:r w:rsidRPr="000E74CF">
        <w:t xml:space="preserve">, </w:t>
      </w:r>
      <w:r>
        <w:t xml:space="preserve">рішення від </w:t>
      </w:r>
      <w:r w:rsidRPr="000E74CF">
        <w:t xml:space="preserve">24 квітня 1990 </w:t>
      </w:r>
      <w:r>
        <w:t>року</w:t>
      </w:r>
      <w:r w:rsidRPr="000E74CF">
        <w:t xml:space="preserve">, § 29 , </w:t>
      </w:r>
      <w:r w:rsidRPr="004D10F2">
        <w:t>Series A no. 176</w:t>
      </w:r>
      <w:r w:rsidRPr="004D10F2">
        <w:noBreakHyphen/>
        <w:t>A</w:t>
      </w:r>
      <w:r w:rsidRPr="000E74CF">
        <w:t>). Стаття 7 К</w:t>
      </w:r>
      <w:r>
        <w:t>онвенції не може бути прочитана</w:t>
      </w:r>
      <w:r w:rsidRPr="000E74CF">
        <w:t xml:space="preserve"> як </w:t>
      </w:r>
      <w:r>
        <w:t xml:space="preserve">така, що забороняє </w:t>
      </w:r>
      <w:r w:rsidRPr="000E74CF">
        <w:t xml:space="preserve">поступове уточнення </w:t>
      </w:r>
      <w:r>
        <w:t xml:space="preserve">положень щодо </w:t>
      </w:r>
      <w:r w:rsidRPr="000E74CF">
        <w:t xml:space="preserve">кримінальної відповідальності </w:t>
      </w:r>
      <w:r>
        <w:t xml:space="preserve">шляхом </w:t>
      </w:r>
      <w:r w:rsidRPr="000E74CF">
        <w:t xml:space="preserve">судового тлумачення </w:t>
      </w:r>
      <w:r w:rsidR="008D18B1">
        <w:t>в різних справах, за умови</w:t>
      </w:r>
      <w:r w:rsidRPr="000E74CF">
        <w:t>, що результ</w:t>
      </w:r>
      <w:r w:rsidR="008D18B1">
        <w:t>уючий розвиток</w:t>
      </w:r>
      <w:r w:rsidRPr="000E74CF">
        <w:t xml:space="preserve"> узгоджується з сутністю злочину і м</w:t>
      </w:r>
      <w:r w:rsidR="008D18B1">
        <w:t>оже бути р</w:t>
      </w:r>
      <w:r w:rsidRPr="000E74CF">
        <w:t>озумно передбач</w:t>
      </w:r>
      <w:r w:rsidR="00521821">
        <w:t>ений</w:t>
      </w:r>
      <w:r w:rsidR="008D18B1">
        <w:t xml:space="preserve"> </w:t>
      </w:r>
      <w:r w:rsidRPr="000E74CF">
        <w:t xml:space="preserve">(див. </w:t>
      </w:r>
      <w:r w:rsidR="008D18B1">
        <w:t>справи «</w:t>
      </w:r>
      <w:r w:rsidRPr="008D18B1">
        <w:rPr>
          <w:i/>
        </w:rPr>
        <w:t>S</w:t>
      </w:r>
      <w:r w:rsidRPr="008D18B1" w:rsidR="008D18B1">
        <w:rPr>
          <w:i/>
        </w:rPr>
        <w:t>.</w:t>
      </w:r>
      <w:r w:rsidRPr="008D18B1">
        <w:rPr>
          <w:i/>
        </w:rPr>
        <w:t>W</w:t>
      </w:r>
      <w:r w:rsidRPr="008D18B1" w:rsidR="008D18B1">
        <w:rPr>
          <w:i/>
        </w:rPr>
        <w:t>.</w:t>
      </w:r>
      <w:r w:rsidR="008D18B1">
        <w:t>» та</w:t>
      </w:r>
      <w:r w:rsidRPr="000E74CF">
        <w:t xml:space="preserve"> </w:t>
      </w:r>
      <w:r w:rsidR="008D18B1">
        <w:t>«</w:t>
      </w:r>
      <w:r w:rsidRPr="008D18B1">
        <w:rPr>
          <w:i/>
        </w:rPr>
        <w:t>C</w:t>
      </w:r>
      <w:r w:rsidRPr="008D18B1" w:rsidR="008D18B1">
        <w:rPr>
          <w:i/>
        </w:rPr>
        <w:t>.</w:t>
      </w:r>
      <w:r w:rsidRPr="008D18B1">
        <w:rPr>
          <w:i/>
        </w:rPr>
        <w:t>R</w:t>
      </w:r>
      <w:r w:rsidRPr="008D18B1" w:rsidR="008D18B1">
        <w:rPr>
          <w:i/>
        </w:rPr>
        <w:t>.</w:t>
      </w:r>
      <w:r w:rsidRPr="008D18B1">
        <w:rPr>
          <w:i/>
        </w:rPr>
        <w:t xml:space="preserve"> проти Сполученого Королівства</w:t>
      </w:r>
      <w:r w:rsidR="008D18B1">
        <w:t>», згадані вище, § 36 та</w:t>
      </w:r>
      <w:r w:rsidRPr="000E74CF">
        <w:t xml:space="preserve"> § 34</w:t>
      </w:r>
      <w:r w:rsidR="008D18B1">
        <w:t>,</w:t>
      </w:r>
      <w:r w:rsidRPr="000E74CF">
        <w:t xml:space="preserve"> відповідно; </w:t>
      </w:r>
      <w:r w:rsidR="008D18B1">
        <w:t>«</w:t>
      </w:r>
      <w:r w:rsidRPr="004D10F2" w:rsidR="008D18B1">
        <w:rPr>
          <w:i/>
        </w:rPr>
        <w:t xml:space="preserve">Streletz, Kessler </w:t>
      </w:r>
      <w:r w:rsidR="008D18B1">
        <w:rPr>
          <w:i/>
        </w:rPr>
        <w:t xml:space="preserve">та </w:t>
      </w:r>
      <w:r w:rsidRPr="004D10F2" w:rsidR="008D18B1">
        <w:rPr>
          <w:i/>
        </w:rPr>
        <w:t>Krenz</w:t>
      </w:r>
      <w:r w:rsidR="008D18B1">
        <w:rPr>
          <w:i/>
        </w:rPr>
        <w:t>»</w:t>
      </w:r>
      <w:r w:rsidRPr="000E74CF">
        <w:t xml:space="preserve">, </w:t>
      </w:r>
      <w:r w:rsidR="008D18B1">
        <w:t>згадана вище, § 50; «</w:t>
      </w:r>
      <w:r w:rsidRPr="008D18B1" w:rsidR="008D18B1">
        <w:rPr>
          <w:i/>
        </w:rPr>
        <w:t>К.-</w:t>
      </w:r>
      <w:r w:rsidRPr="008D18B1">
        <w:rPr>
          <w:i/>
        </w:rPr>
        <w:t>H</w:t>
      </w:r>
      <w:r w:rsidRPr="008D18B1" w:rsidR="008D18B1">
        <w:rPr>
          <w:i/>
        </w:rPr>
        <w:t>.</w:t>
      </w:r>
      <w:r w:rsidRPr="008D18B1">
        <w:rPr>
          <w:i/>
        </w:rPr>
        <w:t>W</w:t>
      </w:r>
      <w:r w:rsidRPr="008D18B1" w:rsidR="008D18B1">
        <w:rPr>
          <w:i/>
        </w:rPr>
        <w:t>.</w:t>
      </w:r>
      <w:r w:rsidRPr="008D18B1">
        <w:rPr>
          <w:i/>
        </w:rPr>
        <w:t xml:space="preserve"> проти Німеччини</w:t>
      </w:r>
      <w:r w:rsidR="008D18B1">
        <w:t>» [ВП], № 37201/97, § 85</w:t>
      </w:r>
      <w:r w:rsidRPr="000E74CF">
        <w:t xml:space="preserve">, </w:t>
      </w:r>
      <w:r w:rsidRPr="004D10F2" w:rsidR="008D18B1">
        <w:t xml:space="preserve">ECHR 2001-II </w:t>
      </w:r>
      <w:r w:rsidRPr="000E74CF">
        <w:t>(</w:t>
      </w:r>
      <w:r w:rsidR="008D18B1">
        <w:t>витяги);</w:t>
      </w:r>
      <w:r w:rsidRPr="000E74CF">
        <w:t xml:space="preserve"> </w:t>
      </w:r>
      <w:r w:rsidR="008D18B1">
        <w:t>«</w:t>
      </w:r>
      <w:r w:rsidRPr="004D10F2" w:rsidR="008D18B1">
        <w:rPr>
          <w:i/>
        </w:rPr>
        <w:t xml:space="preserve">Korbely </w:t>
      </w:r>
      <w:r w:rsidRPr="008D18B1">
        <w:rPr>
          <w:i/>
        </w:rPr>
        <w:t>проти Угорщини</w:t>
      </w:r>
      <w:r w:rsidR="008D18B1">
        <w:t>»</w:t>
      </w:r>
      <w:r w:rsidRPr="000E74CF">
        <w:t xml:space="preserve"> [</w:t>
      </w:r>
      <w:r w:rsidR="008D18B1">
        <w:t xml:space="preserve">ВП], № 9174/02, § 71, </w:t>
      </w:r>
      <w:r w:rsidR="008D18B1">
        <w:rPr>
          <w:lang w:val="en-US"/>
        </w:rPr>
        <w:t>ECHR</w:t>
      </w:r>
      <w:r w:rsidR="008D18B1">
        <w:t xml:space="preserve"> 2008; та</w:t>
      </w:r>
      <w:r w:rsidRPr="000E74CF">
        <w:t xml:space="preserve"> </w:t>
      </w:r>
      <w:r w:rsidR="008D18B1">
        <w:t>«</w:t>
      </w:r>
      <w:r w:rsidRPr="004D10F2" w:rsidR="008D18B1">
        <w:rPr>
          <w:i/>
        </w:rPr>
        <w:t>Kononov</w:t>
      </w:r>
      <w:r w:rsidR="008D18B1">
        <w:rPr>
          <w:i/>
        </w:rPr>
        <w:t xml:space="preserve"> </w:t>
      </w:r>
      <w:r w:rsidRPr="008D18B1">
        <w:rPr>
          <w:i/>
        </w:rPr>
        <w:t>проти Латвії</w:t>
      </w:r>
      <w:r w:rsidR="008D18B1">
        <w:t>»</w:t>
      </w:r>
      <w:r w:rsidRPr="000E74CF">
        <w:t xml:space="preserve"> [</w:t>
      </w:r>
      <w:r w:rsidR="008D18B1">
        <w:t>ВП], № 36376/04, § 185</w:t>
      </w:r>
      <w:r w:rsidRPr="000E74CF">
        <w:t xml:space="preserve">, </w:t>
      </w:r>
      <w:r w:rsidR="008D18B1">
        <w:rPr>
          <w:lang w:val="en-US"/>
        </w:rPr>
        <w:t>ECHR</w:t>
      </w:r>
      <w:r w:rsidRPr="008D18B1" w:rsidR="008D18B1">
        <w:t xml:space="preserve"> </w:t>
      </w:r>
      <w:r w:rsidR="008D18B1">
        <w:t>2010). Відсутність доступного</w:t>
      </w:r>
      <w:r w:rsidRPr="000E74CF">
        <w:t xml:space="preserve"> і розумно </w:t>
      </w:r>
      <w:r w:rsidR="008D18B1">
        <w:t>передбачуваного с</w:t>
      </w:r>
      <w:r w:rsidRPr="000E74CF">
        <w:t xml:space="preserve">удового тлумачення може навіть призвести до </w:t>
      </w:r>
      <w:r w:rsidR="008D18B1">
        <w:t>встановлення п</w:t>
      </w:r>
      <w:r w:rsidRPr="000E74CF">
        <w:t xml:space="preserve">орушення </w:t>
      </w:r>
      <w:r w:rsidR="008D18B1">
        <w:t xml:space="preserve">прав </w:t>
      </w:r>
      <w:r w:rsidRPr="000E74CF">
        <w:t xml:space="preserve">обвинуваченого </w:t>
      </w:r>
      <w:r w:rsidR="008D18B1">
        <w:t>за статтею 7 (див.</w:t>
      </w:r>
      <w:r w:rsidRPr="000E74CF">
        <w:t xml:space="preserve">, </w:t>
      </w:r>
      <w:r w:rsidR="008D18B1">
        <w:t xml:space="preserve">стосовно </w:t>
      </w:r>
      <w:r w:rsidRPr="000E74CF">
        <w:t xml:space="preserve">елементів </w:t>
      </w:r>
      <w:r w:rsidR="008D18B1">
        <w:t>складу злочину</w:t>
      </w:r>
      <w:r w:rsidRPr="000E74CF">
        <w:t xml:space="preserve">, </w:t>
      </w:r>
      <w:r w:rsidR="008D18B1">
        <w:t>справи «</w:t>
      </w:r>
      <w:r w:rsidRPr="00521821" w:rsidR="008D18B1">
        <w:rPr>
          <w:i/>
        </w:rPr>
        <w:t>P</w:t>
      </w:r>
      <w:r w:rsidRPr="008D18B1" w:rsidR="008D18B1">
        <w:rPr>
          <w:i/>
        </w:rPr>
        <w:t>essino проти Франції</w:t>
      </w:r>
      <w:r w:rsidR="008D18B1">
        <w:t>», № 40403/02, §§ 35-36</w:t>
      </w:r>
      <w:r w:rsidRPr="000E74CF">
        <w:t xml:space="preserve">, </w:t>
      </w:r>
      <w:r w:rsidR="008D18B1">
        <w:t xml:space="preserve">рішення від </w:t>
      </w:r>
      <w:r w:rsidRPr="000E74CF">
        <w:t xml:space="preserve">10 жовтня 2006 </w:t>
      </w:r>
      <w:r w:rsidR="008D18B1">
        <w:t>року</w:t>
      </w:r>
      <w:r w:rsidRPr="000E74CF">
        <w:t xml:space="preserve">, і </w:t>
      </w:r>
      <w:r w:rsidR="008D18B1">
        <w:t>«</w:t>
      </w:r>
      <w:r w:rsidRPr="004D10F2" w:rsidR="008D18B1">
        <w:rPr>
          <w:i/>
        </w:rPr>
        <w:t xml:space="preserve">Dragotoniu </w:t>
      </w:r>
      <w:r w:rsidR="008D18B1">
        <w:rPr>
          <w:i/>
        </w:rPr>
        <w:t>та</w:t>
      </w:r>
      <w:r w:rsidRPr="004D10F2" w:rsidR="008D18B1">
        <w:rPr>
          <w:i/>
        </w:rPr>
        <w:t xml:space="preserve"> Militaru-Pidhorni</w:t>
      </w:r>
      <w:r w:rsidR="008D18B1">
        <w:rPr>
          <w:i/>
        </w:rPr>
        <w:t xml:space="preserve"> </w:t>
      </w:r>
      <w:r w:rsidRPr="008D18B1" w:rsidR="008D18B1">
        <w:rPr>
          <w:i/>
        </w:rPr>
        <w:t>проти Румунії</w:t>
      </w:r>
      <w:r w:rsidR="008D18B1">
        <w:t>», №№ 77193/01 та 77196/01, §§ 43-44</w:t>
      </w:r>
      <w:r w:rsidRPr="000E74CF">
        <w:t xml:space="preserve">, </w:t>
      </w:r>
      <w:r w:rsidR="008D18B1">
        <w:t>рішення від 2</w:t>
      </w:r>
      <w:r w:rsidRPr="000E74CF">
        <w:t>4 травня 2007</w:t>
      </w:r>
      <w:r w:rsidR="008D18B1">
        <w:t xml:space="preserve"> року</w:t>
      </w:r>
      <w:r w:rsidRPr="000E74CF">
        <w:t xml:space="preserve">; </w:t>
      </w:r>
      <w:r w:rsidR="008D18B1">
        <w:t>стосовно покарання див. справу «</w:t>
      </w:r>
      <w:r w:rsidRPr="008D18B1" w:rsidR="008D18B1">
        <w:rPr>
          <w:i/>
        </w:rPr>
        <w:t>Alimuçaj проти Албанії</w:t>
      </w:r>
      <w:r w:rsidR="008D18B1">
        <w:t>»</w:t>
      </w:r>
      <w:r w:rsidRPr="000E74CF">
        <w:t xml:space="preserve">, </w:t>
      </w:r>
      <w:r w:rsidR="008D18B1">
        <w:t>№ 20134/05, §§ 154-162</w:t>
      </w:r>
      <w:r w:rsidRPr="000E74CF">
        <w:t xml:space="preserve">, </w:t>
      </w:r>
      <w:r w:rsidR="008D18B1">
        <w:t xml:space="preserve">рішення від </w:t>
      </w:r>
      <w:r w:rsidRPr="000E74CF">
        <w:t xml:space="preserve">7 лютого </w:t>
      </w:r>
      <w:r w:rsidR="00D1325F">
        <w:t>2012 року). Якби це було інакше,</w:t>
      </w:r>
      <w:r w:rsidR="008D18B1">
        <w:t xml:space="preserve"> об</w:t>
      </w:r>
      <w:r w:rsidR="00ED26AD">
        <w:t>’</w:t>
      </w:r>
      <w:r w:rsidR="008D18B1">
        <w:t>єкт та мету</w:t>
      </w:r>
      <w:r w:rsidRPr="000E74CF">
        <w:t xml:space="preserve"> цього </w:t>
      </w:r>
      <w:r w:rsidR="008D18B1">
        <w:t>положення - а саме те</w:t>
      </w:r>
      <w:r w:rsidRPr="000E74CF">
        <w:t xml:space="preserve">, що ніхто не повинен зазнавати </w:t>
      </w:r>
      <w:r w:rsidR="008D18B1">
        <w:t>свавільного кримінального переслідування</w:t>
      </w:r>
      <w:r w:rsidRPr="000E74CF">
        <w:t>, засудження або покарання</w:t>
      </w:r>
      <w:r w:rsidR="008D18B1">
        <w:t>,</w:t>
      </w:r>
      <w:r w:rsidRPr="000E74CF">
        <w:t xml:space="preserve"> - бу</w:t>
      </w:r>
      <w:r w:rsidR="008D18B1">
        <w:t>ло б зведено нанівець</w:t>
      </w:r>
      <w:r w:rsidRPr="000E74CF">
        <w:t>.</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2.  </w:t>
      </w:r>
      <w:r w:rsidR="008D18B1">
        <w:rPr>
          <w:rFonts w:ascii="Times New Roman" w:hAnsi="Times New Roman" w:eastAsia="Times New Roman" w:cs="Times New Roman"/>
          <w:szCs w:val="24"/>
          <w:lang w:val="uk-UA"/>
        </w:rPr>
        <w:t>Застосування зазначених принципів до даної справи</w:t>
      </w:r>
    </w:p>
    <w:p w:rsidR="003735FB" w:rsidP="007B1FF9" w:rsidRDefault="003735FB">
      <w:pPr>
        <w:pStyle w:val="2"/>
        <w:spacing w:after="0"/>
      </w:pPr>
      <w:r w:rsidRPr="003735FB">
        <w:t xml:space="preserve">Суд </w:t>
      </w:r>
      <w:r>
        <w:t xml:space="preserve">насамперед зазначить, що </w:t>
      </w:r>
      <w:r w:rsidRPr="003735FB">
        <w:t xml:space="preserve">правовою </w:t>
      </w:r>
      <w:r>
        <w:t xml:space="preserve">підставою для </w:t>
      </w:r>
      <w:r w:rsidRPr="003735FB">
        <w:t xml:space="preserve">різних </w:t>
      </w:r>
      <w:r w:rsidR="00521821">
        <w:t xml:space="preserve">покарань </w:t>
      </w:r>
      <w:r>
        <w:t xml:space="preserve">та </w:t>
      </w:r>
      <w:r w:rsidR="00521821">
        <w:t xml:space="preserve">позбавлення волі </w:t>
      </w:r>
      <w:r>
        <w:t xml:space="preserve">заявниці був </w:t>
      </w:r>
      <w:r w:rsidRPr="003735FB">
        <w:t xml:space="preserve">Кримінальний кодекс 1973 </w:t>
      </w:r>
      <w:r>
        <w:t xml:space="preserve">року - </w:t>
      </w:r>
      <w:r w:rsidRPr="003735FB">
        <w:t>кримінальне законодавство</w:t>
      </w:r>
      <w:r>
        <w:t xml:space="preserve">, </w:t>
      </w:r>
      <w:r w:rsidR="00521821">
        <w:t xml:space="preserve">чинне </w:t>
      </w:r>
      <w:r>
        <w:t xml:space="preserve">на момент скоєння злочинів (1982-1987 роки); заявниця </w:t>
      </w:r>
      <w:r w:rsidR="00521821">
        <w:t xml:space="preserve">цього </w:t>
      </w:r>
      <w:r w:rsidR="002E1F0B">
        <w:t>не оскаржувала</w:t>
      </w:r>
      <w:r w:rsidRPr="003735FB">
        <w:t>.</w:t>
      </w:r>
    </w:p>
    <w:p w:rsidR="003735FB" w:rsidP="007B1FF9" w:rsidRDefault="003735FB">
      <w:pPr>
        <w:pStyle w:val="2"/>
        <w:spacing w:after="0"/>
      </w:pPr>
      <w:r>
        <w:t>Суд зазначає</w:t>
      </w:r>
      <w:r w:rsidRPr="003735FB">
        <w:t xml:space="preserve">, що доводи сторін в основному стосуються розрахунку загального </w:t>
      </w:r>
      <w:r>
        <w:t xml:space="preserve">строку позбавлення волі, який </w:t>
      </w:r>
      <w:r w:rsidRPr="003735FB">
        <w:t>заявни</w:t>
      </w:r>
      <w:r>
        <w:t>ця повин</w:t>
      </w:r>
      <w:r w:rsidR="002E1F0B">
        <w:t>на відбути відповідно до положень, які стосуються</w:t>
      </w:r>
      <w:r w:rsidR="00BB6E78">
        <w:t xml:space="preserve"> </w:t>
      </w:r>
      <w:r w:rsidRPr="003735FB">
        <w:t xml:space="preserve">максимального </w:t>
      </w:r>
      <w:r>
        <w:t xml:space="preserve">строку </w:t>
      </w:r>
      <w:r w:rsidR="002E1F0B">
        <w:t xml:space="preserve">позбавлення волі для </w:t>
      </w:r>
      <w:r>
        <w:t>об</w:t>
      </w:r>
      <w:r w:rsidR="00ED26AD">
        <w:t>’</w:t>
      </w:r>
      <w:r>
        <w:t>єднаних покарань, з одного боку, і системи</w:t>
      </w:r>
      <w:r w:rsidRPr="003735FB">
        <w:t xml:space="preserve"> </w:t>
      </w:r>
      <w:r w:rsidR="002E1F0B">
        <w:t xml:space="preserve">зменшення строку </w:t>
      </w:r>
      <w:r>
        <w:t xml:space="preserve">покарання </w:t>
      </w:r>
      <w:r w:rsidRPr="003735FB">
        <w:t xml:space="preserve">за виконану </w:t>
      </w:r>
      <w:r>
        <w:t>в ув</w:t>
      </w:r>
      <w:r w:rsidR="00ED26AD">
        <w:t>’</w:t>
      </w:r>
      <w:r>
        <w:t>язненні працю</w:t>
      </w:r>
      <w:r w:rsidRPr="003735FB">
        <w:t>, як це передбачен</w:t>
      </w:r>
      <w:r>
        <w:t>о Кримінальним кодексом</w:t>
      </w:r>
      <w:r w:rsidRPr="003735FB">
        <w:t xml:space="preserve"> 1973</w:t>
      </w:r>
      <w:r>
        <w:t xml:space="preserve"> року</w:t>
      </w:r>
      <w:r w:rsidRPr="003735FB">
        <w:t xml:space="preserve">, з іншого. </w:t>
      </w:r>
      <w:r>
        <w:t>У цьому зв</w:t>
      </w:r>
      <w:r w:rsidR="00ED26AD">
        <w:t>’</w:t>
      </w:r>
      <w:r>
        <w:t xml:space="preserve">язку Суд </w:t>
      </w:r>
      <w:r w:rsidRPr="003735FB">
        <w:t>зазначає</w:t>
      </w:r>
      <w:r>
        <w:t>, що</w:t>
      </w:r>
      <w:r w:rsidRPr="003735FB">
        <w:t xml:space="preserve"> рішенням, </w:t>
      </w:r>
      <w:r>
        <w:t xml:space="preserve">ухваленим </w:t>
      </w:r>
      <w:r w:rsidRPr="003735FB">
        <w:t xml:space="preserve">30 листопада 2000 </w:t>
      </w:r>
      <w:r>
        <w:t xml:space="preserve">року </w:t>
      </w:r>
      <w:r w:rsidRPr="003735FB">
        <w:t>на п</w:t>
      </w:r>
      <w:r>
        <w:t>ідставі статті 988 Кримінально-</w:t>
      </w:r>
      <w:r w:rsidRPr="003735FB">
        <w:t>п</w:t>
      </w:r>
      <w:r>
        <w:t>роцесуального кодексу та статті</w:t>
      </w:r>
      <w:r w:rsidRPr="003735FB">
        <w:t xml:space="preserve"> 70.2 Кримінального кодексу 1973</w:t>
      </w:r>
      <w:r>
        <w:t xml:space="preserve"> року</w:t>
      </w:r>
      <w:r w:rsidRPr="003735FB">
        <w:t xml:space="preserve">, </w:t>
      </w:r>
      <w:r>
        <w:t>Національна аудієнція встановила</w:t>
      </w:r>
      <w:r w:rsidRPr="003735FB">
        <w:t xml:space="preserve"> </w:t>
      </w:r>
      <w:r>
        <w:t xml:space="preserve">тридцять років в якості </w:t>
      </w:r>
      <w:r w:rsidRPr="003735FB">
        <w:t>максимальн</w:t>
      </w:r>
      <w:r>
        <w:t>ого строку позбавлення волі, який заявниця повин</w:t>
      </w:r>
      <w:r w:rsidRPr="003735FB">
        <w:t>н</w:t>
      </w:r>
      <w:r>
        <w:t>а</w:t>
      </w:r>
      <w:r w:rsidRPr="003735FB">
        <w:t xml:space="preserve"> </w:t>
      </w:r>
      <w:r>
        <w:t>відбути по всіх вироках</w:t>
      </w:r>
      <w:r w:rsidRPr="003735FB">
        <w:t xml:space="preserve"> (див. </w:t>
      </w:r>
      <w:r>
        <w:t>вище, пункт 14). Він також зазначає, що пі</w:t>
      </w:r>
      <w:r w:rsidR="002E1F0B">
        <w:t>сля ви</w:t>
      </w:r>
      <w:r>
        <w:t>рахування з цього тридцятирічного максимального</w:t>
      </w:r>
      <w:r w:rsidRPr="003735FB">
        <w:t xml:space="preserve"> </w:t>
      </w:r>
      <w:r w:rsidR="002E1F0B">
        <w:t>строку періодів</w:t>
      </w:r>
      <w:r>
        <w:t xml:space="preserve"> зменшення </w:t>
      </w:r>
      <w:r w:rsidR="002E1F0B">
        <w:t>строку покарання, наданих</w:t>
      </w:r>
      <w:r>
        <w:t xml:space="preserve"> заявниці за виконану </w:t>
      </w:r>
      <w:r w:rsidRPr="003735FB">
        <w:t>в ув</w:t>
      </w:r>
      <w:r w:rsidR="00ED26AD">
        <w:t>’</w:t>
      </w:r>
      <w:r w:rsidRPr="003735FB">
        <w:t xml:space="preserve">язненні </w:t>
      </w:r>
      <w:r w:rsidR="002E1F0B">
        <w:t>працю</w:t>
      </w:r>
      <w:r w:rsidRPr="003735FB">
        <w:t xml:space="preserve">, 24 квітня 2008 року </w:t>
      </w:r>
      <w:r>
        <w:t>адмі</w:t>
      </w:r>
      <w:r w:rsidR="004E7AF3">
        <w:t>ністрація в</w:t>
      </w:r>
      <w:r w:rsidR="00ED26AD">
        <w:t>’</w:t>
      </w:r>
      <w:r w:rsidR="004E7AF3">
        <w:t>язниці Мурсії подала</w:t>
      </w:r>
      <w:r>
        <w:t xml:space="preserve"> до Національної аудієнції </w:t>
      </w:r>
      <w:r w:rsidR="002E1F0B">
        <w:t>пропозицію</w:t>
      </w:r>
      <w:r>
        <w:t xml:space="preserve"> про встановлення </w:t>
      </w:r>
      <w:r w:rsidRPr="003735FB">
        <w:t xml:space="preserve">2 липня 2008 </w:t>
      </w:r>
      <w:r>
        <w:t xml:space="preserve">року </w:t>
      </w:r>
      <w:r w:rsidR="002E1F0B">
        <w:t xml:space="preserve">в якості </w:t>
      </w:r>
      <w:r>
        <w:t>дат</w:t>
      </w:r>
      <w:r w:rsidR="002E1F0B">
        <w:t xml:space="preserve">и </w:t>
      </w:r>
      <w:r>
        <w:t xml:space="preserve">остаточного звільнення заявниці </w:t>
      </w:r>
      <w:r w:rsidRPr="003735FB">
        <w:t xml:space="preserve">(див. </w:t>
      </w:r>
      <w:r>
        <w:t>вище, пункт 16</w:t>
      </w:r>
      <w:r w:rsidRPr="003735FB">
        <w:t xml:space="preserve">). 19 травня 2008 </w:t>
      </w:r>
      <w:r>
        <w:t>року Національна аудієнція попросила адміністрацію в</w:t>
      </w:r>
      <w:r w:rsidR="00ED26AD">
        <w:t>’</w:t>
      </w:r>
      <w:r>
        <w:t xml:space="preserve">язниці </w:t>
      </w:r>
      <w:r w:rsidRPr="003735FB">
        <w:t xml:space="preserve">змінити </w:t>
      </w:r>
      <w:r>
        <w:t>за</w:t>
      </w:r>
      <w:r w:rsidRPr="003735FB">
        <w:t>пропоновану дату та розраху</w:t>
      </w:r>
      <w:r>
        <w:t xml:space="preserve">вати </w:t>
      </w:r>
      <w:r w:rsidRPr="003735FB">
        <w:t>нову дату звільнення заявни</w:t>
      </w:r>
      <w:r>
        <w:t xml:space="preserve">ці </w:t>
      </w:r>
      <w:r w:rsidRPr="003735FB">
        <w:t xml:space="preserve">на </w:t>
      </w:r>
      <w:r w:rsidR="002E1F0B">
        <w:t>основі</w:t>
      </w:r>
      <w:r>
        <w:t xml:space="preserve"> нового підходу - так званої</w:t>
      </w:r>
      <w:r w:rsidRPr="003735FB">
        <w:t xml:space="preserve"> </w:t>
      </w:r>
      <w:r>
        <w:t>«доктрини Парот</w:t>
      </w:r>
      <w:r w:rsidR="002E1F0B">
        <w:t>а</w:t>
      </w:r>
      <w:r>
        <w:t>», - прийнятого Верховним судом у рішенні №</w:t>
      </w:r>
      <w:r w:rsidR="002E1F0B">
        <w:t> </w:t>
      </w:r>
      <w:r w:rsidRPr="003735FB">
        <w:t xml:space="preserve">197/2006 від 28 лютого 2006 року, відповідно до якого будь-які </w:t>
      </w:r>
      <w:r>
        <w:t xml:space="preserve">застосовні </w:t>
      </w:r>
      <w:r w:rsidRPr="003735FB">
        <w:t xml:space="preserve">коригування та </w:t>
      </w:r>
      <w:r>
        <w:t xml:space="preserve">періоди зменшення </w:t>
      </w:r>
      <w:r w:rsidR="002E1F0B">
        <w:t xml:space="preserve">строку </w:t>
      </w:r>
      <w:r>
        <w:t xml:space="preserve">покарання повинні </w:t>
      </w:r>
      <w:r w:rsidRPr="003735FB">
        <w:t>застосовувати</w:t>
      </w:r>
      <w:r w:rsidR="004E7AF3">
        <w:t>ся</w:t>
      </w:r>
      <w:r w:rsidRPr="003735FB">
        <w:t xml:space="preserve"> послідовно для кожного окремого </w:t>
      </w:r>
      <w:r>
        <w:t>покарання</w:t>
      </w:r>
      <w:r w:rsidRPr="003735FB">
        <w:t xml:space="preserve">, </w:t>
      </w:r>
      <w:r w:rsidR="003501FA">
        <w:t>до</w:t>
      </w:r>
      <w:r w:rsidRPr="003735FB">
        <w:t>пок</w:t>
      </w:r>
      <w:r w:rsidR="002E1F0B">
        <w:t>и ув</w:t>
      </w:r>
      <w:r w:rsidR="00ED26AD">
        <w:t>’</w:t>
      </w:r>
      <w:r w:rsidR="002E1F0B">
        <w:t>язнена особа</w:t>
      </w:r>
      <w:r w:rsidRPr="003735FB">
        <w:t xml:space="preserve"> </w:t>
      </w:r>
      <w:r w:rsidR="003501FA">
        <w:t xml:space="preserve">не </w:t>
      </w:r>
      <w:r w:rsidRPr="003735FB">
        <w:t>закінчи</w:t>
      </w:r>
      <w:r w:rsidR="003501FA">
        <w:t xml:space="preserve">ть відбувати </w:t>
      </w:r>
      <w:r w:rsidRPr="003735FB">
        <w:t>тридцят</w:t>
      </w:r>
      <w:r w:rsidR="003501FA">
        <w:t xml:space="preserve">ирічний </w:t>
      </w:r>
      <w:r w:rsidRPr="003735FB">
        <w:t xml:space="preserve">максимальний </w:t>
      </w:r>
      <w:r w:rsidR="003501FA">
        <w:t>строк п</w:t>
      </w:r>
      <w:r w:rsidRPr="003735FB">
        <w:t>озбавл</w:t>
      </w:r>
      <w:r w:rsidR="003501FA">
        <w:t>ення волі (</w:t>
      </w:r>
      <w:r w:rsidR="002E1F0B">
        <w:t>див. пункти 17, 18...). Нарешті</w:t>
      </w:r>
      <w:r w:rsidR="003501FA">
        <w:t xml:space="preserve"> Суд зазначає</w:t>
      </w:r>
      <w:r w:rsidRPr="003735FB">
        <w:t xml:space="preserve">, що в застосуванні цієї нової судової практики </w:t>
      </w:r>
      <w:r w:rsidR="003501FA">
        <w:t>Національна аудієнція зафіксувала 27 червня 2017 року в якості остаточної дати</w:t>
      </w:r>
      <w:r w:rsidRPr="003735FB">
        <w:t xml:space="preserve"> звільнення заявни</w:t>
      </w:r>
      <w:r w:rsidR="003501FA">
        <w:t xml:space="preserve">ці </w:t>
      </w:r>
      <w:r w:rsidRPr="003735FB">
        <w:t xml:space="preserve">(див. </w:t>
      </w:r>
      <w:r w:rsidR="003501FA">
        <w:t>вище, пункт 20</w:t>
      </w:r>
      <w:r w:rsidRPr="003735FB">
        <w:t>).</w:t>
      </w:r>
    </w:p>
    <w:p w:rsidRPr="002E1F0B" w:rsidR="00A950CD" w:rsidP="00A950CD" w:rsidRDefault="003501FA">
      <w:pPr>
        <w:pStyle w:val="ECHRHeading4"/>
        <w:rPr>
          <w:rFonts w:ascii="Times New Roman" w:hAnsi="Times New Roman" w:eastAsia="Times New Roman" w:cs="Times New Roman"/>
          <w:szCs w:val="20"/>
          <w:lang w:val="uk-UA"/>
        </w:rPr>
      </w:pPr>
      <w:r w:rsidRPr="002E1F0B">
        <w:rPr>
          <w:rFonts w:ascii="Times New Roman" w:hAnsi="Times New Roman" w:eastAsia="Times New Roman" w:cs="Times New Roman"/>
          <w:szCs w:val="20"/>
          <w:lang w:val="uk-UA"/>
        </w:rPr>
        <w:t xml:space="preserve"> </w:t>
      </w:r>
      <w:r w:rsidRPr="002E1F0B" w:rsidR="00A950CD">
        <w:rPr>
          <w:rFonts w:ascii="Times New Roman" w:hAnsi="Times New Roman" w:eastAsia="Times New Roman" w:cs="Times New Roman"/>
          <w:szCs w:val="20"/>
          <w:lang w:val="uk-UA"/>
        </w:rPr>
        <w:t>(a)  </w:t>
      </w:r>
      <w:r w:rsidRPr="002E1F0B" w:rsidR="003735FB">
        <w:rPr>
          <w:rFonts w:ascii="Times New Roman" w:hAnsi="Times New Roman" w:eastAsia="Times New Roman" w:cs="Times New Roman"/>
          <w:szCs w:val="20"/>
          <w:lang w:val="uk-UA"/>
        </w:rPr>
        <w:t>Межі призначеного покарання</w:t>
      </w:r>
    </w:p>
    <w:p w:rsidR="005A69FF" w:rsidP="007B1FF9" w:rsidRDefault="005A69FF">
      <w:pPr>
        <w:pStyle w:val="2"/>
        <w:spacing w:after="0"/>
      </w:pPr>
      <w:r>
        <w:t xml:space="preserve">У даній справі завдання Суду полягає у </w:t>
      </w:r>
      <w:r w:rsidRPr="005A69FF">
        <w:t>встанов</w:t>
      </w:r>
      <w:r>
        <w:t>ленні</w:t>
      </w:r>
      <w:r w:rsidR="004E7AF3">
        <w:t xml:space="preserve"> того</w:t>
      </w:r>
      <w:r>
        <w:t xml:space="preserve">, що за національним законодавством </w:t>
      </w:r>
      <w:r w:rsidR="002E1F0B">
        <w:t>передбачало</w:t>
      </w:r>
      <w:r>
        <w:t xml:space="preserve"> призначене заявниці «покарання», зокрема</w:t>
      </w:r>
      <w:r w:rsidRPr="005A69FF">
        <w:t xml:space="preserve">, </w:t>
      </w:r>
      <w:r>
        <w:t xml:space="preserve">на основі формулювання </w:t>
      </w:r>
      <w:r w:rsidRPr="005A69FF">
        <w:t>закон</w:t>
      </w:r>
      <w:r>
        <w:t>одавства</w:t>
      </w:r>
      <w:r w:rsidRPr="005A69FF">
        <w:t xml:space="preserve">, </w:t>
      </w:r>
      <w:r w:rsidR="008F6012">
        <w:t>яке слід розглядати в сві</w:t>
      </w:r>
      <w:r>
        <w:t xml:space="preserve">тлі супровідної судової практики, яка його </w:t>
      </w:r>
      <w:r w:rsidR="002E1F0B">
        <w:t>розтлумачує</w:t>
      </w:r>
      <w:r>
        <w:t>. При цьому</w:t>
      </w:r>
      <w:r w:rsidRPr="005A69FF">
        <w:t xml:space="preserve"> він також повинен </w:t>
      </w:r>
      <w:r w:rsidR="002E1F0B">
        <w:t>брати</w:t>
      </w:r>
      <w:r w:rsidRPr="005A69FF">
        <w:t xml:space="preserve"> </w:t>
      </w:r>
      <w:r>
        <w:t xml:space="preserve">національне законодавство </w:t>
      </w:r>
      <w:r w:rsidR="002E1F0B">
        <w:t xml:space="preserve">до уваги </w:t>
      </w:r>
      <w:r>
        <w:t>в цілому і те, як воно</w:t>
      </w:r>
      <w:r w:rsidRPr="005A69FF">
        <w:t xml:space="preserve"> </w:t>
      </w:r>
      <w:r>
        <w:t>застосовувалось у відповідний час (</w:t>
      </w:r>
      <w:r w:rsidRPr="005A69FF">
        <w:t xml:space="preserve">див. </w:t>
      </w:r>
      <w:r>
        <w:t>згадану вище справу «</w:t>
      </w:r>
      <w:r w:rsidRPr="005A69FF">
        <w:rPr>
          <w:i/>
        </w:rPr>
        <w:t>Kafkaris</w:t>
      </w:r>
      <w:r>
        <w:t>»</w:t>
      </w:r>
      <w:r w:rsidRPr="005A69FF">
        <w:t>, § 145).</w:t>
      </w:r>
    </w:p>
    <w:p w:rsidR="005A69FF" w:rsidP="007B1FF9" w:rsidRDefault="004E7AF3">
      <w:pPr>
        <w:pStyle w:val="2"/>
        <w:spacing w:after="0"/>
      </w:pPr>
      <w:r>
        <w:t>К</w:t>
      </w:r>
      <w:r w:rsidRPr="005A69FF" w:rsidR="005A69FF">
        <w:t xml:space="preserve">оли </w:t>
      </w:r>
      <w:r w:rsidR="005A69FF">
        <w:t>заявниця скоїла злочини, с</w:t>
      </w:r>
      <w:r w:rsidRPr="005A69FF" w:rsidR="005A69FF">
        <w:t xml:space="preserve">таття 70.2 Кримінального кодексу 1973 </w:t>
      </w:r>
      <w:r w:rsidR="005A69FF">
        <w:t xml:space="preserve">року </w:t>
      </w:r>
      <w:r>
        <w:t xml:space="preserve">дійсно посилалася на тридцятирічну межу </w:t>
      </w:r>
      <w:r w:rsidR="005A69FF">
        <w:t>в якості максимального строку позбавлення волі</w:t>
      </w:r>
      <w:r w:rsidRPr="005A69FF" w:rsidR="005A69FF">
        <w:t xml:space="preserve">, який </w:t>
      </w:r>
      <w:r w:rsidR="002E1F0B">
        <w:t xml:space="preserve">має </w:t>
      </w:r>
      <w:r w:rsidR="005A69FF">
        <w:t>відбува</w:t>
      </w:r>
      <w:r w:rsidR="002E1F0B">
        <w:t xml:space="preserve">тися </w:t>
      </w:r>
      <w:r w:rsidR="005A69FF">
        <w:t>(</w:t>
      </w:r>
      <w:r w:rsidRPr="005A69FF" w:rsidR="005A69FF">
        <w:rPr>
          <w:i/>
        </w:rPr>
        <w:t>condena</w:t>
      </w:r>
      <w:r w:rsidR="002E1F0B">
        <w:t>) в</w:t>
      </w:r>
      <w:r w:rsidRPr="005A69FF" w:rsidR="005A69FF">
        <w:t xml:space="preserve"> </w:t>
      </w:r>
      <w:r w:rsidR="005A69FF">
        <w:t>разі</w:t>
      </w:r>
      <w:r w:rsidRPr="005A69FF" w:rsidR="005A69FF">
        <w:t xml:space="preserve"> </w:t>
      </w:r>
      <w:r w:rsidR="002E1F0B">
        <w:t xml:space="preserve">призначення </w:t>
      </w:r>
      <w:r w:rsidR="005A69FF">
        <w:t>де</w:t>
      </w:r>
      <w:r w:rsidRPr="005A69FF" w:rsidR="005A69FF">
        <w:t xml:space="preserve">кількох </w:t>
      </w:r>
      <w:r w:rsidR="005A69FF">
        <w:t xml:space="preserve">покарань... Таким чином, вбачається, що існувала відмінність </w:t>
      </w:r>
      <w:r w:rsidR="00F92E44">
        <w:t>між поняттям «строк відбування покарання» (</w:t>
      </w:r>
      <w:r w:rsidRPr="00F92E44" w:rsidR="00F92E44">
        <w:rPr>
          <w:i/>
        </w:rPr>
        <w:t>condena</w:t>
      </w:r>
      <w:r w:rsidR="00F92E44">
        <w:t>) і окремими</w:t>
      </w:r>
      <w:r w:rsidRPr="005A69FF" w:rsidR="005A69FF">
        <w:t xml:space="preserve"> </w:t>
      </w:r>
      <w:r w:rsidR="00F92E44">
        <w:t>покараннями (</w:t>
      </w:r>
      <w:r w:rsidRPr="00F92E44" w:rsidR="00F92E44">
        <w:rPr>
          <w:i/>
        </w:rPr>
        <w:t>рenas</w:t>
      </w:r>
      <w:r w:rsidRPr="005A69FF" w:rsidR="005A69FF">
        <w:t>)</w:t>
      </w:r>
      <w:r w:rsidR="00F92E44">
        <w:t>,</w:t>
      </w:r>
      <w:r w:rsidRPr="005A69FF" w:rsidR="005A69FF">
        <w:t xml:space="preserve"> </w:t>
      </w:r>
      <w:r w:rsidR="00F92E44">
        <w:t>які ф</w:t>
      </w:r>
      <w:r w:rsidRPr="005A69FF" w:rsidR="005A69FF">
        <w:t xml:space="preserve">актично </w:t>
      </w:r>
      <w:r w:rsidR="00F92E44">
        <w:t xml:space="preserve">були винесені або призначені в </w:t>
      </w:r>
      <w:r w:rsidR="002E1F0B">
        <w:t>рамках р</w:t>
      </w:r>
      <w:r>
        <w:t>ізних вироків, за якими заявницю</w:t>
      </w:r>
      <w:r w:rsidR="002E1F0B">
        <w:t xml:space="preserve"> було засуджено</w:t>
      </w:r>
      <w:r w:rsidR="00F92E44">
        <w:t>. Водночас</w:t>
      </w:r>
      <w:r w:rsidRPr="005A69FF" w:rsidR="005A69FF">
        <w:t>, стаття 100 К</w:t>
      </w:r>
      <w:r w:rsidR="00F92E44">
        <w:t xml:space="preserve">римінального кодексу 1973 року, яка стосується </w:t>
      </w:r>
      <w:r w:rsidR="002E1F0B">
        <w:t xml:space="preserve">зменшення строку </w:t>
      </w:r>
      <w:r w:rsidR="00F92E44">
        <w:t xml:space="preserve">покарання за </w:t>
      </w:r>
      <w:r w:rsidRPr="005A69FF" w:rsidR="005A69FF">
        <w:t xml:space="preserve">виконану </w:t>
      </w:r>
      <w:r w:rsidR="00F92E44">
        <w:t>працю</w:t>
      </w:r>
      <w:r w:rsidRPr="005A69FF" w:rsidR="005A69FF">
        <w:t>, встановл</w:t>
      </w:r>
      <w:r w:rsidR="00F92E44">
        <w:t>ювала</w:t>
      </w:r>
      <w:r w:rsidRPr="005A69FF" w:rsidR="005A69FF">
        <w:t xml:space="preserve">, що при виконанні </w:t>
      </w:r>
      <w:r w:rsidR="00F92E44">
        <w:t>«призначеного покарання» ув</w:t>
      </w:r>
      <w:r w:rsidR="00ED26AD">
        <w:t>’</w:t>
      </w:r>
      <w:r w:rsidR="00F92E44">
        <w:t xml:space="preserve">язнена особа мала право </w:t>
      </w:r>
      <w:r w:rsidRPr="005A69FF" w:rsidR="005A69FF">
        <w:t xml:space="preserve">на </w:t>
      </w:r>
      <w:r w:rsidR="00F92E44">
        <w:t>зменшення покарання строком на один день за кожні два дні виконаної праці... Однак</w:t>
      </w:r>
      <w:r w:rsidRPr="005A69FF" w:rsidR="005A69FF">
        <w:t xml:space="preserve"> </w:t>
      </w:r>
      <w:r w:rsidR="00F92E44">
        <w:t>ця стаття не містила</w:t>
      </w:r>
      <w:r w:rsidRPr="005A69FF" w:rsidR="005A69FF">
        <w:t xml:space="preserve"> </w:t>
      </w:r>
      <w:r w:rsidR="00F92E44">
        <w:t>жодних конкретних вказівок про те</w:t>
      </w:r>
      <w:r w:rsidRPr="005A69FF" w:rsidR="005A69FF">
        <w:t xml:space="preserve">, як застосовувати </w:t>
      </w:r>
      <w:r w:rsidR="00F92E44">
        <w:t xml:space="preserve">зменшення </w:t>
      </w:r>
      <w:r w:rsidR="002E1F0B">
        <w:t xml:space="preserve">строку </w:t>
      </w:r>
      <w:r>
        <w:t>покарання в</w:t>
      </w:r>
      <w:r w:rsidR="00F92E44">
        <w:t xml:space="preserve"> разі</w:t>
      </w:r>
      <w:r w:rsidR="002E1F0B">
        <w:t xml:space="preserve"> об</w:t>
      </w:r>
      <w:r w:rsidR="00ED26AD">
        <w:t>’</w:t>
      </w:r>
      <w:r w:rsidR="002E1F0B">
        <w:t xml:space="preserve">єднання </w:t>
      </w:r>
      <w:r>
        <w:t>де</w:t>
      </w:r>
      <w:r w:rsidR="002E1F0B">
        <w:t>кількох</w:t>
      </w:r>
      <w:r w:rsidRPr="005A69FF" w:rsidR="005A69FF">
        <w:t xml:space="preserve"> </w:t>
      </w:r>
      <w:r w:rsidR="002E1F0B">
        <w:t>покарань</w:t>
      </w:r>
      <w:r w:rsidR="00F92E44">
        <w:t>, як це передбачено статтею</w:t>
      </w:r>
      <w:r w:rsidRPr="005A69FF" w:rsidR="005A69FF">
        <w:t xml:space="preserve"> 70.2 Кримінального кодексу</w:t>
      </w:r>
      <w:r w:rsidR="00F92E44">
        <w:t>,</w:t>
      </w:r>
      <w:r w:rsidRPr="005A69FF" w:rsidR="005A69FF">
        <w:t xml:space="preserve"> </w:t>
      </w:r>
      <w:r w:rsidR="00F92E44">
        <w:t xml:space="preserve">а </w:t>
      </w:r>
      <w:r w:rsidR="002E1F0B">
        <w:t>також встановлення максимального</w:t>
      </w:r>
      <w:r w:rsidR="00F92E44">
        <w:t xml:space="preserve"> строк</w:t>
      </w:r>
      <w:r w:rsidR="002E1F0B">
        <w:t>у</w:t>
      </w:r>
      <w:r w:rsidR="00F92E44">
        <w:t xml:space="preserve"> </w:t>
      </w:r>
      <w:r w:rsidR="002E1F0B">
        <w:t>позбавлення волі,</w:t>
      </w:r>
      <w:r w:rsidRPr="005A69FF" w:rsidR="005A69FF">
        <w:t xml:space="preserve"> як </w:t>
      </w:r>
      <w:r w:rsidR="00F92E44">
        <w:t>це було у справі заявниці, в якій покарання загальним строком в три тисячі років було зменшено до тридцяти років у застосування цього положення. Суд зазначає</w:t>
      </w:r>
      <w:r w:rsidRPr="005A69FF" w:rsidR="005A69FF">
        <w:t xml:space="preserve">, що </w:t>
      </w:r>
      <w:r w:rsidR="00F92E44">
        <w:t>до моменту впровадження статті</w:t>
      </w:r>
      <w:r w:rsidRPr="005A69FF" w:rsidR="005A69FF">
        <w:t xml:space="preserve"> 78 нового Кримінального кодексу 1995 </w:t>
      </w:r>
      <w:r w:rsidR="00F92E44">
        <w:t xml:space="preserve">року </w:t>
      </w:r>
      <w:r w:rsidRPr="005A69FF" w:rsidR="005A69FF">
        <w:t xml:space="preserve">закон прямо </w:t>
      </w:r>
      <w:r w:rsidR="00F92E44">
        <w:t xml:space="preserve">передбачав стосовно питання </w:t>
      </w:r>
      <w:r w:rsidRPr="005A69FF" w:rsidR="005A69FF">
        <w:t>кор</w:t>
      </w:r>
      <w:r w:rsidR="00F92E44">
        <w:t xml:space="preserve">игування покарань, </w:t>
      </w:r>
      <w:r w:rsidRPr="005A69FF" w:rsidR="005A69FF">
        <w:t xml:space="preserve">що у виняткових випадках </w:t>
      </w:r>
      <w:r w:rsidR="00F92E44">
        <w:t xml:space="preserve">може братися до уваги </w:t>
      </w:r>
      <w:r w:rsidRPr="005A69FF" w:rsidR="005A69FF">
        <w:t xml:space="preserve">загальна тривалість </w:t>
      </w:r>
      <w:r w:rsidR="00F92E44">
        <w:t>призначених покарань, а не максимальний строк, передбачений законом</w:t>
      </w:r>
      <w:r w:rsidRPr="005A69FF" w:rsidR="005A69FF">
        <w:t>...</w:t>
      </w:r>
    </w:p>
    <w:p w:rsidRPr="003A60BC" w:rsidR="00220DCB" w:rsidP="007B1FF9" w:rsidRDefault="00220DCB">
      <w:pPr>
        <w:pStyle w:val="2"/>
        <w:spacing w:after="0"/>
      </w:pPr>
      <w:r w:rsidRPr="00220DCB">
        <w:t xml:space="preserve">Суд повинен також враховувати </w:t>
      </w:r>
      <w:r>
        <w:t>с</w:t>
      </w:r>
      <w:r w:rsidR="002E1F0B">
        <w:t>удову практику та практику</w:t>
      </w:r>
      <w:r>
        <w:t xml:space="preserve"> </w:t>
      </w:r>
      <w:r w:rsidRPr="00220DCB">
        <w:t xml:space="preserve">тлумачення відповідних положень Кримінального </w:t>
      </w:r>
      <w:r>
        <w:t>кодексу 1973 року. Він зазначає,</w:t>
      </w:r>
      <w:r w:rsidRPr="00220DCB">
        <w:t xml:space="preserve"> </w:t>
      </w:r>
      <w:r>
        <w:t>як це визнав уряд, що до рішення Верховного суду №</w:t>
      </w:r>
      <w:r w:rsidRPr="00220DCB">
        <w:t xml:space="preserve"> 197/2006, </w:t>
      </w:r>
      <w:r w:rsidR="008A7EDF">
        <w:t xml:space="preserve">в якому </w:t>
      </w:r>
      <w:r>
        <w:t xml:space="preserve">особі </w:t>
      </w:r>
      <w:r w:rsidR="008A7EDF">
        <w:t xml:space="preserve">було </w:t>
      </w:r>
      <w:r>
        <w:t>признач</w:t>
      </w:r>
      <w:r w:rsidR="008A7EDF">
        <w:t>ено</w:t>
      </w:r>
      <w:r>
        <w:t xml:space="preserve"> де</w:t>
      </w:r>
      <w:r w:rsidRPr="00220DCB">
        <w:t xml:space="preserve">кілька </w:t>
      </w:r>
      <w:r>
        <w:t>строків позбавлення волі і було вирішено об</w:t>
      </w:r>
      <w:r w:rsidR="00ED26AD">
        <w:t>’</w:t>
      </w:r>
      <w:r>
        <w:t xml:space="preserve">єднати їх та встановити </w:t>
      </w:r>
      <w:r w:rsidRPr="00220DCB">
        <w:t xml:space="preserve">максимальний </w:t>
      </w:r>
      <w:r>
        <w:t xml:space="preserve">строк позбавлення волі </w:t>
      </w:r>
      <w:r w:rsidR="008A7EDF">
        <w:t xml:space="preserve">з метою </w:t>
      </w:r>
      <w:r>
        <w:t>відбування покарання</w:t>
      </w:r>
      <w:r w:rsidRPr="00220DCB">
        <w:t xml:space="preserve">, </w:t>
      </w:r>
      <w:r w:rsidR="004E7AF3">
        <w:t xml:space="preserve">пенітенціарні </w:t>
      </w:r>
      <w:r>
        <w:t xml:space="preserve">органи </w:t>
      </w:r>
      <w:r w:rsidRPr="00220DCB">
        <w:t xml:space="preserve">та іспанські суди застосували </w:t>
      </w:r>
      <w:r>
        <w:t xml:space="preserve">зменшення </w:t>
      </w:r>
      <w:r w:rsidR="00AA0755">
        <w:t xml:space="preserve">строку </w:t>
      </w:r>
      <w:r>
        <w:t xml:space="preserve">покарання </w:t>
      </w:r>
      <w:r w:rsidRPr="00220DCB">
        <w:t xml:space="preserve">за </w:t>
      </w:r>
      <w:r w:rsidRPr="00220DCB" w:rsidR="00AA0755">
        <w:t>виконану в ув</w:t>
      </w:r>
      <w:r w:rsidR="00ED26AD">
        <w:t>’</w:t>
      </w:r>
      <w:r w:rsidRPr="00220DCB" w:rsidR="00AA0755">
        <w:t>язненні</w:t>
      </w:r>
      <w:r w:rsidR="00AA0755">
        <w:t xml:space="preserve"> </w:t>
      </w:r>
      <w:r>
        <w:t>працю</w:t>
      </w:r>
      <w:r w:rsidRPr="00220DCB">
        <w:t xml:space="preserve"> до максимального </w:t>
      </w:r>
      <w:r>
        <w:t>строку відбування покарання за статтею</w:t>
      </w:r>
      <w:r w:rsidRPr="00220DCB">
        <w:t xml:space="preserve"> 70.2 Кримінального кодексу 1973 року. </w:t>
      </w:r>
      <w:r>
        <w:t xml:space="preserve">Таким чином, </w:t>
      </w:r>
      <w:r w:rsidRPr="00220DCB" w:rsidR="004E7AF3">
        <w:t xml:space="preserve">при застосуванні </w:t>
      </w:r>
      <w:r w:rsidR="004E7AF3">
        <w:t xml:space="preserve">зменшення строку покарання за </w:t>
      </w:r>
      <w:r w:rsidRPr="00220DCB" w:rsidR="004E7AF3">
        <w:t>виконану в ув</w:t>
      </w:r>
      <w:r w:rsidR="00ED26AD">
        <w:t>’</w:t>
      </w:r>
      <w:r w:rsidRPr="00220DCB" w:rsidR="004E7AF3">
        <w:t>язненні</w:t>
      </w:r>
      <w:r w:rsidR="004E7AF3">
        <w:t xml:space="preserve"> працю пенітенціарні</w:t>
      </w:r>
      <w:r w:rsidRPr="00220DCB">
        <w:t xml:space="preserve"> та судові органи </w:t>
      </w:r>
      <w:r w:rsidR="008A7EDF">
        <w:t xml:space="preserve">взяли </w:t>
      </w:r>
      <w:r>
        <w:t xml:space="preserve">до уваги </w:t>
      </w:r>
      <w:r w:rsidRPr="00220DCB">
        <w:t xml:space="preserve">максимальний </w:t>
      </w:r>
      <w:r>
        <w:t xml:space="preserve">передбачений законом </w:t>
      </w:r>
      <w:r w:rsidR="008A7EDF">
        <w:t xml:space="preserve">тридцятирічний </w:t>
      </w:r>
      <w:r>
        <w:t xml:space="preserve">строк </w:t>
      </w:r>
      <w:r w:rsidRPr="00220DCB">
        <w:t xml:space="preserve">позбавлення волі. У рішенні від 8 березня 1994 </w:t>
      </w:r>
      <w:r>
        <w:t xml:space="preserve">року (його </w:t>
      </w:r>
      <w:r w:rsidRPr="00220DCB">
        <w:t>перше рішення з цього питання - ... ) Верхов</w:t>
      </w:r>
      <w:r>
        <w:t xml:space="preserve">ний суд послався на максимальний передбачений законом </w:t>
      </w:r>
      <w:r w:rsidR="008A7EDF">
        <w:t xml:space="preserve">тридцятирічний </w:t>
      </w:r>
      <w:r>
        <w:t xml:space="preserve">строк </w:t>
      </w:r>
      <w:r w:rsidR="008A7EDF">
        <w:t>позбавлення</w:t>
      </w:r>
      <w:r w:rsidRPr="00220DCB">
        <w:t xml:space="preserve"> волі </w:t>
      </w:r>
      <w:r>
        <w:t>як на «</w:t>
      </w:r>
      <w:r w:rsidRPr="00220DCB">
        <w:t>нов</w:t>
      </w:r>
      <w:r>
        <w:t xml:space="preserve">е, </w:t>
      </w:r>
      <w:r w:rsidR="008A7EDF">
        <w:t>самостійне</w:t>
      </w:r>
      <w:r>
        <w:t xml:space="preserve"> покарання»</w:t>
      </w:r>
      <w:r w:rsidRPr="00220DCB">
        <w:t xml:space="preserve">, </w:t>
      </w:r>
      <w:r w:rsidR="003A60BC">
        <w:t xml:space="preserve">до якого повинні застосовуватися такі передбачені законом </w:t>
      </w:r>
      <w:r w:rsidRPr="00220DCB">
        <w:t xml:space="preserve">можливості </w:t>
      </w:r>
      <w:r w:rsidR="003A60BC">
        <w:t>коригування покарання</w:t>
      </w:r>
      <w:r w:rsidRPr="00220DCB">
        <w:t xml:space="preserve">, </w:t>
      </w:r>
      <w:r w:rsidR="003A60BC">
        <w:t>як звільнення за спеціальним дозволом та зменшення строку покарання</w:t>
      </w:r>
      <w:r w:rsidR="008A7EDF">
        <w:t>. Іспанські суди, включаючи Верховний суд</w:t>
      </w:r>
      <w:r w:rsidRPr="00220DCB">
        <w:t xml:space="preserve">, </w:t>
      </w:r>
      <w:r w:rsidR="003A60BC">
        <w:t>прийняли такий самий підхід п</w:t>
      </w:r>
      <w:r w:rsidRPr="00220DCB">
        <w:t xml:space="preserve">ри порівнянні </w:t>
      </w:r>
      <w:r w:rsidR="003A60BC">
        <w:t xml:space="preserve">покарань, які мають відбуватися згідно </w:t>
      </w:r>
      <w:r w:rsidR="008A7EDF">
        <w:t xml:space="preserve">з </w:t>
      </w:r>
      <w:r w:rsidRPr="00220DCB">
        <w:t>К</w:t>
      </w:r>
      <w:r w:rsidR="003A60BC">
        <w:t>римінальн</w:t>
      </w:r>
      <w:r w:rsidR="008A7EDF">
        <w:t>им кодексом 1995 року та попереднім кодексом</w:t>
      </w:r>
      <w:r w:rsidRPr="00220DCB">
        <w:t>, з урахуванням будь</w:t>
      </w:r>
      <w:r w:rsidR="008A7EDF">
        <w:t>-якого</w:t>
      </w:r>
      <w:r w:rsidR="003A60BC">
        <w:t xml:space="preserve"> зменш</w:t>
      </w:r>
      <w:r w:rsidR="008A7EDF">
        <w:t>енн</w:t>
      </w:r>
      <w:r w:rsidR="004E7AF3">
        <w:t>я строку покарання, яке вже було</w:t>
      </w:r>
      <w:r w:rsidR="008A7EDF">
        <w:t xml:space="preserve"> надане</w:t>
      </w:r>
      <w:r w:rsidR="003A60BC">
        <w:t xml:space="preserve"> згідно з </w:t>
      </w:r>
      <w:r w:rsidRPr="00220DCB">
        <w:t>попередн</w:t>
      </w:r>
      <w:r w:rsidR="003A60BC">
        <w:t>ім кодексом, для того, щоб визначити</w:t>
      </w:r>
      <w:r w:rsidRPr="00220DCB">
        <w:t>, як</w:t>
      </w:r>
      <w:r w:rsidR="003A60BC">
        <w:t xml:space="preserve">ий кримінальний закон був </w:t>
      </w:r>
      <w:r w:rsidRPr="00220DCB">
        <w:t>самим м</w:t>
      </w:r>
      <w:r w:rsidR="00ED26AD">
        <w:t>’</w:t>
      </w:r>
      <w:r w:rsidRPr="00220DCB">
        <w:t>яким</w:t>
      </w:r>
      <w:r w:rsidR="003A60BC">
        <w:t>... Нарешті, до рішення Верховного суду №</w:t>
      </w:r>
      <w:r w:rsidRPr="00220DCB">
        <w:t xml:space="preserve"> 197/2006 цей підхід був застосований до </w:t>
      </w:r>
      <w:r w:rsidR="003A60BC">
        <w:t xml:space="preserve">багатьох </w:t>
      </w:r>
      <w:r w:rsidRPr="00220DCB">
        <w:t>ув</w:t>
      </w:r>
      <w:r w:rsidR="00ED26AD">
        <w:t>’</w:t>
      </w:r>
      <w:r w:rsidRPr="00220DCB">
        <w:t>язнених, засуджених за Кримінальн</w:t>
      </w:r>
      <w:r w:rsidR="003A60BC">
        <w:t>им кодексом 1973 року</w:t>
      </w:r>
      <w:r w:rsidRPr="00220DCB">
        <w:t xml:space="preserve">, </w:t>
      </w:r>
      <w:r w:rsidR="003A60BC">
        <w:t xml:space="preserve">та </w:t>
      </w:r>
      <w:r w:rsidRPr="00220DCB">
        <w:t xml:space="preserve">чиї </w:t>
      </w:r>
      <w:r w:rsidR="003A60BC">
        <w:t>зменшення строків покарань за</w:t>
      </w:r>
      <w:r w:rsidRPr="00220DCB">
        <w:t xml:space="preserve"> виконану в ув</w:t>
      </w:r>
      <w:r w:rsidR="00ED26AD">
        <w:t>’</w:t>
      </w:r>
      <w:r w:rsidRPr="00220DCB">
        <w:t xml:space="preserve">язненні </w:t>
      </w:r>
      <w:r w:rsidR="003A60BC">
        <w:t xml:space="preserve">працю </w:t>
      </w:r>
      <w:r w:rsidRPr="00220DCB">
        <w:t xml:space="preserve">були </w:t>
      </w:r>
      <w:r w:rsidR="003A60BC">
        <w:t xml:space="preserve">відраховані від </w:t>
      </w:r>
      <w:r w:rsidRPr="00220DCB">
        <w:t xml:space="preserve">максимального </w:t>
      </w:r>
      <w:r w:rsidR="008A7EDF">
        <w:t xml:space="preserve">тридцятирічного </w:t>
      </w:r>
      <w:r w:rsidR="003A60BC">
        <w:t xml:space="preserve">строку </w:t>
      </w:r>
      <w:r w:rsidR="008A7EDF">
        <w:t>позбавлення волі</w:t>
      </w:r>
      <w:r w:rsidRPr="00220DCB">
        <w:t>...</w:t>
      </w:r>
    </w:p>
    <w:p w:rsidR="003A60BC" w:rsidP="007B1FF9" w:rsidRDefault="003A60BC">
      <w:pPr>
        <w:pStyle w:val="2"/>
        <w:spacing w:after="0"/>
      </w:pPr>
      <w:r w:rsidRPr="003A60BC">
        <w:t xml:space="preserve">Як </w:t>
      </w:r>
      <w:r>
        <w:t>і Палата, Велика палата вважає, що</w:t>
      </w:r>
      <w:r w:rsidRPr="003A60BC">
        <w:t xml:space="preserve"> незважаючи на не</w:t>
      </w:r>
      <w:r w:rsidR="008A7EDF">
        <w:t xml:space="preserve">чіткість </w:t>
      </w:r>
      <w:r w:rsidRPr="003A60BC">
        <w:t xml:space="preserve">відповідних положень Кримінального кодексу 1973 </w:t>
      </w:r>
      <w:r>
        <w:t>року і той факт</w:t>
      </w:r>
      <w:r w:rsidR="008A7EDF">
        <w:t>, що Верховний суд</w:t>
      </w:r>
      <w:r w:rsidRPr="003A60BC">
        <w:t xml:space="preserve"> приступив до </w:t>
      </w:r>
      <w:r>
        <w:t>їх роз</w:t>
      </w:r>
      <w:r w:rsidR="00ED26AD">
        <w:t>’</w:t>
      </w:r>
      <w:r>
        <w:t xml:space="preserve">яснення </w:t>
      </w:r>
      <w:r w:rsidR="008A7EDF">
        <w:t>лише в 1994 році</w:t>
      </w:r>
      <w:r w:rsidRPr="003A60BC">
        <w:t xml:space="preserve">, </w:t>
      </w:r>
      <w:r>
        <w:t xml:space="preserve">чіткою практикою іспанських </w:t>
      </w:r>
      <w:r w:rsidR="004E7AF3">
        <w:t xml:space="preserve">пенітенціарних </w:t>
      </w:r>
      <w:r>
        <w:t xml:space="preserve">та судових органів був розгляд строку позбавлення волі, який </w:t>
      </w:r>
      <w:r w:rsidR="004E7AF3">
        <w:t xml:space="preserve">підлягав </w:t>
      </w:r>
      <w:r>
        <w:t>відбува</w:t>
      </w:r>
      <w:r w:rsidR="004E7AF3">
        <w:t>нню</w:t>
      </w:r>
      <w:r>
        <w:t xml:space="preserve"> (</w:t>
      </w:r>
      <w:r w:rsidRPr="003A60BC">
        <w:rPr>
          <w:i/>
        </w:rPr>
        <w:t>condena</w:t>
      </w:r>
      <w:r>
        <w:t>), тобто</w:t>
      </w:r>
      <w:r w:rsidR="00BB6E78">
        <w:t xml:space="preserve"> </w:t>
      </w:r>
      <w:r>
        <w:t xml:space="preserve">тридцятирічний </w:t>
      </w:r>
      <w:r w:rsidRPr="003A60BC">
        <w:t xml:space="preserve">максимальний </w:t>
      </w:r>
      <w:r>
        <w:t>строк позбавлення волі, передбачений</w:t>
      </w:r>
      <w:r w:rsidRPr="003A60BC">
        <w:t xml:space="preserve"> в статті 70.2 Кримінального кодексу 1973</w:t>
      </w:r>
      <w:r>
        <w:t xml:space="preserve"> року</w:t>
      </w:r>
      <w:r w:rsidRPr="003A60BC">
        <w:t>, в якості нового</w:t>
      </w:r>
      <w:r w:rsidR="008A7EDF">
        <w:t>,</w:t>
      </w:r>
      <w:r w:rsidRPr="003A60BC">
        <w:t xml:space="preserve"> </w:t>
      </w:r>
      <w:r w:rsidR="008A7EDF">
        <w:t>самостійного</w:t>
      </w:r>
      <w:r w:rsidRPr="003A60BC">
        <w:t xml:space="preserve"> </w:t>
      </w:r>
      <w:r>
        <w:t>покарання</w:t>
      </w:r>
      <w:r w:rsidRPr="003A60BC">
        <w:t xml:space="preserve">, до якого деякі </w:t>
      </w:r>
      <w:r>
        <w:t>коригування</w:t>
      </w:r>
      <w:r w:rsidRPr="003A60BC">
        <w:t xml:space="preserve">, </w:t>
      </w:r>
      <w:r>
        <w:t>зокрема, зменшення покарання за</w:t>
      </w:r>
      <w:r w:rsidRPr="003A60BC">
        <w:t xml:space="preserve"> виконану в ув</w:t>
      </w:r>
      <w:r w:rsidR="00ED26AD">
        <w:t>’</w:t>
      </w:r>
      <w:r w:rsidRPr="003A60BC">
        <w:t xml:space="preserve">язненні </w:t>
      </w:r>
      <w:r>
        <w:t>працю, повинні були застосовуватися</w:t>
      </w:r>
      <w:r w:rsidRPr="003A60BC">
        <w:t>.</w:t>
      </w:r>
    </w:p>
    <w:p w:rsidR="003A60BC" w:rsidP="007B1FF9" w:rsidRDefault="0032189A">
      <w:pPr>
        <w:pStyle w:val="2"/>
        <w:spacing w:after="0"/>
      </w:pPr>
      <w:r>
        <w:rPr>
          <w:lang w:val="en-US"/>
        </w:rPr>
        <w:t>  </w:t>
      </w:r>
      <w:r w:rsidR="003A60BC">
        <w:t xml:space="preserve">Відповідно, під час </w:t>
      </w:r>
      <w:r w:rsidR="008A7EDF">
        <w:t>відбування заявницею покарання -</w:t>
      </w:r>
      <w:r w:rsidR="003A60BC">
        <w:t xml:space="preserve"> </w:t>
      </w:r>
      <w:r w:rsidRPr="003A60BC" w:rsidR="003A60BC">
        <w:t>зокрема</w:t>
      </w:r>
      <w:r w:rsidR="003A60BC">
        <w:t>,</w:t>
      </w:r>
      <w:r w:rsidRPr="003A60BC" w:rsidR="003A60BC">
        <w:t xml:space="preserve"> після</w:t>
      </w:r>
      <w:r w:rsidR="00AF0D48">
        <w:t xml:space="preserve"> того, як </w:t>
      </w:r>
      <w:r w:rsidRPr="003A60BC" w:rsidR="003A60BC">
        <w:t>30</w:t>
      </w:r>
      <w:r w:rsidR="008A7EDF">
        <w:t> </w:t>
      </w:r>
      <w:r w:rsidRPr="003A60BC" w:rsidR="003A60BC">
        <w:t xml:space="preserve">листопада 2000 </w:t>
      </w:r>
      <w:r w:rsidR="00AF0D48">
        <w:t xml:space="preserve">року Національна аудієнція вирішила </w:t>
      </w:r>
      <w:r w:rsidRPr="003A60BC" w:rsidR="003A60BC">
        <w:t>об</w:t>
      </w:r>
      <w:r w:rsidR="00ED26AD">
        <w:t>’</w:t>
      </w:r>
      <w:r w:rsidRPr="003A60BC" w:rsidR="003A60BC">
        <w:t xml:space="preserve">єднати </w:t>
      </w:r>
      <w:r w:rsidR="00AF0D48">
        <w:t xml:space="preserve">її </w:t>
      </w:r>
      <w:r w:rsidR="008A7EDF">
        <w:t xml:space="preserve">покарання </w:t>
      </w:r>
      <w:r w:rsidR="00AF0D48">
        <w:t xml:space="preserve">та встановити максимальний строк </w:t>
      </w:r>
      <w:r w:rsidRPr="003A60BC" w:rsidR="003A60BC">
        <w:t xml:space="preserve">позбавлення волі </w:t>
      </w:r>
      <w:r w:rsidR="008A7EDF">
        <w:t>-</w:t>
      </w:r>
      <w:r w:rsidRPr="003A60BC" w:rsidR="003A60BC">
        <w:t xml:space="preserve"> </w:t>
      </w:r>
      <w:r w:rsidR="00AF0D48">
        <w:t>вона мала всі підстави вважати</w:t>
      </w:r>
      <w:r w:rsidRPr="003A60BC" w:rsidR="003A60BC">
        <w:t xml:space="preserve">, що </w:t>
      </w:r>
      <w:r w:rsidR="00AF0D48">
        <w:t>призначене покарання становило т</w:t>
      </w:r>
      <w:r w:rsidRPr="003A60BC" w:rsidR="003A60BC">
        <w:t>ридцят</w:t>
      </w:r>
      <w:r w:rsidR="00AF0D48">
        <w:t>ирічний м</w:t>
      </w:r>
      <w:r w:rsidRPr="003A60BC" w:rsidR="003A60BC">
        <w:t xml:space="preserve">аксимальний </w:t>
      </w:r>
      <w:r w:rsidR="00AF0D48">
        <w:t>строк</w:t>
      </w:r>
      <w:r w:rsidRPr="003A60BC" w:rsidR="003A60BC">
        <w:t xml:space="preserve">, </w:t>
      </w:r>
      <w:r w:rsidR="00AF0D48">
        <w:t xml:space="preserve">від якого повинні відраховуватися будь-які зменшення </w:t>
      </w:r>
      <w:r w:rsidR="008A7EDF">
        <w:t xml:space="preserve">строку покарання </w:t>
      </w:r>
      <w:r w:rsidR="00AF0D48">
        <w:t xml:space="preserve">за </w:t>
      </w:r>
      <w:r w:rsidRPr="003A60BC" w:rsidR="003A60BC">
        <w:t>виконану в ув</w:t>
      </w:r>
      <w:r w:rsidR="00ED26AD">
        <w:t>’</w:t>
      </w:r>
      <w:r w:rsidRPr="003A60BC" w:rsidR="003A60BC">
        <w:t xml:space="preserve">язненні </w:t>
      </w:r>
      <w:r w:rsidR="00AF0D48">
        <w:t>працю</w:t>
      </w:r>
      <w:r w:rsidRPr="003A60BC" w:rsidR="003A60BC">
        <w:t xml:space="preserve">. </w:t>
      </w:r>
      <w:r w:rsidR="00AF0D48">
        <w:t>Дійсно</w:t>
      </w:r>
      <w:r w:rsidRPr="003A60BC" w:rsidR="003A60BC">
        <w:t xml:space="preserve">, у своєму останньому </w:t>
      </w:r>
      <w:r w:rsidR="004E7AF3">
        <w:t>вироку щодо</w:t>
      </w:r>
      <w:r w:rsidR="00AF0D48">
        <w:t xml:space="preserve"> заявниці від </w:t>
      </w:r>
      <w:r w:rsidRPr="003A60BC" w:rsidR="003A60BC">
        <w:t xml:space="preserve">8 травня 2000 року, </w:t>
      </w:r>
      <w:r w:rsidR="00AF0D48">
        <w:t xml:space="preserve">винесеному до ухвалення рішення про </w:t>
      </w:r>
      <w:r w:rsidR="008F6012">
        <w:t>об</w:t>
      </w:r>
      <w:r w:rsidR="00ED26AD">
        <w:t>’</w:t>
      </w:r>
      <w:r w:rsidR="008F6012">
        <w:t>єднання</w:t>
      </w:r>
      <w:r w:rsidR="00AF0D48">
        <w:t xml:space="preserve"> покарань</w:t>
      </w:r>
      <w:r w:rsidRPr="003A60BC" w:rsidR="003A60BC">
        <w:t xml:space="preserve">, </w:t>
      </w:r>
      <w:r w:rsidR="00AF0D48">
        <w:t>Національна аудієнція взяла до уваги м</w:t>
      </w:r>
      <w:r w:rsidRPr="003A60BC" w:rsidR="003A60BC">
        <w:t xml:space="preserve">аксимальний </w:t>
      </w:r>
      <w:r w:rsidR="00AF0D48">
        <w:t>строк позбавлення волі</w:t>
      </w:r>
      <w:r w:rsidRPr="003A60BC" w:rsidR="003A60BC">
        <w:t>, передбачен</w:t>
      </w:r>
      <w:r w:rsidR="00AF0D48">
        <w:t xml:space="preserve">ий </w:t>
      </w:r>
      <w:r w:rsidRPr="003A60BC" w:rsidR="003A60BC">
        <w:t>Кримінальн</w:t>
      </w:r>
      <w:r w:rsidR="00AF0D48">
        <w:t>им кодексом</w:t>
      </w:r>
      <w:r w:rsidRPr="003A60BC" w:rsidR="003A60BC">
        <w:t xml:space="preserve"> 1973</w:t>
      </w:r>
      <w:r w:rsidR="00AF0D48">
        <w:t xml:space="preserve"> року</w:t>
      </w:r>
      <w:r w:rsidRPr="003A60BC" w:rsidR="003A60BC">
        <w:t xml:space="preserve">, в поєднанні </w:t>
      </w:r>
      <w:r w:rsidR="008A7EDF">
        <w:t>і</w:t>
      </w:r>
      <w:r w:rsidRPr="003A60BC" w:rsidR="003A60BC">
        <w:t xml:space="preserve">з системою </w:t>
      </w:r>
      <w:r w:rsidR="00AF0D48">
        <w:t xml:space="preserve">зменшення </w:t>
      </w:r>
      <w:r w:rsidR="008A7EDF">
        <w:t xml:space="preserve">строку </w:t>
      </w:r>
      <w:r w:rsidR="00AF0D48">
        <w:t xml:space="preserve">покарання за </w:t>
      </w:r>
      <w:r w:rsidRPr="003A60BC" w:rsidR="003A60BC">
        <w:t>виконану в ув</w:t>
      </w:r>
      <w:r w:rsidR="00ED26AD">
        <w:t>’</w:t>
      </w:r>
      <w:r w:rsidRPr="003A60BC" w:rsidR="003A60BC">
        <w:t xml:space="preserve">язненні </w:t>
      </w:r>
      <w:r w:rsidR="00CD7BA2">
        <w:t>працю, передбаченою</w:t>
      </w:r>
      <w:r w:rsidR="00AF0D48">
        <w:t xml:space="preserve"> статтею 100 того ж кодексу, при визначенні тог</w:t>
      </w:r>
      <w:r w:rsidR="00CD7BA2">
        <w:t>о, який</w:t>
      </w:r>
      <w:r w:rsidR="00AF0D48">
        <w:t xml:space="preserve"> к</w:t>
      </w:r>
      <w:r w:rsidRPr="003A60BC" w:rsidR="003A60BC">
        <w:t xml:space="preserve">римінальний кодекс </w:t>
      </w:r>
      <w:r w:rsidR="008A7EDF">
        <w:t>-</w:t>
      </w:r>
      <w:r w:rsidRPr="003A60BC" w:rsidR="003A60BC">
        <w:t xml:space="preserve"> </w:t>
      </w:r>
      <w:r w:rsidR="00AF0D48">
        <w:t>той, що діяв у відповідний час, або ж Кримінальний кодекс 1995 року</w:t>
      </w:r>
      <w:r w:rsidRPr="003A60BC" w:rsidR="003A60BC">
        <w:t xml:space="preserve"> - бу</w:t>
      </w:r>
      <w:r w:rsidR="00AF0D48">
        <w:t xml:space="preserve">в більш </w:t>
      </w:r>
      <w:r w:rsidR="008A7EDF">
        <w:t>м</w:t>
      </w:r>
      <w:r w:rsidR="00ED26AD">
        <w:t>’</w:t>
      </w:r>
      <w:r w:rsidR="008A7EDF">
        <w:t xml:space="preserve">яким </w:t>
      </w:r>
      <w:r w:rsidR="00AF0D48">
        <w:t>для заявниці</w:t>
      </w:r>
      <w:r w:rsidRPr="003A60BC" w:rsidR="003A60BC">
        <w:t xml:space="preserve"> (див. </w:t>
      </w:r>
      <w:r w:rsidR="00AF0D48">
        <w:t>вище, пункт 11). За таких обставин</w:t>
      </w:r>
      <w:r w:rsidRPr="003A60BC" w:rsidR="003A60BC">
        <w:t xml:space="preserve">, </w:t>
      </w:r>
      <w:r w:rsidR="00AF0D48">
        <w:t>і всупереч тому</w:t>
      </w:r>
      <w:r w:rsidRPr="003A60BC" w:rsidR="003A60BC">
        <w:t xml:space="preserve">, що </w:t>
      </w:r>
      <w:r w:rsidR="00AF0D48">
        <w:t>стверджував уряд, той факт, що заявниця не оскарж</w:t>
      </w:r>
      <w:r w:rsidR="00CD7BA2">
        <w:t xml:space="preserve">ила </w:t>
      </w:r>
      <w:r w:rsidRPr="003A60BC" w:rsidR="003A60BC">
        <w:t xml:space="preserve">рішення </w:t>
      </w:r>
      <w:r w:rsidR="00AF0D48">
        <w:t xml:space="preserve">Національної аудієнції від </w:t>
      </w:r>
      <w:r w:rsidRPr="003A60BC" w:rsidR="003A60BC">
        <w:t xml:space="preserve">15 лютого 2001 </w:t>
      </w:r>
      <w:r w:rsidR="00AF0D48">
        <w:t>року</w:t>
      </w:r>
      <w:r w:rsidRPr="003A60BC" w:rsidR="003A60BC">
        <w:t xml:space="preserve">, </w:t>
      </w:r>
      <w:r w:rsidR="00AF0D48">
        <w:t>яким було зафіксовано 27 ч</w:t>
      </w:r>
      <w:r w:rsidR="00CD7BA2">
        <w:t>ервня 2017 року в якості дати, на</w:t>
      </w:r>
      <w:r w:rsidR="00AF0D48">
        <w:t xml:space="preserve"> яку вона закінчить</w:t>
      </w:r>
      <w:r w:rsidRPr="003A60BC" w:rsidR="003A60BC">
        <w:t xml:space="preserve"> відбування </w:t>
      </w:r>
      <w:r w:rsidR="00AF0D48">
        <w:t xml:space="preserve">свого </w:t>
      </w:r>
      <w:r w:rsidRPr="003A60BC" w:rsidR="003A60BC">
        <w:t>покарання (</w:t>
      </w:r>
      <w:r w:rsidRPr="004D10F2" w:rsidR="00AF0D48">
        <w:rPr>
          <w:i/>
        </w:rPr>
        <w:t>liquidación de condena</w:t>
      </w:r>
      <w:r w:rsidRPr="003A60BC" w:rsidR="003A60BC">
        <w:t>)</w:t>
      </w:r>
      <w:r w:rsidR="00AF0D48">
        <w:t>, не є вирішальним</w:t>
      </w:r>
      <w:r w:rsidRPr="003A60BC" w:rsidR="003A60BC">
        <w:t xml:space="preserve">, </w:t>
      </w:r>
      <w:r w:rsidR="00AF0D48">
        <w:t xml:space="preserve">оскільки це рішення не враховувало вже зароблене </w:t>
      </w:r>
      <w:r w:rsidR="008A7EDF">
        <w:t xml:space="preserve">нею </w:t>
      </w:r>
      <w:r w:rsidR="00AF0D48">
        <w:t xml:space="preserve">зменшення </w:t>
      </w:r>
      <w:r w:rsidR="008A7EDF">
        <w:t xml:space="preserve">строку </w:t>
      </w:r>
      <w:r w:rsidR="00AF0D48">
        <w:t xml:space="preserve">покарання, а </w:t>
      </w:r>
      <w:r w:rsidRPr="003A60BC" w:rsidR="003A60BC">
        <w:t xml:space="preserve">тому </w:t>
      </w:r>
      <w:r w:rsidR="00AF0D48">
        <w:t>воно не стосувалося питання про те</w:t>
      </w:r>
      <w:r w:rsidRPr="003A60BC" w:rsidR="003A60BC">
        <w:t xml:space="preserve">, як </w:t>
      </w:r>
      <w:r w:rsidR="008A7EDF">
        <w:t>має</w:t>
      </w:r>
      <w:r w:rsidR="00AF0D48">
        <w:t xml:space="preserve"> застосовуватися зменшення </w:t>
      </w:r>
      <w:r w:rsidR="008A7EDF">
        <w:t xml:space="preserve">строку </w:t>
      </w:r>
      <w:r w:rsidR="00AF0D48">
        <w:t>покарання</w:t>
      </w:r>
      <w:r w:rsidRPr="003A60BC" w:rsidR="003A60BC">
        <w:t>.</w:t>
      </w:r>
    </w:p>
    <w:p w:rsidR="00AF0D48" w:rsidP="007B1FF9" w:rsidRDefault="00A950CD">
      <w:pPr>
        <w:pStyle w:val="2"/>
        <w:spacing w:after="0"/>
      </w:pPr>
      <w:r w:rsidRPr="004D10F2">
        <w:t>  </w:t>
      </w:r>
      <w:r w:rsidR="00AF0D48">
        <w:t xml:space="preserve">Суд також зазначить, що зменшення </w:t>
      </w:r>
      <w:r w:rsidR="003858BC">
        <w:t xml:space="preserve">строку </w:t>
      </w:r>
      <w:r w:rsidR="00AF0D48">
        <w:t>покарання за</w:t>
      </w:r>
      <w:r w:rsidRPr="00AF0D48" w:rsidR="00AF0D48">
        <w:t xml:space="preserve"> виконану в ув</w:t>
      </w:r>
      <w:r w:rsidR="00ED26AD">
        <w:t>’</w:t>
      </w:r>
      <w:r w:rsidRPr="00AF0D48" w:rsidR="00AF0D48">
        <w:t xml:space="preserve">язненні </w:t>
      </w:r>
      <w:r w:rsidR="00AF0D48">
        <w:t>працю було</w:t>
      </w:r>
      <w:r w:rsidRPr="00AF0D48" w:rsidR="00AF0D48">
        <w:t xml:space="preserve"> </w:t>
      </w:r>
      <w:r w:rsidR="00AF0D48">
        <w:t xml:space="preserve">чітко </w:t>
      </w:r>
      <w:r w:rsidR="006605F0">
        <w:t>передбачене</w:t>
      </w:r>
      <w:r w:rsidRPr="00AF0D48" w:rsidR="00AF0D48">
        <w:t xml:space="preserve"> </w:t>
      </w:r>
      <w:r w:rsidR="00AF0D48">
        <w:t xml:space="preserve">в законі </w:t>
      </w:r>
      <w:r w:rsidRPr="00AF0D48" w:rsidR="00AF0D48">
        <w:t>(стаття 100 К</w:t>
      </w:r>
      <w:r w:rsidR="00AF0D48">
        <w:t>римінального кодексу 1973 року)</w:t>
      </w:r>
      <w:r w:rsidRPr="00AF0D48" w:rsidR="00AF0D48">
        <w:t xml:space="preserve">, а не </w:t>
      </w:r>
      <w:r w:rsidR="00AF0D48">
        <w:t xml:space="preserve">в підзаконних актах </w:t>
      </w:r>
      <w:r w:rsidRPr="00AF0D48" w:rsidR="00AF0D48">
        <w:t>(</w:t>
      </w:r>
      <w:r w:rsidR="00AF0D48">
        <w:t>див. вище</w:t>
      </w:r>
      <w:r w:rsidR="003858BC">
        <w:t>,</w:t>
      </w:r>
      <w:r w:rsidR="00AF0D48">
        <w:t xml:space="preserve"> для порівняння</w:t>
      </w:r>
      <w:r w:rsidR="003858BC">
        <w:t>,</w:t>
      </w:r>
      <w:r w:rsidR="00AF0D48">
        <w:t xml:space="preserve"> справу «</w:t>
      </w:r>
      <w:r w:rsidRPr="00AF0D48" w:rsidR="00AF0D48">
        <w:rPr>
          <w:i/>
        </w:rPr>
        <w:t>Kafkaris</w:t>
      </w:r>
      <w:r w:rsidR="00AF0D48">
        <w:t>»</w:t>
      </w:r>
      <w:r w:rsidR="00C449DD">
        <w:t>). Більш того</w:t>
      </w:r>
      <w:r w:rsidRPr="00AF0D48" w:rsidR="00AF0D48">
        <w:t xml:space="preserve">, </w:t>
      </w:r>
      <w:r w:rsidR="00C449DD">
        <w:t xml:space="preserve">в одному і тому ж самому </w:t>
      </w:r>
      <w:r w:rsidR="003858BC">
        <w:t xml:space="preserve">кодексі </w:t>
      </w:r>
      <w:r w:rsidR="006605F0">
        <w:t xml:space="preserve">були передбачені як покарання, так і зменшення </w:t>
      </w:r>
      <w:r w:rsidR="003858BC">
        <w:t xml:space="preserve">строку </w:t>
      </w:r>
      <w:r w:rsidR="006605F0">
        <w:t>покарання. Суд також зазначає</w:t>
      </w:r>
      <w:r w:rsidRPr="00AF0D48" w:rsidR="00AF0D48">
        <w:t xml:space="preserve">, що такі </w:t>
      </w:r>
      <w:r w:rsidR="006605F0">
        <w:t xml:space="preserve">зменшення </w:t>
      </w:r>
      <w:r w:rsidR="003858BC">
        <w:t xml:space="preserve">строку </w:t>
      </w:r>
      <w:r w:rsidR="006605F0">
        <w:t>покарання дава</w:t>
      </w:r>
      <w:r w:rsidR="003858BC">
        <w:t>ли змогу значно скоротити строк</w:t>
      </w:r>
      <w:r w:rsidR="006605F0">
        <w:t xml:space="preserve"> відбування покарання - </w:t>
      </w:r>
      <w:r w:rsidRPr="00AF0D48" w:rsidR="00AF0D48">
        <w:t xml:space="preserve">до третини від </w:t>
      </w:r>
      <w:r w:rsidR="006605F0">
        <w:t xml:space="preserve">призначеного покарання </w:t>
      </w:r>
      <w:r w:rsidRPr="00AF0D48" w:rsidR="00AF0D48">
        <w:t xml:space="preserve">- на відміну від </w:t>
      </w:r>
      <w:r w:rsidR="006605F0">
        <w:t>спеціального звільнення, яке просто</w:t>
      </w:r>
      <w:r w:rsidRPr="00AF0D48" w:rsidR="00AF0D48">
        <w:t xml:space="preserve"> передбач</w:t>
      </w:r>
      <w:r w:rsidR="006605F0">
        <w:t xml:space="preserve">ало </w:t>
      </w:r>
      <w:r w:rsidRPr="00AF0D48" w:rsidR="00AF0D48">
        <w:t>поліпшен</w:t>
      </w:r>
      <w:r w:rsidR="006605F0">
        <w:t>і або більш м</w:t>
      </w:r>
      <w:r w:rsidR="00ED26AD">
        <w:t>’</w:t>
      </w:r>
      <w:r w:rsidR="006605F0">
        <w:t>які умови</w:t>
      </w:r>
      <w:r w:rsidRPr="00AF0D48" w:rsidR="00AF0D48">
        <w:t xml:space="preserve"> виконання </w:t>
      </w:r>
      <w:r w:rsidR="006605F0">
        <w:t>покарання (див., наприклад</w:t>
      </w:r>
      <w:r w:rsidRPr="00AF0D48" w:rsidR="00AF0D48">
        <w:t xml:space="preserve">, </w:t>
      </w:r>
      <w:r w:rsidR="006605F0">
        <w:t>згадані вище справи «</w:t>
      </w:r>
      <w:r w:rsidRPr="006605F0" w:rsidR="00AF0D48">
        <w:rPr>
          <w:i/>
        </w:rPr>
        <w:t>Hogben</w:t>
      </w:r>
      <w:r w:rsidR="006605F0">
        <w:t>» та «</w:t>
      </w:r>
      <w:r w:rsidRPr="006605F0" w:rsidR="006605F0">
        <w:rPr>
          <w:i/>
        </w:rPr>
        <w:t>Uttley</w:t>
      </w:r>
      <w:r w:rsidR="006605F0">
        <w:t>»; див.</w:t>
      </w:r>
      <w:r w:rsidRPr="00AF0D48" w:rsidR="00AF0D48">
        <w:t xml:space="preserve"> також особливу думку судді </w:t>
      </w:r>
      <w:r w:rsidR="008F6012">
        <w:t>А. Асуа Ба</w:t>
      </w:r>
      <w:r w:rsidR="006605F0">
        <w:t>тарріти (</w:t>
      </w:r>
      <w:r w:rsidRPr="00AF0D48" w:rsidR="00AF0D48">
        <w:t>А. Asua</w:t>
      </w:r>
      <w:r w:rsidR="006605F0">
        <w:t xml:space="preserve"> </w:t>
      </w:r>
      <w:r w:rsidRPr="00AF0D48" w:rsidR="00AF0D48">
        <w:t>Batarrita</w:t>
      </w:r>
      <w:r w:rsidR="006605F0">
        <w:t xml:space="preserve">), що </w:t>
      </w:r>
      <w:r w:rsidRPr="00AF0D48" w:rsidR="00AF0D48">
        <w:t xml:space="preserve">додається </w:t>
      </w:r>
      <w:r w:rsidR="007E6C0B">
        <w:t>до рішення Конституційного суду № 40/</w:t>
      </w:r>
      <w:r w:rsidRPr="00AF0D48" w:rsidR="00AF0D48">
        <w:t>2012</w:t>
      </w:r>
      <w:r w:rsidR="007E6C0B">
        <w:t>,...)</w:t>
      </w:r>
      <w:r w:rsidRPr="00AF0D48" w:rsidR="00AF0D48">
        <w:t xml:space="preserve">. Після вирахування </w:t>
      </w:r>
      <w:r w:rsidR="007E6C0B">
        <w:t xml:space="preserve">зменшення </w:t>
      </w:r>
      <w:r w:rsidR="003858BC">
        <w:t xml:space="preserve">строку </w:t>
      </w:r>
      <w:r w:rsidR="007E6C0B">
        <w:t>покарання за</w:t>
      </w:r>
      <w:r w:rsidRPr="00AF0D48" w:rsidR="00AF0D48">
        <w:t xml:space="preserve"> виконану в ув</w:t>
      </w:r>
      <w:r w:rsidR="00ED26AD">
        <w:t>’</w:t>
      </w:r>
      <w:r w:rsidRPr="00AF0D48" w:rsidR="00AF0D48">
        <w:t xml:space="preserve">язненні </w:t>
      </w:r>
      <w:r w:rsidR="007E6C0B">
        <w:t xml:space="preserve">працю, яке </w:t>
      </w:r>
      <w:r w:rsidRPr="00AF0D48" w:rsidR="00AF0D48">
        <w:t>періодично затвердж</w:t>
      </w:r>
      <w:r w:rsidR="007E6C0B">
        <w:t>ується суддею,</w:t>
      </w:r>
      <w:r w:rsidRPr="00AF0D48" w:rsidR="00AF0D48">
        <w:t xml:space="preserve"> відповідальн</w:t>
      </w:r>
      <w:r w:rsidR="007E6C0B">
        <w:t>им за виконання покарань (</w:t>
      </w:r>
      <w:r w:rsidRPr="004D10F2" w:rsidR="007E6C0B">
        <w:rPr>
          <w:i/>
        </w:rPr>
        <w:t>Juez de Vigilancia</w:t>
      </w:r>
      <w:r w:rsidR="007E6C0B">
        <w:rPr>
          <w:i/>
        </w:rPr>
        <w:t xml:space="preserve"> </w:t>
      </w:r>
      <w:r w:rsidRPr="004D10F2" w:rsidR="007E6C0B">
        <w:rPr>
          <w:i/>
        </w:rPr>
        <w:t>Penitenciaria</w:t>
      </w:r>
      <w:r w:rsidR="007E6C0B">
        <w:t>)</w:t>
      </w:r>
      <w:r w:rsidRPr="00AF0D48" w:rsidR="00AF0D48">
        <w:t xml:space="preserve">, </w:t>
      </w:r>
      <w:r w:rsidR="007E6C0B">
        <w:t xml:space="preserve">покарання </w:t>
      </w:r>
      <w:r w:rsidRPr="00AF0D48" w:rsidR="00AF0D48">
        <w:t xml:space="preserve">повністю і остаточно </w:t>
      </w:r>
      <w:r w:rsidR="007E6C0B">
        <w:t>було виконано в дату звільнення, погоджену судом, що призначав покарання. Крім того</w:t>
      </w:r>
      <w:r w:rsidRPr="00AF0D48" w:rsidR="00AF0D48">
        <w:t>, на ві</w:t>
      </w:r>
      <w:r w:rsidR="007E6C0B">
        <w:t>дміну від інших заходів</w:t>
      </w:r>
      <w:r w:rsidRPr="00AF0D48" w:rsidR="00AF0D48">
        <w:t xml:space="preserve">, які </w:t>
      </w:r>
      <w:r w:rsidR="007E6C0B">
        <w:t>мали вплив на в</w:t>
      </w:r>
      <w:r w:rsidRPr="00AF0D48" w:rsidR="00AF0D48">
        <w:t xml:space="preserve">иконання </w:t>
      </w:r>
      <w:r w:rsidR="007E6C0B">
        <w:t>покарання</w:t>
      </w:r>
      <w:r w:rsidRPr="00AF0D48" w:rsidR="00AF0D48">
        <w:t xml:space="preserve">, право на </w:t>
      </w:r>
      <w:r w:rsidR="007E6C0B">
        <w:t xml:space="preserve">зменшення </w:t>
      </w:r>
      <w:r w:rsidR="003858BC">
        <w:t xml:space="preserve">строку </w:t>
      </w:r>
      <w:r w:rsidR="007E6C0B">
        <w:t xml:space="preserve">покарання за </w:t>
      </w:r>
      <w:r w:rsidRPr="00AF0D48" w:rsidR="00AF0D48">
        <w:t>виконану в ув</w:t>
      </w:r>
      <w:r w:rsidR="00ED26AD">
        <w:t>’</w:t>
      </w:r>
      <w:r w:rsidRPr="00AF0D48" w:rsidR="00AF0D48">
        <w:t xml:space="preserve">язненні </w:t>
      </w:r>
      <w:r w:rsidR="003858BC">
        <w:t>працю</w:t>
      </w:r>
      <w:r w:rsidR="007E6C0B">
        <w:t xml:space="preserve"> </w:t>
      </w:r>
      <w:r w:rsidRPr="00AF0D48" w:rsidR="00AF0D48">
        <w:t xml:space="preserve">не </w:t>
      </w:r>
      <w:r w:rsidR="007E6C0B">
        <w:t>залежало від рішення судді</w:t>
      </w:r>
      <w:r w:rsidRPr="00AF0D48" w:rsidR="00AF0D48">
        <w:t xml:space="preserve">, відповідального за виконання покарань: завдання останнього </w:t>
      </w:r>
      <w:r w:rsidR="007E6C0B">
        <w:t xml:space="preserve">полягало в фіксуванні зменшення </w:t>
      </w:r>
      <w:r w:rsidR="003858BC">
        <w:t xml:space="preserve">строку </w:t>
      </w:r>
      <w:r w:rsidR="007E6C0B">
        <w:t xml:space="preserve">покарання, </w:t>
      </w:r>
      <w:r w:rsidR="003858BC">
        <w:t xml:space="preserve">лише </w:t>
      </w:r>
      <w:r w:rsidRPr="00AF0D48" w:rsidR="00AF0D48">
        <w:t>застосовуюч</w:t>
      </w:r>
      <w:r w:rsidR="003858BC">
        <w:t xml:space="preserve">и </w:t>
      </w:r>
      <w:r w:rsidRPr="00374478" w:rsidR="007E6C0B">
        <w:t>закон</w:t>
      </w:r>
      <w:r w:rsidR="00374478">
        <w:t xml:space="preserve"> на основі пропозицій</w:t>
      </w:r>
      <w:r w:rsidRPr="00AF0D48" w:rsidR="00AF0D48">
        <w:t>, що на</w:t>
      </w:r>
      <w:r w:rsidR="00374478">
        <w:t xml:space="preserve">давалися </w:t>
      </w:r>
      <w:r w:rsidR="00CD7BA2">
        <w:t xml:space="preserve">пенітенціарними </w:t>
      </w:r>
      <w:r w:rsidR="00374478">
        <w:t>органами</w:t>
      </w:r>
      <w:r w:rsidRPr="00AF0D48" w:rsidR="00AF0D48">
        <w:t xml:space="preserve">, не </w:t>
      </w:r>
      <w:r w:rsidR="00374478">
        <w:t>розглядаючи такі фактори, як: наскільки небезп</w:t>
      </w:r>
      <w:r w:rsidR="003858BC">
        <w:t>ечною вважалася ув</w:t>
      </w:r>
      <w:r w:rsidR="00ED26AD">
        <w:t>’</w:t>
      </w:r>
      <w:r w:rsidR="003858BC">
        <w:t>язнена особа</w:t>
      </w:r>
      <w:r w:rsidR="00374478">
        <w:t xml:space="preserve"> </w:t>
      </w:r>
      <w:r w:rsidR="003858BC">
        <w:t xml:space="preserve">або </w:t>
      </w:r>
      <w:r w:rsidR="00374478">
        <w:t xml:space="preserve">перспективи її </w:t>
      </w:r>
      <w:r w:rsidRPr="00AF0D48" w:rsidR="00AF0D48">
        <w:t xml:space="preserve">реінтеграції </w:t>
      </w:r>
      <w:r w:rsidR="00374478">
        <w:t>до суспільства (...</w:t>
      </w:r>
      <w:r w:rsidRPr="00AF0D48" w:rsidR="00AF0D48">
        <w:t xml:space="preserve">; </w:t>
      </w:r>
      <w:r w:rsidR="00374478">
        <w:t>див.</w:t>
      </w:r>
      <w:r w:rsidR="00CD7BA2">
        <w:t>,</w:t>
      </w:r>
      <w:r w:rsidR="00374478">
        <w:t xml:space="preserve"> для </w:t>
      </w:r>
      <w:r w:rsidRPr="00AF0D48" w:rsidR="00AF0D48">
        <w:t>порівня</w:t>
      </w:r>
      <w:r w:rsidR="00374478">
        <w:t>ння</w:t>
      </w:r>
      <w:r w:rsidR="00CD7BA2">
        <w:t>,</w:t>
      </w:r>
      <w:r w:rsidR="00374478">
        <w:t xml:space="preserve"> справи «</w:t>
      </w:r>
      <w:r w:rsidRPr="00374478" w:rsidR="00AF0D48">
        <w:rPr>
          <w:i/>
        </w:rPr>
        <w:t>Boulois проти Люксембургу</w:t>
      </w:r>
      <w:r w:rsidR="00374478">
        <w:t>» [ВП]</w:t>
      </w:r>
      <w:r w:rsidRPr="00AF0D48" w:rsidR="00AF0D48">
        <w:t xml:space="preserve">, </w:t>
      </w:r>
      <w:r w:rsidR="00374478">
        <w:t>№ 37575</w:t>
      </w:r>
      <w:r w:rsidRPr="00AF0D48" w:rsidR="00AF0D48">
        <w:t>/</w:t>
      </w:r>
      <w:r w:rsidR="00374478">
        <w:t>04, §</w:t>
      </w:r>
      <w:r w:rsidRPr="00AF0D48" w:rsidR="00AF0D48">
        <w:t xml:space="preserve">§ 98-99, </w:t>
      </w:r>
      <w:r w:rsidRPr="004D10F2" w:rsidR="00374478">
        <w:rPr>
          <w:snapToGrid w:val="0"/>
        </w:rPr>
        <w:t xml:space="preserve">ECHR </w:t>
      </w:r>
      <w:r w:rsidR="00374478">
        <w:t>2012</w:t>
      </w:r>
      <w:r w:rsidR="00CD7BA2">
        <w:t>, та</w:t>
      </w:r>
      <w:r w:rsidRPr="00AF0D48" w:rsidR="00AF0D48">
        <w:t xml:space="preserve"> </w:t>
      </w:r>
      <w:r w:rsidR="00374478">
        <w:t>«</w:t>
      </w:r>
      <w:r w:rsidRPr="004D10F2" w:rsidR="00374478">
        <w:rPr>
          <w:i/>
          <w:snapToGrid w:val="0"/>
        </w:rPr>
        <w:t xml:space="preserve">Macedo da Costa </w:t>
      </w:r>
      <w:r w:rsidRPr="00374478" w:rsidR="00AF0D48">
        <w:rPr>
          <w:i/>
        </w:rPr>
        <w:t>проти Люксембургу</w:t>
      </w:r>
      <w:r w:rsidR="00374478">
        <w:t>», № 26619/07</w:t>
      </w:r>
      <w:r w:rsidRPr="00AF0D48" w:rsidR="00AF0D48">
        <w:t xml:space="preserve">, </w:t>
      </w:r>
      <w:r w:rsidR="00374478">
        <w:t xml:space="preserve">ухвала щодо прийнятності від </w:t>
      </w:r>
      <w:r w:rsidRPr="00AF0D48" w:rsidR="00AF0D48">
        <w:t xml:space="preserve">5 червня 2012 року). </w:t>
      </w:r>
      <w:r w:rsidR="00374478">
        <w:t>У цьому зв</w:t>
      </w:r>
      <w:r w:rsidR="00ED26AD">
        <w:t>’</w:t>
      </w:r>
      <w:r w:rsidR="00374478">
        <w:t>язку слід зазначити, що стаття</w:t>
      </w:r>
      <w:r w:rsidRPr="00AF0D48" w:rsidR="00AF0D48">
        <w:t xml:space="preserve"> 100 Кримінального кодексу 1973 </w:t>
      </w:r>
      <w:r w:rsidR="00374478">
        <w:t xml:space="preserve">року </w:t>
      </w:r>
      <w:r w:rsidRPr="00AF0D48" w:rsidR="00AF0D48">
        <w:t>передбач</w:t>
      </w:r>
      <w:r w:rsidR="00374478">
        <w:t xml:space="preserve">ала </w:t>
      </w:r>
      <w:r w:rsidRPr="00AF0D48" w:rsidR="00AF0D48">
        <w:t>автоматичн</w:t>
      </w:r>
      <w:r w:rsidR="00374478">
        <w:t xml:space="preserve">е </w:t>
      </w:r>
      <w:r w:rsidRPr="00AF0D48" w:rsidR="00AF0D48">
        <w:t xml:space="preserve">скорочення </w:t>
      </w:r>
      <w:r w:rsidR="00374478">
        <w:t>строку</w:t>
      </w:r>
      <w:r w:rsidR="003858BC">
        <w:t xml:space="preserve"> позбавлення волі </w:t>
      </w:r>
      <w:r w:rsidRPr="00AF0D48" w:rsidR="00AF0D48">
        <w:t>за виконану в ув</w:t>
      </w:r>
      <w:r w:rsidR="00ED26AD">
        <w:t>’</w:t>
      </w:r>
      <w:r w:rsidRPr="00AF0D48" w:rsidR="00AF0D48">
        <w:t xml:space="preserve">язненні </w:t>
      </w:r>
      <w:r w:rsidR="00374478">
        <w:t>працю</w:t>
      </w:r>
      <w:r w:rsidRPr="00AF0D48" w:rsidR="00AF0D48">
        <w:t>, за в</w:t>
      </w:r>
      <w:r w:rsidR="00374478">
        <w:t>инятком двох конкретних випадків: коли ув</w:t>
      </w:r>
      <w:r w:rsidR="00ED26AD">
        <w:t>’</w:t>
      </w:r>
      <w:r w:rsidR="00374478">
        <w:t>язнена особа вте</w:t>
      </w:r>
      <w:r w:rsidRPr="00AF0D48" w:rsidR="00AF0D48">
        <w:t>к</w:t>
      </w:r>
      <w:r w:rsidR="00374478">
        <w:t>ла або намагалася втекти</w:t>
      </w:r>
      <w:r w:rsidRPr="00AF0D48" w:rsidR="00AF0D48">
        <w:t>, а</w:t>
      </w:r>
      <w:r w:rsidR="00374478">
        <w:t>бо</w:t>
      </w:r>
      <w:r w:rsidRPr="00AF0D48" w:rsidR="00AF0D48">
        <w:t xml:space="preserve"> коли </w:t>
      </w:r>
      <w:r w:rsidR="00374478">
        <w:t>ув</w:t>
      </w:r>
      <w:r w:rsidR="00ED26AD">
        <w:t>’</w:t>
      </w:r>
      <w:r w:rsidR="00374478">
        <w:t xml:space="preserve">язнена особа погано себе вела </w:t>
      </w:r>
      <w:r w:rsidRPr="00AF0D48" w:rsidR="00AF0D48">
        <w:t>(</w:t>
      </w:r>
      <w:r w:rsidR="003858BC">
        <w:t>що</w:t>
      </w:r>
      <w:r w:rsidR="00374478">
        <w:t xml:space="preserve"> відповідно до статті 65 </w:t>
      </w:r>
      <w:r w:rsidR="003858BC">
        <w:t>Пенітенціарних</w:t>
      </w:r>
      <w:r w:rsidRPr="00AF0D48" w:rsidR="00AF0D48">
        <w:t xml:space="preserve"> правил 1956 </w:t>
      </w:r>
      <w:r w:rsidR="00374478">
        <w:t>року</w:t>
      </w:r>
      <w:r w:rsidRPr="00AF0D48" w:rsidR="00AF0D48">
        <w:t xml:space="preserve"> означало вчинення двох або більш</w:t>
      </w:r>
      <w:r w:rsidR="00374478">
        <w:t>е серйозних або дуже серйозних</w:t>
      </w:r>
      <w:r w:rsidRPr="00AF0D48" w:rsidR="00AF0D48">
        <w:t xml:space="preserve"> порушен</w:t>
      </w:r>
      <w:r w:rsidR="00374478">
        <w:t>ь дисципліни;</w:t>
      </w:r>
      <w:r w:rsidRPr="00AF0D48" w:rsidR="00AF0D48">
        <w:t xml:space="preserve">...). Навіть у цих двох випадках </w:t>
      </w:r>
      <w:r w:rsidR="00374478">
        <w:t xml:space="preserve">зменшення </w:t>
      </w:r>
      <w:r w:rsidR="003858BC">
        <w:t xml:space="preserve">строку </w:t>
      </w:r>
      <w:r w:rsidR="00374478">
        <w:t xml:space="preserve">покарання, яке вже було санкціоноване </w:t>
      </w:r>
      <w:r w:rsidRPr="00AF0D48" w:rsidR="00AF0D48">
        <w:t>суддею</w:t>
      </w:r>
      <w:r w:rsidR="00374478">
        <w:t>,</w:t>
      </w:r>
      <w:r w:rsidRPr="00AF0D48" w:rsidR="00AF0D48">
        <w:t xml:space="preserve"> не мо</w:t>
      </w:r>
      <w:r w:rsidR="00374478">
        <w:t xml:space="preserve">гло було </w:t>
      </w:r>
      <w:r w:rsidRPr="00AF0D48" w:rsidR="00AF0D48">
        <w:t xml:space="preserve">бути </w:t>
      </w:r>
      <w:r w:rsidR="00290D8E">
        <w:t>ретроактивно скасоване</w:t>
      </w:r>
      <w:r w:rsidRPr="00AF0D48" w:rsidR="00AF0D48">
        <w:t xml:space="preserve">, </w:t>
      </w:r>
      <w:r w:rsidR="00374478">
        <w:t xml:space="preserve">оскільки </w:t>
      </w:r>
      <w:r w:rsidRPr="00AF0D48" w:rsidR="00AF0D48">
        <w:t xml:space="preserve">дні </w:t>
      </w:r>
      <w:r w:rsidR="00374478">
        <w:t xml:space="preserve">зменшення </w:t>
      </w:r>
      <w:r w:rsidR="003858BC">
        <w:t xml:space="preserve">строку </w:t>
      </w:r>
      <w:r w:rsidRPr="00AF0D48" w:rsidR="00AF0D48">
        <w:t>покарання</w:t>
      </w:r>
      <w:r w:rsidR="00374478">
        <w:t>,</w:t>
      </w:r>
      <w:r w:rsidRPr="00AF0D48" w:rsidR="00AF0D48">
        <w:t xml:space="preserve"> </w:t>
      </w:r>
      <w:r w:rsidR="00374478">
        <w:t xml:space="preserve">яке </w:t>
      </w:r>
      <w:r w:rsidRPr="00AF0D48" w:rsidR="00AF0D48">
        <w:t xml:space="preserve">вже </w:t>
      </w:r>
      <w:r w:rsidR="00374478">
        <w:t>було санкціоноване, вважалися такими, що вже були відбуті</w:t>
      </w:r>
      <w:r w:rsidR="00CD7BA2">
        <w:t>,</w:t>
      </w:r>
      <w:r w:rsidRPr="00AF0D48" w:rsidR="00AF0D48">
        <w:t xml:space="preserve"> і </w:t>
      </w:r>
      <w:r w:rsidR="00374478">
        <w:t xml:space="preserve">були </w:t>
      </w:r>
      <w:r w:rsidRPr="00AF0D48" w:rsidR="00AF0D48">
        <w:t xml:space="preserve">частиною </w:t>
      </w:r>
      <w:r w:rsidR="00374478">
        <w:t xml:space="preserve">прав, законно набутих </w:t>
      </w:r>
      <w:r w:rsidRPr="00AF0D48" w:rsidR="00AF0D48">
        <w:t>ув</w:t>
      </w:r>
      <w:r w:rsidR="00ED26AD">
        <w:t>’</w:t>
      </w:r>
      <w:r w:rsidRPr="00AF0D48" w:rsidR="00AF0D48">
        <w:t>язнен</w:t>
      </w:r>
      <w:r w:rsidR="00374478">
        <w:t>им</w:t>
      </w:r>
      <w:r w:rsidRPr="00AF0D48" w:rsidR="00AF0D48">
        <w:t xml:space="preserve">... </w:t>
      </w:r>
      <w:r w:rsidR="00374478">
        <w:t xml:space="preserve">У цьому </w:t>
      </w:r>
      <w:r w:rsidR="003858BC">
        <w:t>зв</w:t>
      </w:r>
      <w:r w:rsidR="00ED26AD">
        <w:t>’</w:t>
      </w:r>
      <w:r w:rsidR="003858BC">
        <w:t>язку</w:t>
      </w:r>
      <w:r w:rsidR="00374478">
        <w:t xml:space="preserve"> дану справу слід </w:t>
      </w:r>
      <w:r w:rsidRPr="00AF0D48" w:rsidR="00AF0D48">
        <w:t>відрізн</w:t>
      </w:r>
      <w:r w:rsidR="00374478">
        <w:t xml:space="preserve">ити </w:t>
      </w:r>
      <w:r w:rsidRPr="00AF0D48" w:rsidR="00AF0D48">
        <w:t xml:space="preserve">від </w:t>
      </w:r>
      <w:r w:rsidR="00374478">
        <w:t>справи «</w:t>
      </w:r>
      <w:r w:rsidRPr="00374478" w:rsidR="00374478">
        <w:rPr>
          <w:i/>
        </w:rPr>
        <w:t>Kafkaris</w:t>
      </w:r>
      <w:r w:rsidR="00374478">
        <w:t>»</w:t>
      </w:r>
      <w:r w:rsidRPr="00AF0D48" w:rsidR="00AF0D48">
        <w:t xml:space="preserve">, </w:t>
      </w:r>
      <w:r w:rsidR="00374478">
        <w:t xml:space="preserve">в якій </w:t>
      </w:r>
      <w:r w:rsidRPr="00AF0D48" w:rsidR="00AF0D48">
        <w:t>п</w:t>
      </w:r>
      <w:r w:rsidR="00ED26AD">
        <w:t>’</w:t>
      </w:r>
      <w:r w:rsidRPr="00AF0D48" w:rsidR="00AF0D48">
        <w:t>ятирічн</w:t>
      </w:r>
      <w:r w:rsidR="00374478">
        <w:t xml:space="preserve">е зменшення </w:t>
      </w:r>
      <w:r w:rsidR="003858BC">
        <w:t xml:space="preserve">строку </w:t>
      </w:r>
      <w:r w:rsidR="00CD7BA2">
        <w:t>покарання, надане</w:t>
      </w:r>
      <w:r w:rsidR="00374478">
        <w:t xml:space="preserve"> довічно ув</w:t>
      </w:r>
      <w:r w:rsidR="00ED26AD">
        <w:t>’</w:t>
      </w:r>
      <w:r w:rsidR="00374478">
        <w:t>язненим особам</w:t>
      </w:r>
      <w:r w:rsidRPr="00AF0D48" w:rsidR="00AF0D48">
        <w:t xml:space="preserve"> на початку </w:t>
      </w:r>
      <w:r w:rsidR="00374478">
        <w:t>їхнього позбавлення волі, залежало від</w:t>
      </w:r>
      <w:r w:rsidRPr="00AF0D48" w:rsidR="00AF0D48">
        <w:t xml:space="preserve"> ​​їх</w:t>
      </w:r>
      <w:r w:rsidR="00374478">
        <w:t>ньої</w:t>
      </w:r>
      <w:r w:rsidRPr="00AF0D48" w:rsidR="00AF0D48">
        <w:t xml:space="preserve"> </w:t>
      </w:r>
      <w:r w:rsidR="003858BC">
        <w:t>хорошої</w:t>
      </w:r>
      <w:r w:rsidRPr="00AF0D48" w:rsidR="00AF0D48">
        <w:t xml:space="preserve"> поведінки (див. </w:t>
      </w:r>
      <w:r w:rsidR="00374478">
        <w:t>згадану вище справу «</w:t>
      </w:r>
      <w:r w:rsidRPr="00374478" w:rsidR="00AF0D48">
        <w:rPr>
          <w:i/>
        </w:rPr>
        <w:t>Kafkaris</w:t>
      </w:r>
      <w:r w:rsidR="00374478">
        <w:t>», §</w:t>
      </w:r>
      <w:r w:rsidRPr="00AF0D48" w:rsidR="00AF0D48">
        <w:t>§ 16 і 65).</w:t>
      </w:r>
    </w:p>
    <w:p w:rsidR="00256363" w:rsidP="007B1FF9" w:rsidRDefault="00A950CD">
      <w:pPr>
        <w:pStyle w:val="2"/>
        <w:spacing w:after="0"/>
      </w:pPr>
      <w:r w:rsidRPr="004D10F2">
        <w:t>  </w:t>
      </w:r>
      <w:r w:rsidR="00256363">
        <w:t>Суд також вважає важливим, що хоча Кримінальний</w:t>
      </w:r>
      <w:r w:rsidRPr="00374478" w:rsidR="00374478">
        <w:t xml:space="preserve"> код</w:t>
      </w:r>
      <w:r w:rsidR="00256363">
        <w:t>екс</w:t>
      </w:r>
      <w:r w:rsidRPr="00374478" w:rsidR="00374478">
        <w:t xml:space="preserve"> 1995 </w:t>
      </w:r>
      <w:r w:rsidR="00256363">
        <w:t xml:space="preserve">року </w:t>
      </w:r>
      <w:r w:rsidR="00CD7BA2">
        <w:t>позбавив осіб, засуджених у</w:t>
      </w:r>
      <w:r w:rsidR="003858BC">
        <w:t xml:space="preserve"> майбутньому</w:t>
      </w:r>
      <w:r w:rsidRPr="00374478" w:rsidR="003858BC">
        <w:t xml:space="preserve">, </w:t>
      </w:r>
      <w:r w:rsidR="003858BC">
        <w:t xml:space="preserve">права на </w:t>
      </w:r>
      <w:r w:rsidR="00256363">
        <w:t xml:space="preserve">зменшення </w:t>
      </w:r>
      <w:r w:rsidR="003858BC">
        <w:t xml:space="preserve">строку </w:t>
      </w:r>
      <w:r w:rsidR="00256363">
        <w:t xml:space="preserve">покарання за </w:t>
      </w:r>
      <w:r w:rsidRPr="00374478" w:rsidR="00374478">
        <w:t>виконану в ув</w:t>
      </w:r>
      <w:r w:rsidR="00ED26AD">
        <w:t>’</w:t>
      </w:r>
      <w:r w:rsidRPr="00374478" w:rsidR="00374478">
        <w:t xml:space="preserve">язненні </w:t>
      </w:r>
      <w:r w:rsidR="00256363">
        <w:t>працю</w:t>
      </w:r>
      <w:r w:rsidR="003858BC">
        <w:t>,</w:t>
      </w:r>
      <w:r w:rsidR="00256363">
        <w:t xml:space="preserve"> </w:t>
      </w:r>
      <w:r w:rsidRPr="00374478" w:rsidR="00374478">
        <w:t xml:space="preserve">його перехідні положення </w:t>
      </w:r>
      <w:r w:rsidR="00256363">
        <w:t>дозволяли ув</w:t>
      </w:r>
      <w:r w:rsidR="00ED26AD">
        <w:t>’</w:t>
      </w:r>
      <w:r w:rsidR="00256363">
        <w:t>язненим, засудженим</w:t>
      </w:r>
      <w:r w:rsidRPr="00374478" w:rsidR="00374478">
        <w:t xml:space="preserve"> за старим </w:t>
      </w:r>
      <w:r w:rsidR="00256363">
        <w:t>Кримінальним кодексом 1</w:t>
      </w:r>
      <w:r w:rsidRPr="00374478" w:rsidR="00374478">
        <w:t xml:space="preserve">973 </w:t>
      </w:r>
      <w:r w:rsidR="003858BC">
        <w:t>року</w:t>
      </w:r>
      <w:r w:rsidR="00256363">
        <w:t xml:space="preserve"> - як і заявниця</w:t>
      </w:r>
      <w:r w:rsidR="003858BC">
        <w:t>,</w:t>
      </w:r>
      <w:r w:rsidRPr="00374478" w:rsidR="00374478">
        <w:t xml:space="preserve"> - продовжувати користуватися перевагами </w:t>
      </w:r>
      <w:r w:rsidR="00256363">
        <w:t xml:space="preserve">цієї </w:t>
      </w:r>
      <w:r w:rsidRPr="00374478" w:rsidR="00374478">
        <w:t>с</w:t>
      </w:r>
      <w:r w:rsidR="00256363">
        <w:t xml:space="preserve">истеми, якщо вона діяла на їхню користь... З іншого боку, Закон № 7/2003 </w:t>
      </w:r>
      <w:r w:rsidR="003858BC">
        <w:t xml:space="preserve">встановив </w:t>
      </w:r>
      <w:r w:rsidR="00256363">
        <w:t xml:space="preserve">більш </w:t>
      </w:r>
      <w:r w:rsidRPr="00374478" w:rsidR="00374478">
        <w:t xml:space="preserve">жорсткі умови </w:t>
      </w:r>
      <w:r w:rsidR="00CD7BA2">
        <w:t>спеціального звільнення -</w:t>
      </w:r>
      <w:r w:rsidR="00256363">
        <w:t xml:space="preserve"> навіть для ув</w:t>
      </w:r>
      <w:r w:rsidR="00ED26AD">
        <w:t>’</w:t>
      </w:r>
      <w:r w:rsidR="00256363">
        <w:t>язнених</w:t>
      </w:r>
      <w:r w:rsidRPr="00374478" w:rsidR="00374478">
        <w:t xml:space="preserve">, засуджених до </w:t>
      </w:r>
      <w:r w:rsidR="00256363">
        <w:t>його вступу в силу</w:t>
      </w:r>
      <w:r w:rsidRPr="00374478" w:rsidR="00374478">
        <w:t xml:space="preserve">... Суд робить </w:t>
      </w:r>
      <w:r w:rsidR="00256363">
        <w:t>з цього висновок</w:t>
      </w:r>
      <w:r w:rsidRPr="00374478" w:rsidR="00374478">
        <w:t>, що</w:t>
      </w:r>
      <w:r w:rsidR="00256363">
        <w:t xml:space="preserve"> обираючи в якості перехідного заходу </w:t>
      </w:r>
      <w:r w:rsidRPr="00374478" w:rsidR="00374478">
        <w:t>збере</w:t>
      </w:r>
      <w:r w:rsidR="00256363">
        <w:t xml:space="preserve">ження дії положень щодо зменшення </w:t>
      </w:r>
      <w:r w:rsidR="003858BC">
        <w:t xml:space="preserve">строку покарання </w:t>
      </w:r>
      <w:r w:rsidRPr="00374478" w:rsidR="00374478">
        <w:t>за виконану в ув</w:t>
      </w:r>
      <w:r w:rsidR="00ED26AD">
        <w:t>’</w:t>
      </w:r>
      <w:r w:rsidRPr="00374478" w:rsidR="00374478">
        <w:t xml:space="preserve">язненні </w:t>
      </w:r>
      <w:r w:rsidR="00256363">
        <w:t xml:space="preserve">працю </w:t>
      </w:r>
      <w:r w:rsidRPr="00374478" w:rsidR="00374478">
        <w:t xml:space="preserve">і з </w:t>
      </w:r>
      <w:r w:rsidR="00256363">
        <w:t>метою визначення найбільш м</w:t>
      </w:r>
      <w:r w:rsidR="00ED26AD">
        <w:t>’</w:t>
      </w:r>
      <w:r w:rsidR="00256363">
        <w:t>якого кримінального</w:t>
      </w:r>
      <w:r w:rsidRPr="00374478" w:rsidR="00374478">
        <w:t xml:space="preserve"> закон</w:t>
      </w:r>
      <w:r w:rsidR="00256363">
        <w:t>у</w:t>
      </w:r>
      <w:r w:rsidRPr="00374478" w:rsidR="00374478">
        <w:t xml:space="preserve">, </w:t>
      </w:r>
      <w:r w:rsidR="00256363">
        <w:t xml:space="preserve">іспанський законодавець </w:t>
      </w:r>
      <w:r w:rsidRPr="00374478" w:rsidR="00374478">
        <w:t>розгля</w:t>
      </w:r>
      <w:r w:rsidR="00256363">
        <w:t xml:space="preserve">дав </w:t>
      </w:r>
      <w:r w:rsidRPr="00374478" w:rsidR="00374478">
        <w:t>ці п</w:t>
      </w:r>
      <w:r w:rsidR="00256363">
        <w:t xml:space="preserve">оложення в якості </w:t>
      </w:r>
      <w:r w:rsidRPr="00374478" w:rsidR="00374478">
        <w:t>частин</w:t>
      </w:r>
      <w:r w:rsidR="00256363">
        <w:t xml:space="preserve">и </w:t>
      </w:r>
      <w:r w:rsidRPr="00374478" w:rsidR="00374478">
        <w:t>ма</w:t>
      </w:r>
      <w:r w:rsidR="00256363">
        <w:t>теріального кримінального права, тобто положень</w:t>
      </w:r>
      <w:r w:rsidRPr="00374478" w:rsidR="00374478">
        <w:t>, які впли</w:t>
      </w:r>
      <w:r w:rsidR="00256363">
        <w:t>вали на фактичну</w:t>
      </w:r>
      <w:r w:rsidRPr="00374478" w:rsidR="00374478">
        <w:t xml:space="preserve"> фіксацію </w:t>
      </w:r>
      <w:r w:rsidR="00256363">
        <w:t xml:space="preserve">покарання, а </w:t>
      </w:r>
      <w:r w:rsidRPr="00374478" w:rsidR="00374478">
        <w:t xml:space="preserve">не </w:t>
      </w:r>
      <w:r w:rsidR="00256363">
        <w:t xml:space="preserve">лише </w:t>
      </w:r>
      <w:r w:rsidR="003858BC">
        <w:t xml:space="preserve">на </w:t>
      </w:r>
      <w:r w:rsidRPr="00374478" w:rsidR="00374478">
        <w:t>його виконання.</w:t>
      </w:r>
    </w:p>
    <w:p w:rsidR="00374478" w:rsidP="007B1FF9" w:rsidRDefault="0032189A">
      <w:pPr>
        <w:pStyle w:val="2"/>
        <w:spacing w:after="0"/>
      </w:pPr>
      <w:r>
        <w:rPr>
          <w:lang w:val="en-US"/>
        </w:rPr>
        <w:t>  </w:t>
      </w:r>
      <w:r w:rsidRPr="00374478" w:rsidR="00374478">
        <w:t>У світлі вищ</w:t>
      </w:r>
      <w:r w:rsidR="003858BC">
        <w:t>есказаного Велика палата</w:t>
      </w:r>
      <w:r w:rsidR="00256363">
        <w:t>, як і Палата</w:t>
      </w:r>
      <w:r w:rsidRPr="00374478" w:rsidR="00374478">
        <w:t xml:space="preserve">, </w:t>
      </w:r>
      <w:r w:rsidR="003858BC">
        <w:t xml:space="preserve">вважає, </w:t>
      </w:r>
      <w:r w:rsidRPr="00374478" w:rsidR="00374478">
        <w:t xml:space="preserve">що </w:t>
      </w:r>
      <w:r w:rsidR="00256363">
        <w:t>на момент скоєння заявницею злочинів,</w:t>
      </w:r>
      <w:r w:rsidRPr="00374478" w:rsidR="00374478">
        <w:t xml:space="preserve"> </w:t>
      </w:r>
      <w:r w:rsidR="003858BC">
        <w:t xml:space="preserve">результатом чого стало </w:t>
      </w:r>
      <w:r w:rsidRPr="00374478" w:rsidR="00374478">
        <w:t xml:space="preserve">її </w:t>
      </w:r>
      <w:r w:rsidR="00256363">
        <w:t>кримінальн</w:t>
      </w:r>
      <w:r w:rsidR="003858BC">
        <w:t>е</w:t>
      </w:r>
      <w:r w:rsidR="00256363">
        <w:t xml:space="preserve"> переслідування,</w:t>
      </w:r>
      <w:r w:rsidRPr="00374478" w:rsidR="00374478">
        <w:t xml:space="preserve"> і </w:t>
      </w:r>
      <w:r w:rsidR="00256363">
        <w:t>на момент винесення</w:t>
      </w:r>
      <w:r w:rsidRPr="00374478" w:rsidR="00374478">
        <w:t xml:space="preserve"> рішення </w:t>
      </w:r>
      <w:r w:rsidR="00256363">
        <w:t xml:space="preserve">про </w:t>
      </w:r>
      <w:r w:rsidRPr="00374478" w:rsidR="00374478">
        <w:t>об</w:t>
      </w:r>
      <w:r w:rsidR="00ED26AD">
        <w:t>’</w:t>
      </w:r>
      <w:r w:rsidRPr="00374478" w:rsidR="00374478">
        <w:t>єдна</w:t>
      </w:r>
      <w:r w:rsidR="00256363">
        <w:t xml:space="preserve">ння покарань та встановлення максимального строку </w:t>
      </w:r>
      <w:r w:rsidR="003858BC">
        <w:t>позбавлення волі</w:t>
      </w:r>
      <w:r w:rsidR="00256363">
        <w:t>, відповідне іспанське</w:t>
      </w:r>
      <w:r w:rsidRPr="00374478" w:rsidR="00374478">
        <w:t xml:space="preserve"> </w:t>
      </w:r>
      <w:r w:rsidR="003858BC">
        <w:t>право</w:t>
      </w:r>
      <w:r w:rsidR="00256363">
        <w:t>, взяте в цілому, в тому числі судова практика, було сформульоване з достатнім ступенем точності</w:t>
      </w:r>
      <w:r w:rsidRPr="00374478" w:rsidR="00374478">
        <w:t>, що</w:t>
      </w:r>
      <w:r w:rsidR="00256363">
        <w:t>б</w:t>
      </w:r>
      <w:r w:rsidRPr="00374478" w:rsidR="00374478">
        <w:t xml:space="preserve"> дозвол</w:t>
      </w:r>
      <w:r w:rsidR="00256363">
        <w:t xml:space="preserve">ити заявниці </w:t>
      </w:r>
      <w:r w:rsidR="005833DD">
        <w:t>зрозуміти</w:t>
      </w:r>
      <w:r w:rsidR="003858BC">
        <w:t xml:space="preserve"> настільки, наскільки це було </w:t>
      </w:r>
      <w:r w:rsidRPr="00374478" w:rsidR="00374478">
        <w:t>розумно</w:t>
      </w:r>
      <w:r w:rsidR="005833DD">
        <w:t xml:space="preserve"> </w:t>
      </w:r>
      <w:r w:rsidR="003858BC">
        <w:t>за</w:t>
      </w:r>
      <w:r w:rsidR="00CD7BA2">
        <w:t xml:space="preserve"> даних обставин</w:t>
      </w:r>
      <w:r w:rsidRPr="00374478" w:rsidR="00374478">
        <w:t xml:space="preserve">, </w:t>
      </w:r>
      <w:r w:rsidR="005833DD">
        <w:t xml:space="preserve">межі </w:t>
      </w:r>
      <w:r w:rsidR="003858BC">
        <w:t xml:space="preserve">призначеного їй </w:t>
      </w:r>
      <w:r w:rsidR="005833DD">
        <w:t>покарання</w:t>
      </w:r>
      <w:r w:rsidRPr="00374478" w:rsidR="00374478">
        <w:t>, беручи до уваги максим</w:t>
      </w:r>
      <w:r w:rsidR="005833DD">
        <w:t>альний тридцятирічний</w:t>
      </w:r>
      <w:r w:rsidRPr="00374478" w:rsidR="00374478">
        <w:t xml:space="preserve"> </w:t>
      </w:r>
      <w:r w:rsidR="005833DD">
        <w:t>строк, передбачений статтею</w:t>
      </w:r>
      <w:r w:rsidRPr="00374478" w:rsidR="00374478">
        <w:t xml:space="preserve"> 70.2 Кримінального кодексу 1973 </w:t>
      </w:r>
      <w:r w:rsidR="005833DD">
        <w:t xml:space="preserve">року, </w:t>
      </w:r>
      <w:r w:rsidRPr="00374478" w:rsidR="00374478">
        <w:t xml:space="preserve">і </w:t>
      </w:r>
      <w:r w:rsidR="005833DD">
        <w:t xml:space="preserve">зменшення </w:t>
      </w:r>
      <w:r w:rsidR="003858BC">
        <w:t xml:space="preserve">строку </w:t>
      </w:r>
      <w:r w:rsidR="005833DD">
        <w:t xml:space="preserve">покарання за </w:t>
      </w:r>
      <w:r w:rsidRPr="00374478" w:rsidR="00374478">
        <w:t>виконану в ув</w:t>
      </w:r>
      <w:r w:rsidR="00ED26AD">
        <w:t>’</w:t>
      </w:r>
      <w:r w:rsidRPr="00374478" w:rsidR="00374478">
        <w:t xml:space="preserve">язненні </w:t>
      </w:r>
      <w:r w:rsidR="003858BC">
        <w:t>працю</w:t>
      </w:r>
      <w:r w:rsidR="004B4816">
        <w:t>, передбачений</w:t>
      </w:r>
      <w:r w:rsidR="005833DD">
        <w:t xml:space="preserve"> статтею</w:t>
      </w:r>
      <w:r w:rsidRPr="00374478" w:rsidR="00374478">
        <w:t xml:space="preserve"> 100 того ж Кодексу (</w:t>
      </w:r>
      <w:r w:rsidR="005833DD">
        <w:t>див., для протиставлення, згадану вище справу «</w:t>
      </w:r>
      <w:r w:rsidRPr="005833DD" w:rsidR="005833DD">
        <w:rPr>
          <w:i/>
        </w:rPr>
        <w:t>Kafkaris</w:t>
      </w:r>
      <w:r w:rsidR="005833DD">
        <w:t>»</w:t>
      </w:r>
      <w:r w:rsidRPr="00374478" w:rsidR="00374478">
        <w:t>,</w:t>
      </w:r>
      <w:r w:rsidR="005833DD">
        <w:t xml:space="preserve"> </w:t>
      </w:r>
      <w:r w:rsidRPr="00374478" w:rsidR="00374478">
        <w:t xml:space="preserve">§ 150). </w:t>
      </w:r>
      <w:r w:rsidR="005833DD">
        <w:t xml:space="preserve">Таким чином, </w:t>
      </w:r>
      <w:r w:rsidR="004B4816">
        <w:t>призначене заявниці</w:t>
      </w:r>
      <w:r w:rsidR="005833DD">
        <w:t xml:space="preserve"> покарання становило максимум тридцять років позбавлення волі, а</w:t>
      </w:r>
      <w:r w:rsidRPr="00374478" w:rsidR="00374478">
        <w:t xml:space="preserve"> будь-які </w:t>
      </w:r>
      <w:r w:rsidR="005833DD">
        <w:t xml:space="preserve">зменшення </w:t>
      </w:r>
      <w:r w:rsidR="004B4816">
        <w:t xml:space="preserve">строку </w:t>
      </w:r>
      <w:r w:rsidR="005833DD">
        <w:t>покарання за</w:t>
      </w:r>
      <w:r w:rsidRPr="00374478" w:rsidR="00374478">
        <w:t xml:space="preserve"> виконану в ув</w:t>
      </w:r>
      <w:r w:rsidR="00ED26AD">
        <w:t>’</w:t>
      </w:r>
      <w:r w:rsidRPr="00374478" w:rsidR="00374478">
        <w:t xml:space="preserve">язненні </w:t>
      </w:r>
      <w:r w:rsidR="005833DD">
        <w:t>працю мали відраховуватися від цього максимального</w:t>
      </w:r>
      <w:r w:rsidRPr="00374478" w:rsidR="00374478">
        <w:t xml:space="preserve"> покарання</w:t>
      </w:r>
      <w:r w:rsidR="005833DD">
        <w:t>.</w:t>
      </w:r>
    </w:p>
    <w:p w:rsidRPr="004B4816" w:rsidR="00A950CD" w:rsidP="00A950CD" w:rsidRDefault="00A950CD">
      <w:pPr>
        <w:pStyle w:val="ECHRHeading4"/>
        <w:rPr>
          <w:rFonts w:ascii="Times New Roman" w:hAnsi="Times New Roman" w:eastAsia="Times New Roman" w:cs="Times New Roman"/>
          <w:szCs w:val="20"/>
          <w:lang w:val="uk-UA"/>
        </w:rPr>
      </w:pPr>
      <w:r w:rsidRPr="004B4816">
        <w:rPr>
          <w:rFonts w:ascii="Times New Roman" w:hAnsi="Times New Roman" w:eastAsia="Times New Roman" w:cs="Times New Roman"/>
          <w:szCs w:val="20"/>
          <w:lang w:val="uk-UA"/>
        </w:rPr>
        <w:t>(b)  </w:t>
      </w:r>
      <w:r w:rsidRPr="004B4816" w:rsidR="005833DD">
        <w:rPr>
          <w:rFonts w:ascii="Times New Roman" w:hAnsi="Times New Roman" w:eastAsia="Times New Roman" w:cs="Times New Roman"/>
          <w:szCs w:val="20"/>
          <w:lang w:val="uk-UA"/>
        </w:rPr>
        <w:t>Чи змінило застосування до заявниці «доктрини Парот</w:t>
      </w:r>
      <w:r w:rsidR="004B4816">
        <w:rPr>
          <w:rFonts w:ascii="Times New Roman" w:hAnsi="Times New Roman" w:eastAsia="Times New Roman" w:cs="Times New Roman"/>
          <w:szCs w:val="20"/>
          <w:lang w:val="uk-UA"/>
        </w:rPr>
        <w:t>а</w:t>
      </w:r>
      <w:r w:rsidRPr="004B4816" w:rsidR="005833DD">
        <w:rPr>
          <w:rFonts w:ascii="Times New Roman" w:hAnsi="Times New Roman" w:eastAsia="Times New Roman" w:cs="Times New Roman"/>
          <w:szCs w:val="20"/>
          <w:lang w:val="uk-UA"/>
        </w:rPr>
        <w:t>» лише спосіб виконання покарання, або ж його фактичні межі</w:t>
      </w:r>
    </w:p>
    <w:p w:rsidR="00CE0FE3" w:rsidP="007B1FF9" w:rsidRDefault="0032189A">
      <w:pPr>
        <w:pStyle w:val="2"/>
        <w:spacing w:after="0"/>
      </w:pPr>
      <w:r>
        <w:rPr>
          <w:lang w:val="en-US"/>
        </w:rPr>
        <w:t> </w:t>
      </w:r>
      <w:r w:rsidRPr="004D10F2" w:rsidR="00A950CD">
        <w:t> </w:t>
      </w:r>
      <w:r w:rsidR="00806A33">
        <w:t xml:space="preserve">Далі </w:t>
      </w:r>
      <w:r w:rsidRPr="00806A33" w:rsidR="00806A33">
        <w:t xml:space="preserve">Суд </w:t>
      </w:r>
      <w:r w:rsidR="00806A33">
        <w:t>повинен в</w:t>
      </w:r>
      <w:r w:rsidR="006B4788">
        <w:t>становити</w:t>
      </w:r>
      <w:r w:rsidR="00806A33">
        <w:t xml:space="preserve">, чи </w:t>
      </w:r>
      <w:r w:rsidR="002E6E8D">
        <w:t xml:space="preserve">стосувалося </w:t>
      </w:r>
      <w:r w:rsidR="00806A33">
        <w:t>застосування «доктрини Парот</w:t>
      </w:r>
      <w:r w:rsidR="007166FF">
        <w:t>а</w:t>
      </w:r>
      <w:r w:rsidR="00806A33">
        <w:t xml:space="preserve">» </w:t>
      </w:r>
      <w:r w:rsidRPr="00806A33" w:rsidR="00806A33">
        <w:t xml:space="preserve">до </w:t>
      </w:r>
      <w:r w:rsidR="00806A33">
        <w:t xml:space="preserve">заявниці лише способу </w:t>
      </w:r>
      <w:r w:rsidRPr="00806A33" w:rsidR="00806A33">
        <w:t>викон</w:t>
      </w:r>
      <w:r w:rsidR="00806A33">
        <w:t>ання призначеного покарання або, навпаки</w:t>
      </w:r>
      <w:r w:rsidRPr="00806A33" w:rsidR="00806A33">
        <w:t xml:space="preserve">, </w:t>
      </w:r>
      <w:r w:rsidR="00806A33">
        <w:t>вплинуло на його межі. Він зазначає</w:t>
      </w:r>
      <w:r w:rsidRPr="00806A33" w:rsidR="00806A33">
        <w:t>, що у своїх рішеннях від 19 травн</w:t>
      </w:r>
      <w:r w:rsidR="006B4788">
        <w:t>я і 23 червня 2008 року суд</w:t>
      </w:r>
      <w:r w:rsidR="00806A33">
        <w:t>, який</w:t>
      </w:r>
      <w:r w:rsidRPr="00806A33" w:rsidR="00806A33">
        <w:t xml:space="preserve"> </w:t>
      </w:r>
      <w:r w:rsidR="00806A33">
        <w:t>засудив заявницю, тобто</w:t>
      </w:r>
      <w:r w:rsidRPr="00806A33" w:rsidR="00806A33">
        <w:t xml:space="preserve">, </w:t>
      </w:r>
      <w:r w:rsidR="00806A33">
        <w:t xml:space="preserve">Національна аудієнція, </w:t>
      </w:r>
      <w:r w:rsidRPr="00806A33" w:rsidR="00806A33">
        <w:t xml:space="preserve">відхилив </w:t>
      </w:r>
      <w:r w:rsidR="00806A33">
        <w:t xml:space="preserve">пропозицію з боку тюремної адміністрації </w:t>
      </w:r>
      <w:r w:rsidR="006B4788">
        <w:t xml:space="preserve">щодо </w:t>
      </w:r>
      <w:r w:rsidR="00806A33">
        <w:t>встанов</w:t>
      </w:r>
      <w:r w:rsidR="006B4788">
        <w:t xml:space="preserve">лення </w:t>
      </w:r>
      <w:r w:rsidRPr="00806A33" w:rsidR="00806A33">
        <w:t xml:space="preserve">2 липня 2008 року в якості дати </w:t>
      </w:r>
      <w:r w:rsidR="00806A33">
        <w:t>остаточного звільнення заявниці</w:t>
      </w:r>
      <w:r w:rsidRPr="00806A33" w:rsidR="00806A33">
        <w:t xml:space="preserve">, </w:t>
      </w:r>
      <w:r w:rsidR="00354F43">
        <w:t>засновану</w:t>
      </w:r>
      <w:r w:rsidR="00806A33">
        <w:t xml:space="preserve"> </w:t>
      </w:r>
      <w:r w:rsidR="006B4788">
        <w:t>н</w:t>
      </w:r>
      <w:r w:rsidR="00806A33">
        <w:t>а</w:t>
      </w:r>
      <w:r w:rsidR="006B4788">
        <w:t xml:space="preserve"> старому</w:t>
      </w:r>
      <w:r w:rsidRPr="00806A33" w:rsidR="00806A33">
        <w:t xml:space="preserve"> метод</w:t>
      </w:r>
      <w:r w:rsidR="006B4788">
        <w:t>і</w:t>
      </w:r>
      <w:r w:rsidRPr="00806A33" w:rsidR="00806A33">
        <w:t xml:space="preserve"> </w:t>
      </w:r>
      <w:r w:rsidR="00806A33">
        <w:t xml:space="preserve">застосування зменшення </w:t>
      </w:r>
      <w:r w:rsidR="006B4788">
        <w:t xml:space="preserve">строку </w:t>
      </w:r>
      <w:r w:rsidR="00806A33">
        <w:t xml:space="preserve">покарання </w:t>
      </w:r>
      <w:r w:rsidRPr="00806A33" w:rsidR="00806A33">
        <w:t xml:space="preserve">(див. </w:t>
      </w:r>
      <w:r w:rsidR="00806A33">
        <w:t>вище, пункти 17, 18 і 20</w:t>
      </w:r>
      <w:r w:rsidRPr="00806A33" w:rsidR="00806A33">
        <w:t xml:space="preserve">). </w:t>
      </w:r>
      <w:r w:rsidR="006B4788">
        <w:t>Посилаючись</w:t>
      </w:r>
      <w:r w:rsidRPr="00806A33" w:rsidR="00806A33">
        <w:t xml:space="preserve"> на </w:t>
      </w:r>
      <w:r w:rsidR="00806A33">
        <w:t>«доктрину Парот</w:t>
      </w:r>
      <w:r w:rsidR="007166FF">
        <w:t>а</w:t>
      </w:r>
      <w:r w:rsidR="00806A33">
        <w:t>»</w:t>
      </w:r>
      <w:r w:rsidRPr="00806A33" w:rsidR="00806A33">
        <w:t>, встановлен</w:t>
      </w:r>
      <w:r w:rsidR="00806A33">
        <w:t>у в рішенні № 197/2006</w:t>
      </w:r>
      <w:r w:rsidRPr="00806A33" w:rsidR="00806A33">
        <w:t>, в</w:t>
      </w:r>
      <w:r w:rsidR="006B4788">
        <w:t>инесеному</w:t>
      </w:r>
      <w:r w:rsidR="00806A33">
        <w:t xml:space="preserve"> </w:t>
      </w:r>
      <w:r w:rsidRPr="00806A33" w:rsidR="00806A33">
        <w:t xml:space="preserve">Верховним судом 28 лютого 2006 </w:t>
      </w:r>
      <w:r w:rsidR="00806A33">
        <w:t>року -</w:t>
      </w:r>
      <w:r w:rsidR="00354F43">
        <w:t xml:space="preserve"> вже після того, як злочини було скоєно</w:t>
      </w:r>
      <w:r w:rsidRPr="00806A33" w:rsidR="00806A33">
        <w:t xml:space="preserve">, </w:t>
      </w:r>
      <w:r w:rsidR="00354F43">
        <w:t>покарання об</w:t>
      </w:r>
      <w:r w:rsidR="00ED26AD">
        <w:t>’</w:t>
      </w:r>
      <w:r w:rsidR="00354F43">
        <w:t>єднано</w:t>
      </w:r>
      <w:r w:rsidR="00806A33">
        <w:t xml:space="preserve">, а </w:t>
      </w:r>
      <w:r w:rsidRPr="00806A33" w:rsidR="00806A33">
        <w:t xml:space="preserve">максимальний </w:t>
      </w:r>
      <w:r w:rsidR="00806A33">
        <w:t xml:space="preserve">строк </w:t>
      </w:r>
      <w:r w:rsidRPr="00806A33" w:rsidR="00806A33">
        <w:t xml:space="preserve">позбавлення волі </w:t>
      </w:r>
      <w:r w:rsidR="00806A33">
        <w:t>зафіксовано</w:t>
      </w:r>
      <w:r w:rsidRPr="00806A33" w:rsidR="00806A33">
        <w:t xml:space="preserve"> </w:t>
      </w:r>
      <w:r w:rsidR="00806A33">
        <w:t>-</w:t>
      </w:r>
      <w:r w:rsidRPr="00806A33" w:rsidR="00806A33">
        <w:t xml:space="preserve"> </w:t>
      </w:r>
      <w:r w:rsidR="00806A33">
        <w:t xml:space="preserve">Національна аудієнція перенесла дату </w:t>
      </w:r>
      <w:r w:rsidR="006B4788">
        <w:t>на</w:t>
      </w:r>
      <w:r w:rsidRPr="00806A33" w:rsidR="00806A33">
        <w:t xml:space="preserve"> 27 червня 2017 </w:t>
      </w:r>
      <w:r w:rsidR="00806A33">
        <w:t xml:space="preserve">року </w:t>
      </w:r>
      <w:r w:rsidRPr="00806A33" w:rsidR="00806A33">
        <w:t xml:space="preserve">(див. </w:t>
      </w:r>
      <w:r w:rsidR="00806A33">
        <w:t>вище, пункт 20</w:t>
      </w:r>
      <w:r w:rsidR="006B4788">
        <w:t>). Суд зазначає</w:t>
      </w:r>
      <w:r w:rsidRPr="00806A33" w:rsidR="00806A33">
        <w:t xml:space="preserve">, що в </w:t>
      </w:r>
      <w:r w:rsidR="00806A33">
        <w:t xml:space="preserve">рішенні № </w:t>
      </w:r>
      <w:r w:rsidRPr="00806A33" w:rsidR="00806A33">
        <w:t xml:space="preserve">197/2006 Верховний суд відійшов від </w:t>
      </w:r>
      <w:r w:rsidR="00806A33">
        <w:t xml:space="preserve">тлумачення, яке він прийняв у попередньому рішенні </w:t>
      </w:r>
      <w:r w:rsidRPr="00806A33" w:rsidR="00806A33">
        <w:t xml:space="preserve">1994 </w:t>
      </w:r>
      <w:r w:rsidR="00806A33">
        <w:t>року</w:t>
      </w:r>
      <w:r w:rsidRPr="00806A33" w:rsidR="00806A33">
        <w:t>... Більшість Верховного суду вважа</w:t>
      </w:r>
      <w:r w:rsidR="00806A33">
        <w:t>ла, що нове правило</w:t>
      </w:r>
      <w:r w:rsidRPr="00806A33" w:rsidR="00806A33">
        <w:t xml:space="preserve">, за яким </w:t>
      </w:r>
      <w:r w:rsidR="00806A33">
        <w:t xml:space="preserve">зменшення </w:t>
      </w:r>
      <w:r w:rsidR="006B4788">
        <w:t xml:space="preserve">строку </w:t>
      </w:r>
      <w:r w:rsidR="00806A33">
        <w:t xml:space="preserve">покарання за </w:t>
      </w:r>
      <w:r w:rsidRPr="00806A33" w:rsidR="00806A33">
        <w:t>виконану в ув</w:t>
      </w:r>
      <w:r w:rsidR="00ED26AD">
        <w:t>’</w:t>
      </w:r>
      <w:r w:rsidRPr="00806A33" w:rsidR="00806A33">
        <w:t xml:space="preserve">язненні </w:t>
      </w:r>
      <w:r w:rsidR="006B4788">
        <w:t>працю</w:t>
      </w:r>
      <w:r w:rsidR="00806A33">
        <w:t xml:space="preserve"> </w:t>
      </w:r>
      <w:r w:rsidR="006B4788">
        <w:t>повинне</w:t>
      </w:r>
      <w:r w:rsidRPr="00806A33" w:rsidR="00806A33">
        <w:t xml:space="preserve"> </w:t>
      </w:r>
      <w:r w:rsidR="006B4788">
        <w:t>застосовуватися</w:t>
      </w:r>
      <w:r w:rsidR="00CE0FE3">
        <w:t xml:space="preserve"> до кожного окремого покарання - а не до максимального тридцятирічного строку</w:t>
      </w:r>
      <w:r w:rsidRPr="00806A33" w:rsidR="00806A33">
        <w:t xml:space="preserve">, як </w:t>
      </w:r>
      <w:r w:rsidR="00CE0FE3">
        <w:t xml:space="preserve">це було </w:t>
      </w:r>
      <w:r w:rsidRPr="00806A33" w:rsidR="00806A33">
        <w:t>раніше</w:t>
      </w:r>
      <w:r w:rsidR="006B4788">
        <w:t xml:space="preserve">, - </w:t>
      </w:r>
      <w:r w:rsidR="00CE0FE3">
        <w:t xml:space="preserve">більше відповідало </w:t>
      </w:r>
      <w:r w:rsidRPr="00806A33" w:rsidR="00806A33">
        <w:t>фактичн</w:t>
      </w:r>
      <w:r w:rsidR="00CE0FE3">
        <w:t xml:space="preserve">ому формулюванню </w:t>
      </w:r>
      <w:r w:rsidRPr="00806A33" w:rsidR="00806A33">
        <w:t>положень</w:t>
      </w:r>
      <w:r w:rsidR="00CE0FE3">
        <w:t xml:space="preserve"> </w:t>
      </w:r>
      <w:r w:rsidRPr="00806A33" w:rsidR="00806A33">
        <w:t xml:space="preserve">Кримінального кодексу </w:t>
      </w:r>
      <w:r w:rsidR="00CE0FE3">
        <w:t xml:space="preserve">1973 року, який проводив </w:t>
      </w:r>
      <w:r w:rsidR="006B4788">
        <w:t xml:space="preserve">відмінність </w:t>
      </w:r>
      <w:r w:rsidR="00CE0FE3">
        <w:t>між «покаранням»</w:t>
      </w:r>
      <w:r w:rsidRPr="00806A33" w:rsidR="00806A33">
        <w:t xml:space="preserve"> </w:t>
      </w:r>
      <w:r w:rsidR="00CE0FE3">
        <w:t>(</w:t>
      </w:r>
      <w:r w:rsidRPr="004D10F2" w:rsidR="00CE0FE3">
        <w:rPr>
          <w:i/>
        </w:rPr>
        <w:t>pena</w:t>
      </w:r>
      <w:r w:rsidR="00CE0FE3">
        <w:rPr>
          <w:i/>
        </w:rPr>
        <w:t>)</w:t>
      </w:r>
      <w:r w:rsidRPr="00806A33" w:rsidR="00CE0FE3">
        <w:t xml:space="preserve"> </w:t>
      </w:r>
      <w:r w:rsidR="00CE0FE3">
        <w:t>та</w:t>
      </w:r>
      <w:r w:rsidRPr="00806A33" w:rsidR="00806A33">
        <w:t xml:space="preserve"> </w:t>
      </w:r>
      <w:r w:rsidR="00CE0FE3">
        <w:t>«строком відбування покарання» (</w:t>
      </w:r>
      <w:r w:rsidRPr="00CE0FE3" w:rsidR="00CE0FE3">
        <w:rPr>
          <w:i/>
        </w:rPr>
        <w:t>condena</w:t>
      </w:r>
      <w:r w:rsidR="00CE0FE3">
        <w:t>)</w:t>
      </w:r>
      <w:r w:rsidRPr="00806A33" w:rsidR="00806A33">
        <w:t>.</w:t>
      </w:r>
    </w:p>
    <w:p w:rsidR="00BB6E78" w:rsidP="007B1FF9" w:rsidRDefault="0032189A">
      <w:pPr>
        <w:pStyle w:val="2"/>
        <w:spacing w:after="0"/>
      </w:pPr>
      <w:r>
        <w:rPr>
          <w:lang w:val="en-US"/>
        </w:rPr>
        <w:t>  </w:t>
      </w:r>
      <w:r w:rsidR="006B4788">
        <w:t>Хоча С</w:t>
      </w:r>
      <w:r w:rsidRPr="00806A33" w:rsidR="00806A33">
        <w:t xml:space="preserve">уд охоче </w:t>
      </w:r>
      <w:r w:rsidR="00CE0FE3">
        <w:t xml:space="preserve">погоджується з тим, що </w:t>
      </w:r>
      <w:r w:rsidRPr="00806A33" w:rsidR="00806A33">
        <w:t xml:space="preserve">національні суди </w:t>
      </w:r>
      <w:r w:rsidR="00CE0FE3">
        <w:t xml:space="preserve">краще знають, як </w:t>
      </w:r>
      <w:r w:rsidRPr="00806A33" w:rsidR="00806A33">
        <w:t>тлумач</w:t>
      </w:r>
      <w:r w:rsidR="00CE0FE3">
        <w:t xml:space="preserve">ити та </w:t>
      </w:r>
      <w:r w:rsidRPr="00806A33" w:rsidR="00806A33">
        <w:t>застос</w:t>
      </w:r>
      <w:r w:rsidR="00CE0FE3">
        <w:t>овувати національне законодавство</w:t>
      </w:r>
      <w:r w:rsidRPr="00806A33" w:rsidR="00806A33">
        <w:t>, він на</w:t>
      </w:r>
      <w:r w:rsidR="00CE0FE3">
        <w:t>гадує</w:t>
      </w:r>
      <w:r w:rsidRPr="00806A33" w:rsidR="00806A33">
        <w:t>, що їх</w:t>
      </w:r>
      <w:r w:rsidR="00CE0FE3">
        <w:t>нє тлумачення повинне</w:t>
      </w:r>
      <w:r w:rsidRPr="00806A33" w:rsidR="00806A33">
        <w:t>, тим не менш</w:t>
      </w:r>
      <w:r w:rsidR="00CE0FE3">
        <w:t>,</w:t>
      </w:r>
      <w:r w:rsidRPr="00806A33" w:rsidR="00806A33">
        <w:t xml:space="preserve"> б</w:t>
      </w:r>
      <w:r w:rsidR="00CE0FE3">
        <w:t>ути у відповідності з принципом</w:t>
      </w:r>
      <w:r w:rsidRPr="00806A33" w:rsidR="00806A33">
        <w:t>, що</w:t>
      </w:r>
      <w:r w:rsidR="006B4788">
        <w:t xml:space="preserve"> міститься в</w:t>
      </w:r>
      <w:r w:rsidR="00CE0FE3">
        <w:t xml:space="preserve"> статті 7 Конвенції: </w:t>
      </w:r>
      <w:r w:rsidRPr="00806A33" w:rsidR="00806A33">
        <w:t xml:space="preserve">тільки закон може визначити злочин і </w:t>
      </w:r>
      <w:r w:rsidR="00CE0FE3">
        <w:t>встановлювати покарання</w:t>
      </w:r>
      <w:r w:rsidRPr="00806A33" w:rsidR="00806A33">
        <w:t>.</w:t>
      </w:r>
    </w:p>
    <w:p w:rsidR="002C5AEA" w:rsidP="007B1FF9" w:rsidRDefault="00A950CD">
      <w:pPr>
        <w:pStyle w:val="2"/>
        <w:spacing w:after="0"/>
      </w:pPr>
      <w:r w:rsidRPr="004D10F2">
        <w:t>  </w:t>
      </w:r>
      <w:r w:rsidR="00CE0FE3">
        <w:t>Суд також зазначає</w:t>
      </w:r>
      <w:r w:rsidRPr="00CE0FE3" w:rsidR="00CE0FE3">
        <w:t xml:space="preserve">, що розрахунок </w:t>
      </w:r>
      <w:r w:rsidR="00CE0FE3">
        <w:t>зменшення</w:t>
      </w:r>
      <w:r w:rsidR="00BB6E78">
        <w:t xml:space="preserve"> </w:t>
      </w:r>
      <w:r w:rsidR="006B4788">
        <w:t xml:space="preserve">строку </w:t>
      </w:r>
      <w:r w:rsidR="00CE0FE3">
        <w:t xml:space="preserve">покарання за працю, </w:t>
      </w:r>
      <w:r w:rsidRPr="00CE0FE3" w:rsidR="00CE0FE3">
        <w:t xml:space="preserve">виконану </w:t>
      </w:r>
      <w:r w:rsidR="00CE0FE3">
        <w:t xml:space="preserve">заявницею </w:t>
      </w:r>
      <w:r w:rsidRPr="00CE0FE3" w:rsidR="00CE0FE3">
        <w:t>в ув</w:t>
      </w:r>
      <w:r w:rsidR="00ED26AD">
        <w:t>’</w:t>
      </w:r>
      <w:r w:rsidRPr="00CE0FE3" w:rsidR="00CE0FE3">
        <w:t>язненні</w:t>
      </w:r>
      <w:r w:rsidR="00CE0FE3">
        <w:t>, тобто</w:t>
      </w:r>
      <w:r w:rsidRPr="00CE0FE3" w:rsidR="00CE0FE3">
        <w:t>, кількіс</w:t>
      </w:r>
      <w:r w:rsidR="00CE0FE3">
        <w:t>ть днів</w:t>
      </w:r>
      <w:r w:rsidRPr="00CE0FE3" w:rsidR="00CE0FE3">
        <w:t>, відпрацьованих в ув</w:t>
      </w:r>
      <w:r w:rsidR="00ED26AD">
        <w:t>’</w:t>
      </w:r>
      <w:r w:rsidRPr="00CE0FE3" w:rsidR="00CE0FE3">
        <w:t>язненні, і кількість днів</w:t>
      </w:r>
      <w:r w:rsidR="00CE0FE3">
        <w:t xml:space="preserve">, які вираховуються з її покарання, </w:t>
      </w:r>
      <w:r w:rsidRPr="00CE0FE3" w:rsidR="00CE0FE3">
        <w:t xml:space="preserve">ніколи не </w:t>
      </w:r>
      <w:r w:rsidR="00CE0FE3">
        <w:t>ставився під сумнів</w:t>
      </w:r>
      <w:r w:rsidRPr="00CE0FE3" w:rsidR="00CE0FE3">
        <w:t xml:space="preserve">. Як </w:t>
      </w:r>
      <w:r w:rsidR="00CE0FE3">
        <w:t xml:space="preserve">було </w:t>
      </w:r>
      <w:r w:rsidRPr="00CE0FE3" w:rsidR="00CE0FE3">
        <w:t>визнач</w:t>
      </w:r>
      <w:r w:rsidR="00CE0FE3">
        <w:t>ено тюремною</w:t>
      </w:r>
      <w:r w:rsidRPr="00CE0FE3" w:rsidR="00CE0FE3">
        <w:t xml:space="preserve"> </w:t>
      </w:r>
      <w:r w:rsidR="00CE0FE3">
        <w:t xml:space="preserve">адміністрацією, загальна тривалість цього зменшення </w:t>
      </w:r>
      <w:r w:rsidR="006B4788">
        <w:t xml:space="preserve">строку </w:t>
      </w:r>
      <w:r w:rsidR="00CE0FE3">
        <w:t>покарання - 3282 днів - була визнана усіма судами</w:t>
      </w:r>
      <w:r w:rsidRPr="00CE0FE3" w:rsidR="00CE0FE3">
        <w:t xml:space="preserve">, які </w:t>
      </w:r>
      <w:r w:rsidR="00CE0FE3">
        <w:t>розглядали справу. Наприклад, у своєму рішенні</w:t>
      </w:r>
      <w:r w:rsidRPr="00CE0FE3" w:rsidR="00CE0FE3">
        <w:t xml:space="preserve"> </w:t>
      </w:r>
      <w:r w:rsidR="00CE0FE3">
        <w:t>при застосуванні «доктрини Парот</w:t>
      </w:r>
      <w:r w:rsidR="007166FF">
        <w:t>а</w:t>
      </w:r>
      <w:r w:rsidR="00CE0FE3">
        <w:t xml:space="preserve">» </w:t>
      </w:r>
      <w:r w:rsidRPr="00CE0FE3" w:rsidR="00CE0FE3">
        <w:t>Верховн</w:t>
      </w:r>
      <w:r w:rsidR="00CE0FE3">
        <w:t xml:space="preserve">ого суду Національна аудієнція </w:t>
      </w:r>
      <w:r w:rsidRPr="00CE0FE3" w:rsidR="00CE0FE3">
        <w:t>не змін</w:t>
      </w:r>
      <w:r w:rsidR="006B4788">
        <w:t>ила тривалості</w:t>
      </w:r>
      <w:r w:rsidR="00CE0FE3">
        <w:t xml:space="preserve"> зменшення </w:t>
      </w:r>
      <w:r w:rsidR="006B4788">
        <w:t xml:space="preserve">строку </w:t>
      </w:r>
      <w:r w:rsidR="00CE0FE3">
        <w:t>покарання, наданого</w:t>
      </w:r>
      <w:r w:rsidRPr="00CE0FE3" w:rsidR="00CE0FE3">
        <w:t xml:space="preserve"> заявни</w:t>
      </w:r>
      <w:r w:rsidR="00CE0FE3">
        <w:t xml:space="preserve">ці за </w:t>
      </w:r>
      <w:r w:rsidRPr="00CE0FE3" w:rsidR="00CE0FE3">
        <w:t>виконану в ув</w:t>
      </w:r>
      <w:r w:rsidR="00ED26AD">
        <w:t>’</w:t>
      </w:r>
      <w:r w:rsidRPr="00CE0FE3" w:rsidR="00CE0FE3">
        <w:t>язненні</w:t>
      </w:r>
      <w:r w:rsidR="00CE0FE3">
        <w:t xml:space="preserve"> працю</w:t>
      </w:r>
      <w:r w:rsidRPr="00CE0FE3" w:rsidR="00CE0FE3">
        <w:t xml:space="preserve">. Рішення не стосувалося </w:t>
      </w:r>
      <w:r w:rsidR="00CE0FE3">
        <w:t xml:space="preserve">того, </w:t>
      </w:r>
      <w:r w:rsidRPr="00CE0FE3" w:rsidR="00CE0FE3">
        <w:t>чи заслу</w:t>
      </w:r>
      <w:r w:rsidR="00CE0FE3">
        <w:t xml:space="preserve">говувала </w:t>
      </w:r>
      <w:r w:rsidRPr="00CE0FE3" w:rsidR="00CE0FE3">
        <w:t xml:space="preserve">вона </w:t>
      </w:r>
      <w:r w:rsidR="006B4788">
        <w:t xml:space="preserve">на </w:t>
      </w:r>
      <w:r w:rsidR="00CE0FE3">
        <w:t xml:space="preserve">зменшення </w:t>
      </w:r>
      <w:r w:rsidR="006B4788">
        <w:t xml:space="preserve">строку </w:t>
      </w:r>
      <w:r w:rsidR="00CE0FE3">
        <w:t>покарання</w:t>
      </w:r>
      <w:r w:rsidRPr="00CE0FE3" w:rsidR="00CE0FE3">
        <w:t xml:space="preserve">, </w:t>
      </w:r>
      <w:r w:rsidR="00CE0FE3">
        <w:t>наприклад</w:t>
      </w:r>
      <w:r w:rsidRPr="00CE0FE3" w:rsidR="00CE0FE3">
        <w:t xml:space="preserve">, </w:t>
      </w:r>
      <w:r w:rsidR="00CE0FE3">
        <w:t>з огляду на її п</w:t>
      </w:r>
      <w:r w:rsidR="006B4788">
        <w:t>оведінку або обставин</w:t>
      </w:r>
      <w:r w:rsidR="00354F43">
        <w:t>и, пов</w:t>
      </w:r>
      <w:r w:rsidR="00ED26AD">
        <w:t>’</w:t>
      </w:r>
      <w:r w:rsidR="00354F43">
        <w:t>язані</w:t>
      </w:r>
      <w:r w:rsidRPr="00CE0FE3" w:rsidR="00CE0FE3">
        <w:t xml:space="preserve"> з в</w:t>
      </w:r>
      <w:r w:rsidR="006B4788">
        <w:t xml:space="preserve">ідбуванням </w:t>
      </w:r>
      <w:r w:rsidR="00CE0FE3">
        <w:t>покарання</w:t>
      </w:r>
      <w:r w:rsidRPr="00CE0FE3" w:rsidR="00CE0FE3">
        <w:t>. Метою рішення було визнач</w:t>
      </w:r>
      <w:r w:rsidR="00354F43">
        <w:t xml:space="preserve">ення </w:t>
      </w:r>
      <w:r w:rsidR="002C5AEA">
        <w:t>елемент</w:t>
      </w:r>
      <w:r w:rsidR="00354F43">
        <w:t>у</w:t>
      </w:r>
      <w:r w:rsidR="002C5AEA">
        <w:t xml:space="preserve"> покарання</w:t>
      </w:r>
      <w:r w:rsidRPr="00CE0FE3" w:rsidR="00CE0FE3">
        <w:t>, до як</w:t>
      </w:r>
      <w:r w:rsidR="006B4788">
        <w:t>ого має</w:t>
      </w:r>
      <w:r w:rsidR="002C5AEA">
        <w:t xml:space="preserve"> застосовуватися зменшення </w:t>
      </w:r>
      <w:r w:rsidR="006B4788">
        <w:t>строку покарання</w:t>
      </w:r>
      <w:r w:rsidRPr="00CE0FE3" w:rsidR="00CE0FE3">
        <w:t>.</w:t>
      </w:r>
    </w:p>
    <w:p w:rsidR="002C5AEA" w:rsidP="007B1FF9" w:rsidRDefault="0032189A">
      <w:pPr>
        <w:pStyle w:val="2"/>
        <w:spacing w:after="0"/>
      </w:pPr>
      <w:r>
        <w:rPr>
          <w:lang w:val="en-US"/>
        </w:rPr>
        <w:t>  </w:t>
      </w:r>
      <w:r w:rsidR="006B4788">
        <w:t>Суд зазначає</w:t>
      </w:r>
      <w:r w:rsidRPr="00CE0FE3" w:rsidR="00CE0FE3">
        <w:t xml:space="preserve">, що застосування </w:t>
      </w:r>
      <w:r w:rsidR="002C5AEA">
        <w:t>«доктрини Парот</w:t>
      </w:r>
      <w:r w:rsidR="007166FF">
        <w:t>а</w:t>
      </w:r>
      <w:r w:rsidR="002C5AEA">
        <w:t xml:space="preserve">» до ситуації </w:t>
      </w:r>
      <w:r w:rsidR="006B4788">
        <w:t xml:space="preserve">заявниці звело нанівець будь-який корисний ефект </w:t>
      </w:r>
      <w:r w:rsidR="002C5AEA">
        <w:t xml:space="preserve">зменшення </w:t>
      </w:r>
      <w:r w:rsidR="006B4788">
        <w:t xml:space="preserve">строку </w:t>
      </w:r>
      <w:r w:rsidR="002C5AEA">
        <w:t xml:space="preserve">покарання за </w:t>
      </w:r>
      <w:r w:rsidRPr="00CE0FE3" w:rsidR="00CE0FE3">
        <w:t>виконану в ув</w:t>
      </w:r>
      <w:r w:rsidR="00ED26AD">
        <w:t>’</w:t>
      </w:r>
      <w:r w:rsidRPr="00CE0FE3" w:rsidR="00CE0FE3">
        <w:t xml:space="preserve">язненні </w:t>
      </w:r>
      <w:r w:rsidR="002C5AEA">
        <w:t>працю</w:t>
      </w:r>
      <w:r w:rsidRPr="00CE0FE3" w:rsidR="00CE0FE3">
        <w:t xml:space="preserve">, </w:t>
      </w:r>
      <w:r w:rsidR="002C5AEA">
        <w:t>на що вона мала право за законом та</w:t>
      </w:r>
      <w:r w:rsidRPr="00CE0FE3" w:rsidR="00CE0FE3">
        <w:t xml:space="preserve"> згідн</w:t>
      </w:r>
      <w:r w:rsidR="006B4788">
        <w:t>о з остаточними рішеннями судд</w:t>
      </w:r>
      <w:r w:rsidR="002C5AEA">
        <w:t>ів</w:t>
      </w:r>
      <w:r w:rsidRPr="00CE0FE3" w:rsidR="00CE0FE3">
        <w:t xml:space="preserve">, відповідальних за виконання </w:t>
      </w:r>
      <w:r w:rsidR="002C5AEA">
        <w:t xml:space="preserve">покарань. Іншими словами, заявницю </w:t>
      </w:r>
      <w:r w:rsidR="00354F43">
        <w:t>від початку</w:t>
      </w:r>
      <w:r w:rsidR="002C5AEA">
        <w:t xml:space="preserve"> було з</w:t>
      </w:r>
      <w:r w:rsidRPr="00CE0FE3" w:rsidR="00CE0FE3">
        <w:t>асудж</w:t>
      </w:r>
      <w:r w:rsidR="002C5AEA">
        <w:t>ено</w:t>
      </w:r>
      <w:r w:rsidRPr="00CE0FE3" w:rsidR="00CE0FE3">
        <w:t xml:space="preserve"> до </w:t>
      </w:r>
      <w:r w:rsidR="002C5AEA">
        <w:t xml:space="preserve">низки </w:t>
      </w:r>
      <w:r w:rsidRPr="00CE0FE3" w:rsidR="00CE0FE3">
        <w:t xml:space="preserve">тривалих </w:t>
      </w:r>
      <w:r w:rsidR="002C5AEA">
        <w:t>строків позбавлення волі, які були об</w:t>
      </w:r>
      <w:r w:rsidR="00ED26AD">
        <w:t>’</w:t>
      </w:r>
      <w:r w:rsidR="002C5AEA">
        <w:t xml:space="preserve">єднані </w:t>
      </w:r>
      <w:r w:rsidRPr="00CE0FE3" w:rsidR="00CE0FE3">
        <w:t>і обмежу</w:t>
      </w:r>
      <w:r w:rsidR="002C5AEA">
        <w:t xml:space="preserve">валися фактичним строком в тридцять років, </w:t>
      </w:r>
      <w:r w:rsidR="006B4788">
        <w:t>для яких</w:t>
      </w:r>
      <w:r w:rsidRPr="00CE0FE3" w:rsidR="00CE0FE3">
        <w:t xml:space="preserve"> </w:t>
      </w:r>
      <w:r w:rsidR="002C5AEA">
        <w:t xml:space="preserve">зменшення </w:t>
      </w:r>
      <w:r w:rsidR="006B4788">
        <w:t xml:space="preserve">строку </w:t>
      </w:r>
      <w:r w:rsidR="002C5AEA">
        <w:t xml:space="preserve">покарання, на </w:t>
      </w:r>
      <w:r w:rsidRPr="00CE0FE3" w:rsidR="00CE0FE3">
        <w:t>як</w:t>
      </w:r>
      <w:r w:rsidR="002C5AEA">
        <w:t xml:space="preserve">е </w:t>
      </w:r>
      <w:r w:rsidRPr="00CE0FE3" w:rsidR="00CE0FE3">
        <w:t>вона повинна була мати право</w:t>
      </w:r>
      <w:r w:rsidR="002C5AEA">
        <w:t>,</w:t>
      </w:r>
      <w:r w:rsidRPr="00CE0FE3" w:rsidR="00CE0FE3">
        <w:t xml:space="preserve"> не </w:t>
      </w:r>
      <w:r w:rsidR="006B4788">
        <w:t>мало жодних</w:t>
      </w:r>
      <w:r w:rsidR="002C5AEA">
        <w:t xml:space="preserve"> наслідків. Важливо відзначити</w:t>
      </w:r>
      <w:r w:rsidRPr="00CE0FE3" w:rsidR="00CE0FE3">
        <w:t>, що уряд так і не зм</w:t>
      </w:r>
      <w:r w:rsidR="002C5AEA">
        <w:t>іг вказати</w:t>
      </w:r>
      <w:r w:rsidRPr="00CE0FE3" w:rsidR="00CE0FE3">
        <w:t xml:space="preserve">, чи </w:t>
      </w:r>
      <w:r w:rsidR="006B4788">
        <w:t>мало або матиме</w:t>
      </w:r>
      <w:r w:rsidR="002C5AEA">
        <w:t xml:space="preserve"> зменшення </w:t>
      </w:r>
      <w:r w:rsidR="006B4788">
        <w:t>строку покарання, надане</w:t>
      </w:r>
      <w:r w:rsidR="002C5AEA">
        <w:t xml:space="preserve"> заявниці за </w:t>
      </w:r>
      <w:r w:rsidRPr="00CE0FE3" w:rsidR="00CE0FE3">
        <w:t>виконану в ув</w:t>
      </w:r>
      <w:r w:rsidR="00ED26AD">
        <w:t>’</w:t>
      </w:r>
      <w:r w:rsidRPr="00CE0FE3" w:rsidR="00CE0FE3">
        <w:t xml:space="preserve">язненні </w:t>
      </w:r>
      <w:r w:rsidR="008F6012">
        <w:t>працю, взагалі які-небуд</w:t>
      </w:r>
      <w:r w:rsidR="002C5AEA">
        <w:t xml:space="preserve">ь наслідки </w:t>
      </w:r>
      <w:r w:rsidR="006B4788">
        <w:t>для тривалості</w:t>
      </w:r>
      <w:r w:rsidRPr="00CE0FE3" w:rsidR="00CE0FE3">
        <w:t xml:space="preserve"> її </w:t>
      </w:r>
      <w:r w:rsidR="002C5AEA">
        <w:t>ув</w:t>
      </w:r>
      <w:r w:rsidR="00ED26AD">
        <w:t>’</w:t>
      </w:r>
      <w:r w:rsidR="002C5AEA">
        <w:t>язнення</w:t>
      </w:r>
      <w:r w:rsidRPr="00CE0FE3" w:rsidR="00CE0FE3">
        <w:t>.</w:t>
      </w:r>
    </w:p>
    <w:p w:rsidR="00CE0FE3" w:rsidP="007B1FF9" w:rsidRDefault="0032189A">
      <w:pPr>
        <w:pStyle w:val="2"/>
        <w:spacing w:after="0"/>
      </w:pPr>
      <w:r>
        <w:rPr>
          <w:lang w:val="en-US"/>
        </w:rPr>
        <w:t>  </w:t>
      </w:r>
      <w:r w:rsidR="002C5AEA">
        <w:t>Відповідно</w:t>
      </w:r>
      <w:r w:rsidR="006B4788">
        <w:t>,</w:t>
      </w:r>
      <w:r w:rsidR="002C5AEA">
        <w:t xml:space="preserve"> Суд </w:t>
      </w:r>
      <w:r w:rsidRPr="00CE0FE3" w:rsidR="00CE0FE3">
        <w:t xml:space="preserve">хоч </w:t>
      </w:r>
      <w:r w:rsidR="002C5AEA">
        <w:t>і погоджується з урядом</w:t>
      </w:r>
      <w:r w:rsidRPr="00CE0FE3" w:rsidR="00CE0FE3">
        <w:t xml:space="preserve">, що </w:t>
      </w:r>
      <w:r w:rsidR="002C5AEA">
        <w:t>питання застосування</w:t>
      </w:r>
      <w:r w:rsidR="00BB6E78">
        <w:t xml:space="preserve"> </w:t>
      </w:r>
      <w:r w:rsidRPr="00CE0FE3" w:rsidR="00CE0FE3">
        <w:t xml:space="preserve">коригування </w:t>
      </w:r>
      <w:r w:rsidR="002C5AEA">
        <w:t xml:space="preserve">покарання </w:t>
      </w:r>
      <w:r w:rsidRPr="00CE0FE3" w:rsidR="00CE0FE3">
        <w:t>як так</w:t>
      </w:r>
      <w:r w:rsidR="002C5AEA">
        <w:t>і випадають зі сфери застосування статті 7, він вважає</w:t>
      </w:r>
      <w:r w:rsidR="006B4788">
        <w:t>, що спосіб</w:t>
      </w:r>
      <w:r w:rsidRPr="00CE0FE3" w:rsidR="00CE0FE3">
        <w:t xml:space="preserve">, </w:t>
      </w:r>
      <w:r w:rsidR="006B4788">
        <w:t xml:space="preserve">в </w:t>
      </w:r>
      <w:r w:rsidRPr="00CE0FE3" w:rsidR="00CE0FE3">
        <w:t>як</w:t>
      </w:r>
      <w:r w:rsidR="006B4788">
        <w:t>ий</w:t>
      </w:r>
      <w:r w:rsidR="009255EC">
        <w:t xml:space="preserve"> </w:t>
      </w:r>
      <w:r w:rsidRPr="00CE0FE3" w:rsidR="00CE0FE3">
        <w:t xml:space="preserve">положення Кримінального кодексу 1973 </w:t>
      </w:r>
      <w:r w:rsidR="009255EC">
        <w:t xml:space="preserve">року </w:t>
      </w:r>
      <w:r w:rsidRPr="00CE0FE3" w:rsidR="00CE0FE3">
        <w:t>були застосовані в дан</w:t>
      </w:r>
      <w:r w:rsidR="006B4788">
        <w:t>ій справі, вийш</w:t>
      </w:r>
      <w:r w:rsidR="009255EC">
        <w:t>о</w:t>
      </w:r>
      <w:r w:rsidR="006B4788">
        <w:t>в</w:t>
      </w:r>
      <w:r w:rsidR="009255EC">
        <w:t xml:space="preserve"> за рамки однієї лише </w:t>
      </w:r>
      <w:r w:rsidR="006B4788">
        <w:t>кримінально-</w:t>
      </w:r>
      <w:r w:rsidR="00354F43">
        <w:t xml:space="preserve">карної </w:t>
      </w:r>
      <w:r w:rsidR="009255EC">
        <w:t>політики</w:t>
      </w:r>
      <w:r w:rsidRPr="00CE0FE3" w:rsidR="00CE0FE3">
        <w:t>.</w:t>
      </w:r>
    </w:p>
    <w:p w:rsidR="00BB6E78" w:rsidP="007B1FF9" w:rsidRDefault="00A950CD">
      <w:pPr>
        <w:pStyle w:val="2"/>
        <w:spacing w:after="0"/>
      </w:pPr>
      <w:r w:rsidRPr="004D10F2">
        <w:t>  </w:t>
      </w:r>
      <w:r w:rsidRPr="009255EC" w:rsidR="009255EC">
        <w:t xml:space="preserve">Зважаючи на вищевикладене та </w:t>
      </w:r>
      <w:r w:rsidR="009255EC">
        <w:t xml:space="preserve">на </w:t>
      </w:r>
      <w:r w:rsidRPr="009255EC" w:rsidR="009255EC">
        <w:t>іспанськ</w:t>
      </w:r>
      <w:r w:rsidR="009255EC">
        <w:t xml:space="preserve">е </w:t>
      </w:r>
      <w:r w:rsidR="00354F43">
        <w:t>право</w:t>
      </w:r>
      <w:r w:rsidR="009255EC">
        <w:t xml:space="preserve"> в</w:t>
      </w:r>
      <w:r w:rsidRPr="009255EC" w:rsidR="009255EC">
        <w:t xml:space="preserve"> цілому, Суд вважає, що </w:t>
      </w:r>
      <w:r w:rsidR="006B4788">
        <w:t xml:space="preserve">використання </w:t>
      </w:r>
      <w:r w:rsidR="009255EC">
        <w:t>в цій с</w:t>
      </w:r>
      <w:r w:rsidR="006B4788">
        <w:t>праві</w:t>
      </w:r>
      <w:r w:rsidR="009255EC">
        <w:t xml:space="preserve"> нового підходу при застосуванні зменшення </w:t>
      </w:r>
      <w:r w:rsidR="006B4788">
        <w:t xml:space="preserve">строку </w:t>
      </w:r>
      <w:r w:rsidR="009255EC">
        <w:t xml:space="preserve">покарання за </w:t>
      </w:r>
      <w:r w:rsidRPr="009255EC" w:rsidR="009255EC">
        <w:t>виконану в ув</w:t>
      </w:r>
      <w:r w:rsidR="00ED26AD">
        <w:t>’</w:t>
      </w:r>
      <w:r w:rsidRPr="009255EC" w:rsidR="009255EC">
        <w:t xml:space="preserve">язненні </w:t>
      </w:r>
      <w:r w:rsidR="006B4788">
        <w:t>працю</w:t>
      </w:r>
      <w:r w:rsidR="009255EC">
        <w:t xml:space="preserve">, </w:t>
      </w:r>
      <w:r w:rsidR="006B4788">
        <w:t xml:space="preserve">запровадженого </w:t>
      </w:r>
      <w:r w:rsidR="009255EC">
        <w:t>«доктриною Парот</w:t>
      </w:r>
      <w:r w:rsidR="007166FF">
        <w:t>а</w:t>
      </w:r>
      <w:r w:rsidR="009255EC">
        <w:t xml:space="preserve">», </w:t>
      </w:r>
      <w:r w:rsidRPr="009255EC" w:rsidR="009255EC">
        <w:t xml:space="preserve">не може </w:t>
      </w:r>
      <w:r w:rsidR="009255EC">
        <w:t>вважатися мірою, пов</w:t>
      </w:r>
      <w:r w:rsidR="00ED26AD">
        <w:t>’</w:t>
      </w:r>
      <w:r w:rsidR="009255EC">
        <w:t>язаною</w:t>
      </w:r>
      <w:r w:rsidRPr="009255EC" w:rsidR="009255EC">
        <w:t xml:space="preserve"> виключно з виконання</w:t>
      </w:r>
      <w:r w:rsidR="00354F43">
        <w:t>м</w:t>
      </w:r>
      <w:r w:rsidRPr="009255EC" w:rsidR="009255EC">
        <w:t xml:space="preserve"> покарання, </w:t>
      </w:r>
      <w:r w:rsidR="009255EC">
        <w:t>призначеним заявниці</w:t>
      </w:r>
      <w:r w:rsidRPr="009255EC" w:rsidR="009255EC">
        <w:t xml:space="preserve">, </w:t>
      </w:r>
      <w:r w:rsidR="009255EC">
        <w:t xml:space="preserve">як це стверджував </w:t>
      </w:r>
      <w:r w:rsidRPr="009255EC" w:rsidR="009255EC">
        <w:t>ур</w:t>
      </w:r>
      <w:r w:rsidR="009255EC">
        <w:t>яд. Ця</w:t>
      </w:r>
      <w:r w:rsidRPr="009255EC" w:rsidR="009255EC">
        <w:t xml:space="preserve"> </w:t>
      </w:r>
      <w:r w:rsidR="006B4788">
        <w:t>міра, прийнята</w:t>
      </w:r>
      <w:r w:rsidR="009255EC">
        <w:t xml:space="preserve"> судом, який засудив заявницю, </w:t>
      </w:r>
      <w:r w:rsidRPr="009255EC" w:rsidR="009255EC">
        <w:t>також призв</w:t>
      </w:r>
      <w:r w:rsidR="006B4788">
        <w:t>ела</w:t>
      </w:r>
      <w:r w:rsidR="009255EC">
        <w:t xml:space="preserve"> </w:t>
      </w:r>
      <w:r w:rsidRPr="009255EC" w:rsidR="009255EC">
        <w:t xml:space="preserve">до </w:t>
      </w:r>
      <w:r w:rsidR="009255EC">
        <w:t>переформулювання меж призначеного «покарання»</w:t>
      </w:r>
      <w:r w:rsidRPr="009255EC" w:rsidR="009255EC">
        <w:t xml:space="preserve">. У результаті </w:t>
      </w:r>
      <w:r w:rsidR="009255EC">
        <w:t xml:space="preserve">застосування </w:t>
      </w:r>
      <w:r w:rsidRPr="009255EC" w:rsidR="009255EC">
        <w:t>«доктрини</w:t>
      </w:r>
      <w:r w:rsidR="009255EC">
        <w:t xml:space="preserve"> Парот</w:t>
      </w:r>
      <w:r w:rsidR="007166FF">
        <w:t>а</w:t>
      </w:r>
      <w:r w:rsidR="009255EC">
        <w:t xml:space="preserve">» </w:t>
      </w:r>
      <w:r w:rsidRPr="009255EC" w:rsidR="009255EC">
        <w:t xml:space="preserve">максимальний </w:t>
      </w:r>
      <w:r w:rsidR="009255EC">
        <w:t>тридцятирічний строк позбавлення волі</w:t>
      </w:r>
      <w:r w:rsidRPr="009255EC" w:rsidR="009255EC">
        <w:t xml:space="preserve"> перестав бути </w:t>
      </w:r>
      <w:r w:rsidR="009255EC">
        <w:t>самостійним пока</w:t>
      </w:r>
      <w:r w:rsidR="006B4788">
        <w:t>ранням, до якого застосовувалося</w:t>
      </w:r>
      <w:r w:rsidR="009255EC">
        <w:t xml:space="preserve"> зменшення </w:t>
      </w:r>
      <w:r w:rsidR="006B4788">
        <w:t xml:space="preserve">строку </w:t>
      </w:r>
      <w:r w:rsidR="009255EC">
        <w:t xml:space="preserve">покарання за </w:t>
      </w:r>
      <w:r w:rsidRPr="009255EC" w:rsidR="009255EC">
        <w:t>виконану в ув</w:t>
      </w:r>
      <w:r w:rsidR="00ED26AD">
        <w:t>’</w:t>
      </w:r>
      <w:r w:rsidRPr="009255EC" w:rsidR="009255EC">
        <w:t>язненні</w:t>
      </w:r>
      <w:r w:rsidR="009255EC">
        <w:t xml:space="preserve"> працю</w:t>
      </w:r>
      <w:r w:rsidRPr="009255EC" w:rsidR="009255EC">
        <w:t xml:space="preserve">, і </w:t>
      </w:r>
      <w:r w:rsidR="00354F43">
        <w:t xml:space="preserve">натомість </w:t>
      </w:r>
      <w:r w:rsidR="006B4788">
        <w:t>став тридцятирічним</w:t>
      </w:r>
      <w:r w:rsidRPr="009255EC" w:rsidR="009255EC">
        <w:t xml:space="preserve"> </w:t>
      </w:r>
      <w:r w:rsidR="006B4788">
        <w:t>строком покарання</w:t>
      </w:r>
      <w:r w:rsidR="009255EC">
        <w:t>,</w:t>
      </w:r>
      <w:r w:rsidRPr="009255EC" w:rsidR="009255EC">
        <w:t xml:space="preserve"> </w:t>
      </w:r>
      <w:r w:rsidR="006B4788">
        <w:t>до якого жодне</w:t>
      </w:r>
      <w:r w:rsidR="009255EC">
        <w:t xml:space="preserve"> зменшення </w:t>
      </w:r>
      <w:r w:rsidR="006B4788">
        <w:t>строку покарання не могло фактично бути</w:t>
      </w:r>
      <w:r w:rsidR="00BB6E78">
        <w:t xml:space="preserve"> </w:t>
      </w:r>
      <w:r w:rsidR="006B4788">
        <w:t>застосоване</w:t>
      </w:r>
      <w:r w:rsidRPr="009255EC" w:rsidR="009255EC">
        <w:t>.</w:t>
      </w:r>
    </w:p>
    <w:p w:rsidR="009255EC" w:rsidP="007B1FF9" w:rsidRDefault="0032189A">
      <w:pPr>
        <w:pStyle w:val="2"/>
        <w:spacing w:after="0"/>
      </w:pPr>
      <w:r>
        <w:rPr>
          <w:lang w:val="en-US"/>
        </w:rPr>
        <w:t>  </w:t>
      </w:r>
      <w:r w:rsidR="009255EC">
        <w:t xml:space="preserve">Відповідно, дана міра </w:t>
      </w:r>
      <w:r w:rsidRPr="009255EC" w:rsidR="009255EC">
        <w:t xml:space="preserve">підпадає під </w:t>
      </w:r>
      <w:r w:rsidR="008F6012">
        <w:t>сферу застосуванн</w:t>
      </w:r>
      <w:r w:rsidR="009255EC">
        <w:t xml:space="preserve">я останнього </w:t>
      </w:r>
      <w:r w:rsidRPr="009255EC" w:rsidR="009255EC">
        <w:t>речення статті 7</w:t>
      </w:r>
      <w:r w:rsidR="006B4788">
        <w:t> </w:t>
      </w:r>
      <w:r w:rsidRPr="009255EC" w:rsidR="009255EC">
        <w:t>§</w:t>
      </w:r>
      <w:r w:rsidR="006B4788">
        <w:t> </w:t>
      </w:r>
      <w:r w:rsidRPr="009255EC" w:rsidR="009255EC">
        <w:t>1 Конвенції.</w:t>
      </w:r>
    </w:p>
    <w:p w:rsidRPr="000B5D45" w:rsidR="00A950CD" w:rsidP="00A950CD" w:rsidRDefault="009255EC">
      <w:pPr>
        <w:pStyle w:val="ECHRHeading4"/>
        <w:rPr>
          <w:rFonts w:ascii="Times New Roman" w:hAnsi="Times New Roman" w:eastAsia="Times New Roman" w:cs="Times New Roman"/>
          <w:szCs w:val="20"/>
          <w:lang w:val="uk-UA"/>
        </w:rPr>
      </w:pPr>
      <w:r w:rsidRPr="000B5D45">
        <w:rPr>
          <w:rFonts w:ascii="Times New Roman" w:hAnsi="Times New Roman" w:eastAsia="Times New Roman" w:cs="Times New Roman"/>
          <w:szCs w:val="20"/>
          <w:lang w:val="uk-UA"/>
        </w:rPr>
        <w:t xml:space="preserve"> </w:t>
      </w:r>
      <w:r w:rsidRPr="000B5D45" w:rsidR="00A950CD">
        <w:rPr>
          <w:rFonts w:ascii="Times New Roman" w:hAnsi="Times New Roman" w:eastAsia="Times New Roman" w:cs="Times New Roman"/>
          <w:szCs w:val="20"/>
          <w:lang w:val="uk-UA"/>
        </w:rPr>
        <w:t>(c)  </w:t>
      </w:r>
      <w:r w:rsidRPr="000B5D45">
        <w:rPr>
          <w:rFonts w:ascii="Times New Roman" w:hAnsi="Times New Roman" w:eastAsia="Times New Roman" w:cs="Times New Roman"/>
          <w:szCs w:val="20"/>
          <w:lang w:val="uk-UA"/>
        </w:rPr>
        <w:t>Чи була «доктрина Парот</w:t>
      </w:r>
      <w:r w:rsidR="000B5D45">
        <w:rPr>
          <w:rFonts w:ascii="Times New Roman" w:hAnsi="Times New Roman" w:eastAsia="Times New Roman" w:cs="Times New Roman"/>
          <w:szCs w:val="20"/>
          <w:lang w:val="uk-UA"/>
        </w:rPr>
        <w:t>а</w:t>
      </w:r>
      <w:r w:rsidRPr="000B5D45">
        <w:rPr>
          <w:rFonts w:ascii="Times New Roman" w:hAnsi="Times New Roman" w:eastAsia="Times New Roman" w:cs="Times New Roman"/>
          <w:szCs w:val="20"/>
          <w:lang w:val="uk-UA"/>
        </w:rPr>
        <w:t>» розумно передбачуваною</w:t>
      </w:r>
    </w:p>
    <w:p w:rsidR="00216B7F" w:rsidP="007B1FF9" w:rsidRDefault="00A950CD">
      <w:pPr>
        <w:pStyle w:val="2"/>
        <w:spacing w:after="0"/>
      </w:pPr>
      <w:r w:rsidRPr="004D10F2">
        <w:t>  </w:t>
      </w:r>
      <w:r w:rsidR="00216B7F">
        <w:t>Суд зазначає</w:t>
      </w:r>
      <w:r w:rsidRPr="00216B7F" w:rsidR="00216B7F">
        <w:t xml:space="preserve">, що </w:t>
      </w:r>
      <w:r w:rsidR="00216B7F">
        <w:t xml:space="preserve">Національна аудієнція використала новий </w:t>
      </w:r>
      <w:r w:rsidRPr="00216B7F" w:rsidR="00216B7F">
        <w:t xml:space="preserve">метод застосування </w:t>
      </w:r>
      <w:r w:rsidR="00216B7F">
        <w:t xml:space="preserve">зменшення </w:t>
      </w:r>
      <w:r w:rsidR="00D07192">
        <w:t xml:space="preserve">строку </w:t>
      </w:r>
      <w:r w:rsidR="00216B7F">
        <w:t xml:space="preserve">покарання за </w:t>
      </w:r>
      <w:r w:rsidRPr="00216B7F" w:rsidR="00216B7F">
        <w:t>виконану в ув</w:t>
      </w:r>
      <w:r w:rsidR="00ED26AD">
        <w:t>’</w:t>
      </w:r>
      <w:r w:rsidRPr="00216B7F" w:rsidR="00216B7F">
        <w:t xml:space="preserve">язненні </w:t>
      </w:r>
      <w:r w:rsidR="00D07192">
        <w:t>працю</w:t>
      </w:r>
      <w:r w:rsidR="00216B7F">
        <w:t>, запроваджений «доктриною Парот</w:t>
      </w:r>
      <w:r w:rsidR="007166FF">
        <w:t>а</w:t>
      </w:r>
      <w:r w:rsidR="00216B7F">
        <w:t>», а не метод</w:t>
      </w:r>
      <w:r w:rsidRPr="00216B7F" w:rsidR="00216B7F">
        <w:t>, що використову</w:t>
      </w:r>
      <w:r w:rsidR="00216B7F">
        <w:t xml:space="preserve">вався </w:t>
      </w:r>
      <w:r w:rsidRPr="00216B7F" w:rsidR="00216B7F">
        <w:t>на момент скоєння</w:t>
      </w:r>
      <w:r w:rsidR="00216B7F">
        <w:t xml:space="preserve"> злочинів і засудження заявниці</w:t>
      </w:r>
      <w:r w:rsidRPr="00216B7F" w:rsidR="00216B7F">
        <w:t xml:space="preserve">, тим самим позбавивши її будь-якої реальної перспективи </w:t>
      </w:r>
      <w:r w:rsidR="00216B7F">
        <w:t xml:space="preserve">отримання </w:t>
      </w:r>
      <w:r w:rsidR="00D07192">
        <w:t xml:space="preserve">переваг від </w:t>
      </w:r>
      <w:r w:rsidR="00216B7F">
        <w:t xml:space="preserve">зменшення </w:t>
      </w:r>
      <w:r w:rsidR="00D07192">
        <w:t xml:space="preserve">строку </w:t>
      </w:r>
      <w:r w:rsidR="00216B7F">
        <w:t>покарання</w:t>
      </w:r>
      <w:r w:rsidRPr="00216B7F" w:rsidR="00216B7F">
        <w:t xml:space="preserve">, </w:t>
      </w:r>
      <w:r w:rsidR="008F6012">
        <w:t>на як</w:t>
      </w:r>
      <w:r w:rsidR="00216B7F">
        <w:t xml:space="preserve">е вона </w:t>
      </w:r>
      <w:r w:rsidR="00D07192">
        <w:t xml:space="preserve">втім </w:t>
      </w:r>
      <w:r w:rsidR="00216B7F">
        <w:t xml:space="preserve">мала право по </w:t>
      </w:r>
      <w:r w:rsidRPr="00216B7F" w:rsidR="00216B7F">
        <w:t>закону.</w:t>
      </w:r>
    </w:p>
    <w:p w:rsidR="00216B7F" w:rsidP="007B1FF9" w:rsidRDefault="0032189A">
      <w:pPr>
        <w:pStyle w:val="2"/>
        <w:spacing w:after="0"/>
      </w:pPr>
      <w:r>
        <w:rPr>
          <w:lang w:val="en-US"/>
        </w:rPr>
        <w:t>  </w:t>
      </w:r>
      <w:r w:rsidR="005A24DD">
        <w:t>Ця зміна в системі</w:t>
      </w:r>
      <w:r w:rsidRPr="00216B7F" w:rsidR="00216B7F">
        <w:t xml:space="preserve"> застосування </w:t>
      </w:r>
      <w:r w:rsidR="005A24DD">
        <w:t xml:space="preserve">зменшення </w:t>
      </w:r>
      <w:r w:rsidR="00D07192">
        <w:t xml:space="preserve">строку </w:t>
      </w:r>
      <w:r w:rsidR="005A24DD">
        <w:t>покарання стала</w:t>
      </w:r>
      <w:r w:rsidRPr="00216B7F" w:rsidR="00216B7F">
        <w:t xml:space="preserve"> результатом від</w:t>
      </w:r>
      <w:r w:rsidR="00354F43">
        <w:t>ходу Верховного с</w:t>
      </w:r>
      <w:r w:rsidR="005A24DD">
        <w:t>уду від попередньої судової практики</w:t>
      </w:r>
      <w:r w:rsidRPr="00216B7F" w:rsidR="00216B7F">
        <w:t xml:space="preserve">, </w:t>
      </w:r>
      <w:r w:rsidR="005A24DD">
        <w:t>а не зміни законодавства</w:t>
      </w:r>
      <w:r w:rsidRPr="00216B7F" w:rsidR="00216B7F">
        <w:t xml:space="preserve">. </w:t>
      </w:r>
      <w:r w:rsidR="00D07192">
        <w:t xml:space="preserve">Таким чином, </w:t>
      </w:r>
      <w:r w:rsidR="005A24DD">
        <w:t xml:space="preserve">необхідно </w:t>
      </w:r>
      <w:r w:rsidRPr="00216B7F" w:rsidR="00216B7F">
        <w:t xml:space="preserve">визначити, чи </w:t>
      </w:r>
      <w:r w:rsidR="005A24DD">
        <w:t xml:space="preserve">було </w:t>
      </w:r>
      <w:r w:rsidRPr="00216B7F" w:rsidR="00216B7F">
        <w:t>нове тлумачення відповідних положень Кримінального кодексу 1973</w:t>
      </w:r>
      <w:r w:rsidR="005A24DD">
        <w:t xml:space="preserve"> року</w:t>
      </w:r>
      <w:r w:rsidRPr="00216B7F" w:rsidR="00216B7F">
        <w:t xml:space="preserve">, </w:t>
      </w:r>
      <w:r w:rsidR="005A24DD">
        <w:t xml:space="preserve">задовго після скоєння злочинів та засудження заявниці </w:t>
      </w:r>
      <w:r w:rsidRPr="00216B7F" w:rsidR="00216B7F">
        <w:t xml:space="preserve">- і навіть після прийняття рішення від 30 листопада 2000 </w:t>
      </w:r>
      <w:r w:rsidR="005A24DD">
        <w:t xml:space="preserve">року про </w:t>
      </w:r>
      <w:r w:rsidRPr="00216B7F" w:rsidR="00216B7F">
        <w:t>об</w:t>
      </w:r>
      <w:r w:rsidR="00ED26AD">
        <w:t>’</w:t>
      </w:r>
      <w:r w:rsidRPr="00216B7F" w:rsidR="00216B7F">
        <w:t>єдна</w:t>
      </w:r>
      <w:r w:rsidR="005A24DD">
        <w:t>ння покарань та встановлення ма</w:t>
      </w:r>
      <w:r w:rsidRPr="00216B7F" w:rsidR="00216B7F">
        <w:t>ксимальн</w:t>
      </w:r>
      <w:r w:rsidR="005A24DD">
        <w:t xml:space="preserve">ого строку </w:t>
      </w:r>
      <w:r w:rsidRPr="00216B7F" w:rsidR="00216B7F">
        <w:t xml:space="preserve">позбавлення волі - </w:t>
      </w:r>
      <w:r w:rsidR="005A24DD">
        <w:t>р</w:t>
      </w:r>
      <w:r w:rsidRPr="00216B7F" w:rsidR="00216B7F">
        <w:t>озумно передбач</w:t>
      </w:r>
      <w:r w:rsidR="005A24DD">
        <w:t xml:space="preserve">уваним для заявниці, тобто, чи могло воно </w:t>
      </w:r>
      <w:r w:rsidRPr="00216B7F" w:rsidR="00216B7F">
        <w:t xml:space="preserve">вважатися </w:t>
      </w:r>
      <w:r w:rsidR="005A24DD">
        <w:t>таким</w:t>
      </w:r>
      <w:r w:rsidRPr="00216B7F" w:rsidR="00216B7F">
        <w:t>, щоб відобра</w:t>
      </w:r>
      <w:r w:rsidR="005A24DD">
        <w:t xml:space="preserve">жає помітну тенденцію </w:t>
      </w:r>
      <w:r w:rsidRPr="00216B7F" w:rsidR="00216B7F">
        <w:t xml:space="preserve">розвитку </w:t>
      </w:r>
      <w:r w:rsidR="005A24DD">
        <w:t xml:space="preserve">судової практики </w:t>
      </w:r>
      <w:r w:rsidRPr="00216B7F" w:rsidR="00216B7F">
        <w:t xml:space="preserve">(див. </w:t>
      </w:r>
      <w:r w:rsidR="005A24DD">
        <w:t>справи «</w:t>
      </w:r>
      <w:r w:rsidRPr="005A24DD" w:rsidR="00216B7F">
        <w:rPr>
          <w:i/>
        </w:rPr>
        <w:t>S</w:t>
      </w:r>
      <w:r w:rsidRPr="005A24DD" w:rsidR="005A24DD">
        <w:rPr>
          <w:i/>
        </w:rPr>
        <w:t>.</w:t>
      </w:r>
      <w:r w:rsidRPr="005A24DD" w:rsidR="00216B7F">
        <w:rPr>
          <w:i/>
        </w:rPr>
        <w:t>W</w:t>
      </w:r>
      <w:r w:rsidR="005A24DD">
        <w:t>.»</w:t>
      </w:r>
      <w:r w:rsidRPr="00216B7F" w:rsidR="00216B7F">
        <w:t xml:space="preserve"> і </w:t>
      </w:r>
      <w:r w:rsidR="005A24DD">
        <w:t>«</w:t>
      </w:r>
      <w:r w:rsidRPr="005A24DD" w:rsidR="00216B7F">
        <w:rPr>
          <w:i/>
        </w:rPr>
        <w:t>C</w:t>
      </w:r>
      <w:r w:rsidRPr="005A24DD" w:rsidR="005A24DD">
        <w:rPr>
          <w:i/>
        </w:rPr>
        <w:t>.</w:t>
      </w:r>
      <w:r w:rsidRPr="005A24DD" w:rsidR="00216B7F">
        <w:rPr>
          <w:i/>
        </w:rPr>
        <w:t>R</w:t>
      </w:r>
      <w:r w:rsidRPr="005A24DD" w:rsidR="005A24DD">
        <w:rPr>
          <w:i/>
        </w:rPr>
        <w:t>.</w:t>
      </w:r>
      <w:r w:rsidRPr="005A24DD" w:rsidR="00216B7F">
        <w:rPr>
          <w:i/>
        </w:rPr>
        <w:t xml:space="preserve"> проти Сполученого Королівства</w:t>
      </w:r>
      <w:r w:rsidR="005A24DD">
        <w:t>»</w:t>
      </w:r>
      <w:r w:rsidRPr="00216B7F" w:rsidR="00216B7F">
        <w:t xml:space="preserve">, ...). </w:t>
      </w:r>
      <w:r w:rsidR="005A24DD">
        <w:t xml:space="preserve">Щоб це встановити, </w:t>
      </w:r>
      <w:r w:rsidR="00D07192">
        <w:t>Суд повинен</w:t>
      </w:r>
      <w:r w:rsidR="005A24DD">
        <w:t xml:space="preserve"> розглянути</w:t>
      </w:r>
      <w:r w:rsidRPr="00216B7F" w:rsidR="00216B7F">
        <w:t>, чи мо</w:t>
      </w:r>
      <w:r w:rsidR="005A24DD">
        <w:t>гла заявниця</w:t>
      </w:r>
      <w:r w:rsidRPr="00216B7F" w:rsidR="00216B7F">
        <w:t xml:space="preserve"> пер</w:t>
      </w:r>
      <w:r w:rsidR="00D07192">
        <w:t>едбачити на момент її засудження</w:t>
      </w:r>
      <w:r w:rsidRPr="00216B7F" w:rsidR="00216B7F">
        <w:t xml:space="preserve">, а також </w:t>
      </w:r>
      <w:r w:rsidR="005A24DD">
        <w:t>на момент</w:t>
      </w:r>
      <w:r w:rsidRPr="00216B7F" w:rsidR="00216B7F">
        <w:t xml:space="preserve">, коли </w:t>
      </w:r>
      <w:r w:rsidR="00D07192">
        <w:t>її було повідомлено</w:t>
      </w:r>
      <w:r w:rsidRPr="00216B7F" w:rsidR="00216B7F">
        <w:t xml:space="preserve"> про рішення об</w:t>
      </w:r>
      <w:r w:rsidR="00ED26AD">
        <w:t>’</w:t>
      </w:r>
      <w:r w:rsidRPr="00216B7F" w:rsidR="00216B7F">
        <w:t xml:space="preserve">єднати </w:t>
      </w:r>
      <w:r w:rsidR="005A24DD">
        <w:t xml:space="preserve">покарання </w:t>
      </w:r>
      <w:r w:rsidRPr="00216B7F" w:rsidR="00216B7F">
        <w:t xml:space="preserve">і встановити максимальний </w:t>
      </w:r>
      <w:r w:rsidR="00D07192">
        <w:t xml:space="preserve">строк </w:t>
      </w:r>
      <w:r w:rsidRPr="00216B7F" w:rsidR="00216B7F">
        <w:t>позбавл</w:t>
      </w:r>
      <w:r w:rsidR="005A24DD">
        <w:t>ення волі - у разі необхідності</w:t>
      </w:r>
      <w:r w:rsidRPr="00216B7F" w:rsidR="00216B7F">
        <w:t xml:space="preserve">, після </w:t>
      </w:r>
      <w:r w:rsidR="005A24DD">
        <w:t xml:space="preserve">отримання </w:t>
      </w:r>
      <w:r w:rsidRPr="00216B7F" w:rsidR="00216B7F">
        <w:t>відп</w:t>
      </w:r>
      <w:r w:rsidR="005A24DD">
        <w:t>овідної юридичної консультації</w:t>
      </w:r>
      <w:r w:rsidR="00D07192">
        <w:t>,</w:t>
      </w:r>
      <w:r w:rsidR="005A24DD">
        <w:t xml:space="preserve"> </w:t>
      </w:r>
      <w:r w:rsidRPr="00216B7F" w:rsidR="00216B7F">
        <w:t xml:space="preserve">- що </w:t>
      </w:r>
      <w:r w:rsidR="005A24DD">
        <w:t xml:space="preserve">призначене </w:t>
      </w:r>
      <w:r w:rsidR="00D07192">
        <w:t xml:space="preserve">покарання </w:t>
      </w:r>
      <w:r w:rsidR="005A24DD">
        <w:t xml:space="preserve">може </w:t>
      </w:r>
      <w:r w:rsidRPr="00216B7F" w:rsidR="00216B7F">
        <w:t>перетворитися на тридцять ро</w:t>
      </w:r>
      <w:r w:rsidR="005A24DD">
        <w:t>ків фактичного позбавлення волі</w:t>
      </w:r>
      <w:r w:rsidRPr="00216B7F" w:rsidR="00216B7F">
        <w:t xml:space="preserve">, без </w:t>
      </w:r>
      <w:r w:rsidR="005A24DD">
        <w:t xml:space="preserve">зменшення </w:t>
      </w:r>
      <w:r w:rsidR="00D07192">
        <w:t xml:space="preserve">строку </w:t>
      </w:r>
      <w:r w:rsidR="005A24DD">
        <w:t xml:space="preserve">покарання за </w:t>
      </w:r>
      <w:r w:rsidRPr="00216B7F" w:rsidR="00216B7F">
        <w:t>виконану в ув</w:t>
      </w:r>
      <w:r w:rsidR="00ED26AD">
        <w:t>’</w:t>
      </w:r>
      <w:r w:rsidRPr="00216B7F" w:rsidR="00216B7F">
        <w:t xml:space="preserve">язненні </w:t>
      </w:r>
      <w:r w:rsidR="00D07192">
        <w:t>працю, передбаченого статтею</w:t>
      </w:r>
      <w:r w:rsidRPr="00216B7F" w:rsidR="00216B7F">
        <w:t xml:space="preserve"> 100 Кримінального кодексу 1973 року.</w:t>
      </w:r>
    </w:p>
    <w:p w:rsidR="00611787" w:rsidP="00A950CD" w:rsidRDefault="005A24DD">
      <w:pPr>
        <w:pStyle w:val="ECHRPara"/>
        <w:rPr>
          <w:rFonts w:ascii="Times New Roman" w:hAnsi="Times New Roman" w:eastAsia="Times New Roman" w:cs="Times New Roman"/>
          <w:szCs w:val="24"/>
          <w:lang w:val="uk-UA"/>
        </w:rPr>
      </w:pPr>
      <w:r w:rsidRPr="005A24DD">
        <w:rPr>
          <w:rFonts w:ascii="Times New Roman" w:hAnsi="Times New Roman" w:eastAsia="Times New Roman" w:cs="Times New Roman"/>
          <w:szCs w:val="24"/>
          <w:lang w:val="uk-UA"/>
        </w:rPr>
        <w:t xml:space="preserve">При цьому він повинен </w:t>
      </w:r>
      <w:r>
        <w:rPr>
          <w:rFonts w:ascii="Times New Roman" w:hAnsi="Times New Roman" w:eastAsia="Times New Roman" w:cs="Times New Roman"/>
          <w:szCs w:val="24"/>
          <w:lang w:val="uk-UA"/>
        </w:rPr>
        <w:t>взяти до уваги право,</w:t>
      </w:r>
      <w:r w:rsidR="00D07192">
        <w:rPr>
          <w:rFonts w:ascii="Times New Roman" w:hAnsi="Times New Roman" w:eastAsia="Times New Roman" w:cs="Times New Roman"/>
          <w:szCs w:val="24"/>
          <w:lang w:val="uk-UA"/>
        </w:rPr>
        <w:t xml:space="preserve"> застосовне у відповідний час,</w:t>
      </w:r>
      <w:r>
        <w:rPr>
          <w:rFonts w:ascii="Times New Roman" w:hAnsi="Times New Roman" w:eastAsia="Times New Roman" w:cs="Times New Roman"/>
          <w:szCs w:val="24"/>
          <w:lang w:val="uk-UA"/>
        </w:rPr>
        <w:t xml:space="preserve"> зокрема судову та адміністративну практику</w:t>
      </w:r>
      <w:r w:rsidRPr="005A24DD">
        <w:rPr>
          <w:rFonts w:ascii="Times New Roman" w:hAnsi="Times New Roman" w:eastAsia="Times New Roman" w:cs="Times New Roman"/>
          <w:szCs w:val="24"/>
          <w:lang w:val="uk-UA"/>
        </w:rPr>
        <w:t xml:space="preserve"> до </w:t>
      </w:r>
      <w:r>
        <w:rPr>
          <w:rFonts w:ascii="Times New Roman" w:hAnsi="Times New Roman" w:eastAsia="Times New Roman" w:cs="Times New Roman"/>
          <w:szCs w:val="24"/>
          <w:lang w:val="uk-UA"/>
        </w:rPr>
        <w:t>«доктрини Парот</w:t>
      </w:r>
      <w:r w:rsidR="007166FF">
        <w:rPr>
          <w:rFonts w:ascii="Times New Roman" w:hAnsi="Times New Roman" w:eastAsia="Times New Roman" w:cs="Times New Roman"/>
          <w:szCs w:val="24"/>
          <w:lang w:val="uk-UA"/>
        </w:rPr>
        <w:t>а</w:t>
      </w:r>
      <w:r>
        <w:rPr>
          <w:rFonts w:ascii="Times New Roman" w:hAnsi="Times New Roman" w:eastAsia="Times New Roman" w:cs="Times New Roman"/>
          <w:szCs w:val="24"/>
          <w:lang w:val="uk-UA"/>
        </w:rPr>
        <w:t>», запроваджен</w:t>
      </w:r>
      <w:r w:rsidR="00D07192">
        <w:rPr>
          <w:rFonts w:ascii="Times New Roman" w:hAnsi="Times New Roman" w:eastAsia="Times New Roman" w:cs="Times New Roman"/>
          <w:szCs w:val="24"/>
          <w:lang w:val="uk-UA"/>
        </w:rPr>
        <w:t>ої</w:t>
      </w:r>
      <w:r>
        <w:rPr>
          <w:rFonts w:ascii="Times New Roman" w:hAnsi="Times New Roman" w:eastAsia="Times New Roman" w:cs="Times New Roman"/>
          <w:szCs w:val="24"/>
          <w:lang w:val="uk-UA"/>
        </w:rPr>
        <w:t xml:space="preserve"> </w:t>
      </w:r>
      <w:r w:rsidRPr="005A24DD">
        <w:rPr>
          <w:rFonts w:ascii="Times New Roman" w:hAnsi="Times New Roman" w:eastAsia="Times New Roman" w:cs="Times New Roman"/>
          <w:szCs w:val="24"/>
          <w:lang w:val="uk-UA"/>
        </w:rPr>
        <w:t>рішення</w:t>
      </w:r>
      <w:r>
        <w:rPr>
          <w:rFonts w:ascii="Times New Roman" w:hAnsi="Times New Roman" w:eastAsia="Times New Roman" w:cs="Times New Roman"/>
          <w:szCs w:val="24"/>
          <w:lang w:val="uk-UA"/>
        </w:rPr>
        <w:t>м</w:t>
      </w:r>
      <w:r w:rsidRPr="005A24DD">
        <w:rPr>
          <w:rFonts w:ascii="Times New Roman" w:hAnsi="Times New Roman" w:eastAsia="Times New Roman" w:cs="Times New Roman"/>
          <w:szCs w:val="24"/>
          <w:lang w:val="uk-UA"/>
        </w:rPr>
        <w:t xml:space="preserve"> Верховного суду від 28 лютого 2006 рок</w:t>
      </w:r>
      <w:r>
        <w:rPr>
          <w:rFonts w:ascii="Times New Roman" w:hAnsi="Times New Roman" w:eastAsia="Times New Roman" w:cs="Times New Roman"/>
          <w:szCs w:val="24"/>
          <w:lang w:val="uk-UA"/>
        </w:rPr>
        <w:t xml:space="preserve">у. </w:t>
      </w:r>
      <w:r w:rsidR="00D07192">
        <w:rPr>
          <w:rFonts w:ascii="Times New Roman" w:hAnsi="Times New Roman" w:eastAsia="Times New Roman" w:cs="Times New Roman"/>
          <w:szCs w:val="24"/>
          <w:lang w:val="uk-UA"/>
        </w:rPr>
        <w:t xml:space="preserve">У </w:t>
      </w:r>
      <w:r>
        <w:rPr>
          <w:rFonts w:ascii="Times New Roman" w:hAnsi="Times New Roman" w:eastAsia="Times New Roman" w:cs="Times New Roman"/>
          <w:szCs w:val="24"/>
          <w:lang w:val="uk-UA"/>
        </w:rPr>
        <w:t>цьому зв</w:t>
      </w:r>
      <w:r w:rsidR="00ED26AD">
        <w:rPr>
          <w:rFonts w:ascii="Times New Roman" w:hAnsi="Times New Roman" w:eastAsia="Times New Roman" w:cs="Times New Roman"/>
          <w:szCs w:val="24"/>
          <w:lang w:val="uk-UA"/>
        </w:rPr>
        <w:t>’</w:t>
      </w:r>
      <w:r>
        <w:rPr>
          <w:rFonts w:ascii="Times New Roman" w:hAnsi="Times New Roman" w:eastAsia="Times New Roman" w:cs="Times New Roman"/>
          <w:szCs w:val="24"/>
          <w:lang w:val="uk-UA"/>
        </w:rPr>
        <w:t>язку</w:t>
      </w:r>
      <w:r w:rsidR="00D07192">
        <w:rPr>
          <w:rFonts w:ascii="Times New Roman" w:hAnsi="Times New Roman" w:eastAsia="Times New Roman" w:cs="Times New Roman"/>
          <w:szCs w:val="24"/>
          <w:lang w:val="uk-UA"/>
        </w:rPr>
        <w:t xml:space="preserve"> Суд зазначає</w:t>
      </w:r>
      <w:r w:rsidRPr="005A24DD">
        <w:rPr>
          <w:rFonts w:ascii="Times New Roman" w:hAnsi="Times New Roman" w:eastAsia="Times New Roman" w:cs="Times New Roman"/>
          <w:szCs w:val="24"/>
          <w:lang w:val="uk-UA"/>
        </w:rPr>
        <w:t>, що єдиним значущим прецедентом</w:t>
      </w:r>
      <w:r w:rsidR="00611787">
        <w:rPr>
          <w:rFonts w:ascii="Times New Roman" w:hAnsi="Times New Roman" w:eastAsia="Times New Roman" w:cs="Times New Roman"/>
          <w:szCs w:val="24"/>
          <w:lang w:val="uk-UA"/>
        </w:rPr>
        <w:t>,</w:t>
      </w:r>
      <w:r w:rsidRPr="005A24DD">
        <w:rPr>
          <w:rFonts w:ascii="Times New Roman" w:hAnsi="Times New Roman" w:eastAsia="Times New Roman" w:cs="Times New Roman"/>
          <w:szCs w:val="24"/>
          <w:lang w:val="uk-UA"/>
        </w:rPr>
        <w:t xml:space="preserve"> </w:t>
      </w:r>
      <w:r w:rsidR="00611787">
        <w:rPr>
          <w:rFonts w:ascii="Times New Roman" w:hAnsi="Times New Roman" w:eastAsia="Times New Roman" w:cs="Times New Roman"/>
          <w:szCs w:val="24"/>
          <w:lang w:val="uk-UA"/>
        </w:rPr>
        <w:t>про</w:t>
      </w:r>
      <w:r w:rsidRPr="005A24DD">
        <w:rPr>
          <w:rFonts w:ascii="Times New Roman" w:hAnsi="Times New Roman" w:eastAsia="Times New Roman" w:cs="Times New Roman"/>
          <w:szCs w:val="24"/>
          <w:lang w:val="uk-UA"/>
        </w:rPr>
        <w:t>цит</w:t>
      </w:r>
      <w:r w:rsidR="00611787">
        <w:rPr>
          <w:rFonts w:ascii="Times New Roman" w:hAnsi="Times New Roman" w:eastAsia="Times New Roman" w:cs="Times New Roman"/>
          <w:szCs w:val="24"/>
          <w:lang w:val="uk-UA"/>
        </w:rPr>
        <w:t xml:space="preserve">ованим </w:t>
      </w:r>
      <w:r w:rsidRPr="005A24DD">
        <w:rPr>
          <w:rFonts w:ascii="Times New Roman" w:hAnsi="Times New Roman" w:eastAsia="Times New Roman" w:cs="Times New Roman"/>
          <w:szCs w:val="24"/>
          <w:lang w:val="uk-UA"/>
        </w:rPr>
        <w:t>в цьому рішенні</w:t>
      </w:r>
      <w:r w:rsidR="00611787">
        <w:rPr>
          <w:rFonts w:ascii="Times New Roman" w:hAnsi="Times New Roman" w:eastAsia="Times New Roman" w:cs="Times New Roman"/>
          <w:szCs w:val="24"/>
          <w:lang w:val="uk-UA"/>
        </w:rPr>
        <w:t>,</w:t>
      </w:r>
      <w:r w:rsidRPr="005A24DD">
        <w:rPr>
          <w:rFonts w:ascii="Times New Roman" w:hAnsi="Times New Roman" w:eastAsia="Times New Roman" w:cs="Times New Roman"/>
          <w:szCs w:val="24"/>
          <w:lang w:val="uk-UA"/>
        </w:rPr>
        <w:t xml:space="preserve"> було </w:t>
      </w:r>
      <w:r w:rsidR="00611787">
        <w:rPr>
          <w:rFonts w:ascii="Times New Roman" w:hAnsi="Times New Roman" w:eastAsia="Times New Roman" w:cs="Times New Roman"/>
          <w:szCs w:val="24"/>
          <w:lang w:val="uk-UA"/>
        </w:rPr>
        <w:t xml:space="preserve">рішення </w:t>
      </w:r>
      <w:r w:rsidRPr="005A24DD">
        <w:rPr>
          <w:rFonts w:ascii="Times New Roman" w:hAnsi="Times New Roman" w:eastAsia="Times New Roman" w:cs="Times New Roman"/>
          <w:szCs w:val="24"/>
          <w:lang w:val="uk-UA"/>
        </w:rPr>
        <w:t>від 8 березня 1994 року</w:t>
      </w:r>
      <w:r w:rsidR="00611787">
        <w:rPr>
          <w:rFonts w:ascii="Times New Roman" w:hAnsi="Times New Roman" w:eastAsia="Times New Roman" w:cs="Times New Roman"/>
          <w:szCs w:val="24"/>
          <w:lang w:val="uk-UA"/>
        </w:rPr>
        <w:t>,</w:t>
      </w:r>
      <w:r w:rsidRPr="005A24DD">
        <w:rPr>
          <w:rFonts w:ascii="Times New Roman" w:hAnsi="Times New Roman" w:eastAsia="Times New Roman" w:cs="Times New Roman"/>
          <w:szCs w:val="24"/>
          <w:lang w:val="uk-UA"/>
        </w:rPr>
        <w:t xml:space="preserve"> в якому Верховний суд прий</w:t>
      </w:r>
      <w:r w:rsidR="00611787">
        <w:rPr>
          <w:rFonts w:ascii="Times New Roman" w:hAnsi="Times New Roman" w:eastAsia="Times New Roman" w:cs="Times New Roman"/>
          <w:szCs w:val="24"/>
          <w:lang w:val="uk-UA"/>
        </w:rPr>
        <w:t>няв протилежний підхід, а саме</w:t>
      </w:r>
      <w:r w:rsidRPr="005A24DD">
        <w:rPr>
          <w:rFonts w:ascii="Times New Roman" w:hAnsi="Times New Roman" w:eastAsia="Times New Roman" w:cs="Times New Roman"/>
          <w:szCs w:val="24"/>
          <w:lang w:val="uk-UA"/>
        </w:rPr>
        <w:t xml:space="preserve">, що максимальний </w:t>
      </w:r>
      <w:r w:rsidR="00D07192">
        <w:rPr>
          <w:rFonts w:ascii="Times New Roman" w:hAnsi="Times New Roman" w:eastAsia="Times New Roman" w:cs="Times New Roman"/>
          <w:szCs w:val="24"/>
          <w:lang w:val="uk-UA"/>
        </w:rPr>
        <w:t xml:space="preserve">тридцятирічний </w:t>
      </w:r>
      <w:r w:rsidR="00611787">
        <w:rPr>
          <w:rFonts w:ascii="Times New Roman" w:hAnsi="Times New Roman" w:eastAsia="Times New Roman" w:cs="Times New Roman"/>
          <w:szCs w:val="24"/>
          <w:lang w:val="uk-UA"/>
        </w:rPr>
        <w:t>строк</w:t>
      </w:r>
      <w:r w:rsidRPr="005A24DD">
        <w:rPr>
          <w:rFonts w:ascii="Times New Roman" w:hAnsi="Times New Roman" w:eastAsia="Times New Roman" w:cs="Times New Roman"/>
          <w:szCs w:val="24"/>
          <w:lang w:val="uk-UA"/>
        </w:rPr>
        <w:t xml:space="preserve"> </w:t>
      </w:r>
      <w:r w:rsidR="00D07192">
        <w:rPr>
          <w:rFonts w:ascii="Times New Roman" w:hAnsi="Times New Roman" w:eastAsia="Times New Roman" w:cs="Times New Roman"/>
          <w:szCs w:val="24"/>
          <w:lang w:val="uk-UA"/>
        </w:rPr>
        <w:t xml:space="preserve">позбавлення волі </w:t>
      </w:r>
      <w:r w:rsidRPr="005A24DD">
        <w:rPr>
          <w:rFonts w:ascii="Times New Roman" w:hAnsi="Times New Roman" w:eastAsia="Times New Roman" w:cs="Times New Roman"/>
          <w:szCs w:val="24"/>
          <w:lang w:val="uk-UA"/>
        </w:rPr>
        <w:t xml:space="preserve">був </w:t>
      </w:r>
      <w:r w:rsidR="00611787">
        <w:rPr>
          <w:rFonts w:ascii="Times New Roman" w:hAnsi="Times New Roman" w:eastAsia="Times New Roman" w:cs="Times New Roman"/>
          <w:szCs w:val="24"/>
          <w:lang w:val="uk-UA"/>
        </w:rPr>
        <w:t>«</w:t>
      </w:r>
      <w:r w:rsidRPr="005A24DD">
        <w:rPr>
          <w:rFonts w:ascii="Times New Roman" w:hAnsi="Times New Roman" w:eastAsia="Times New Roman" w:cs="Times New Roman"/>
          <w:szCs w:val="24"/>
          <w:lang w:val="uk-UA"/>
        </w:rPr>
        <w:t>нов</w:t>
      </w:r>
      <w:r w:rsidR="00611787">
        <w:rPr>
          <w:rFonts w:ascii="Times New Roman" w:hAnsi="Times New Roman" w:eastAsia="Times New Roman" w:cs="Times New Roman"/>
          <w:szCs w:val="24"/>
          <w:lang w:val="uk-UA"/>
        </w:rPr>
        <w:t>им</w:t>
      </w:r>
      <w:r w:rsidRPr="005A24DD">
        <w:rPr>
          <w:rFonts w:ascii="Times New Roman" w:hAnsi="Times New Roman" w:eastAsia="Times New Roman" w:cs="Times New Roman"/>
          <w:szCs w:val="24"/>
          <w:lang w:val="uk-UA"/>
        </w:rPr>
        <w:t xml:space="preserve">, </w:t>
      </w:r>
      <w:r w:rsidR="00611787">
        <w:rPr>
          <w:rFonts w:ascii="Times New Roman" w:hAnsi="Times New Roman" w:eastAsia="Times New Roman" w:cs="Times New Roman"/>
          <w:szCs w:val="24"/>
          <w:lang w:val="uk-UA"/>
        </w:rPr>
        <w:t xml:space="preserve">самостійним покаранням», до якого будь-яке </w:t>
      </w:r>
      <w:r w:rsidR="00D07192">
        <w:rPr>
          <w:rFonts w:ascii="Times New Roman" w:hAnsi="Times New Roman" w:eastAsia="Times New Roman" w:cs="Times New Roman"/>
          <w:szCs w:val="24"/>
          <w:lang w:val="uk-UA"/>
        </w:rPr>
        <w:t xml:space="preserve">передбачене законом </w:t>
      </w:r>
      <w:r w:rsidR="00611787">
        <w:rPr>
          <w:rFonts w:ascii="Times New Roman" w:hAnsi="Times New Roman" w:eastAsia="Times New Roman" w:cs="Times New Roman"/>
          <w:szCs w:val="24"/>
          <w:lang w:val="uk-UA"/>
        </w:rPr>
        <w:t xml:space="preserve">зменшення </w:t>
      </w:r>
      <w:r w:rsidR="00D07192">
        <w:rPr>
          <w:rFonts w:ascii="Times New Roman" w:hAnsi="Times New Roman" w:eastAsia="Times New Roman" w:cs="Times New Roman"/>
          <w:szCs w:val="24"/>
          <w:lang w:val="uk-UA"/>
        </w:rPr>
        <w:t xml:space="preserve">строку покарання </w:t>
      </w:r>
      <w:r w:rsidR="00611787">
        <w:rPr>
          <w:rFonts w:ascii="Times New Roman" w:hAnsi="Times New Roman" w:eastAsia="Times New Roman" w:cs="Times New Roman"/>
          <w:szCs w:val="24"/>
          <w:lang w:val="uk-UA"/>
        </w:rPr>
        <w:t>повинне було застосовуватися... На думку Суду, той факт</w:t>
      </w:r>
      <w:r w:rsidRPr="005A24DD">
        <w:rPr>
          <w:rFonts w:ascii="Times New Roman" w:hAnsi="Times New Roman" w:eastAsia="Times New Roman" w:cs="Times New Roman"/>
          <w:szCs w:val="24"/>
          <w:lang w:val="uk-UA"/>
        </w:rPr>
        <w:t xml:space="preserve">, що </w:t>
      </w:r>
      <w:r w:rsidR="00611787">
        <w:rPr>
          <w:rFonts w:ascii="Times New Roman" w:hAnsi="Times New Roman" w:eastAsia="Times New Roman" w:cs="Times New Roman"/>
          <w:szCs w:val="24"/>
          <w:lang w:val="uk-UA"/>
        </w:rPr>
        <w:t>єдине судове рі</w:t>
      </w:r>
      <w:r w:rsidR="00354F43">
        <w:rPr>
          <w:rFonts w:ascii="Times New Roman" w:hAnsi="Times New Roman" w:eastAsia="Times New Roman" w:cs="Times New Roman"/>
          <w:szCs w:val="24"/>
          <w:lang w:val="uk-UA"/>
        </w:rPr>
        <w:t xml:space="preserve">шення не може мати авторитетне </w:t>
      </w:r>
      <w:r w:rsidR="00611787">
        <w:rPr>
          <w:rFonts w:ascii="Times New Roman" w:hAnsi="Times New Roman" w:eastAsia="Times New Roman" w:cs="Times New Roman"/>
          <w:szCs w:val="24"/>
          <w:lang w:val="uk-UA"/>
        </w:rPr>
        <w:t>значення згідно з іспанським правом,</w:t>
      </w:r>
      <w:r w:rsidRPr="005A24DD">
        <w:rPr>
          <w:rFonts w:ascii="Times New Roman" w:hAnsi="Times New Roman" w:eastAsia="Times New Roman" w:cs="Times New Roman"/>
          <w:szCs w:val="24"/>
          <w:lang w:val="uk-UA"/>
        </w:rPr>
        <w:t xml:space="preserve"> ... не мо</w:t>
      </w:r>
      <w:r w:rsidR="00611787">
        <w:rPr>
          <w:rFonts w:ascii="Times New Roman" w:hAnsi="Times New Roman" w:eastAsia="Times New Roman" w:cs="Times New Roman"/>
          <w:szCs w:val="24"/>
          <w:lang w:val="uk-UA"/>
        </w:rPr>
        <w:t>же бути вирішальним. Більш</w:t>
      </w:r>
      <w:r w:rsidR="00D07192">
        <w:rPr>
          <w:rFonts w:ascii="Times New Roman" w:hAnsi="Times New Roman" w:eastAsia="Times New Roman" w:cs="Times New Roman"/>
          <w:szCs w:val="24"/>
          <w:lang w:val="uk-UA"/>
        </w:rPr>
        <w:t>е</w:t>
      </w:r>
      <w:r w:rsidR="00611787">
        <w:rPr>
          <w:rFonts w:ascii="Times New Roman" w:hAnsi="Times New Roman" w:eastAsia="Times New Roman" w:cs="Times New Roman"/>
          <w:szCs w:val="24"/>
          <w:lang w:val="uk-UA"/>
        </w:rPr>
        <w:t xml:space="preserve"> того</w:t>
      </w:r>
      <w:r w:rsidRPr="005A24DD">
        <w:rPr>
          <w:rFonts w:ascii="Times New Roman" w:hAnsi="Times New Roman" w:eastAsia="Times New Roman" w:cs="Times New Roman"/>
          <w:szCs w:val="24"/>
          <w:lang w:val="uk-UA"/>
        </w:rPr>
        <w:t xml:space="preserve">, як </w:t>
      </w:r>
      <w:r w:rsidR="00611787">
        <w:rPr>
          <w:rFonts w:ascii="Times New Roman" w:hAnsi="Times New Roman" w:eastAsia="Times New Roman" w:cs="Times New Roman"/>
          <w:szCs w:val="24"/>
          <w:lang w:val="uk-UA"/>
        </w:rPr>
        <w:t>зазначили судді, які не погодилися з рішенням</w:t>
      </w:r>
      <w:r w:rsidRPr="005A24DD">
        <w:rPr>
          <w:rFonts w:ascii="Times New Roman" w:hAnsi="Times New Roman" w:eastAsia="Times New Roman" w:cs="Times New Roman"/>
          <w:szCs w:val="24"/>
          <w:lang w:val="uk-UA"/>
        </w:rPr>
        <w:t xml:space="preserve"> від 28 лютого 2006 року, </w:t>
      </w:r>
      <w:r w:rsidR="00611787">
        <w:rPr>
          <w:rFonts w:ascii="Times New Roman" w:hAnsi="Times New Roman" w:eastAsia="Times New Roman" w:cs="Times New Roman"/>
          <w:szCs w:val="24"/>
          <w:lang w:val="uk-UA"/>
        </w:rPr>
        <w:t>згода,</w:t>
      </w:r>
      <w:r w:rsidRPr="005A24DD">
        <w:rPr>
          <w:rFonts w:ascii="Times New Roman" w:hAnsi="Times New Roman" w:eastAsia="Times New Roman" w:cs="Times New Roman"/>
          <w:szCs w:val="24"/>
          <w:lang w:val="uk-UA"/>
        </w:rPr>
        <w:t xml:space="preserve"> </w:t>
      </w:r>
      <w:r w:rsidR="00D07192">
        <w:rPr>
          <w:rFonts w:ascii="Times New Roman" w:hAnsi="Times New Roman" w:eastAsia="Times New Roman" w:cs="Times New Roman"/>
          <w:szCs w:val="24"/>
          <w:lang w:val="uk-UA"/>
        </w:rPr>
        <w:t>якої дійшов п</w:t>
      </w:r>
      <w:r w:rsidRPr="005A24DD">
        <w:rPr>
          <w:rFonts w:ascii="Times New Roman" w:hAnsi="Times New Roman" w:eastAsia="Times New Roman" w:cs="Times New Roman"/>
          <w:szCs w:val="24"/>
          <w:lang w:val="uk-UA"/>
        </w:rPr>
        <w:t>ле</w:t>
      </w:r>
      <w:r w:rsidR="00D07192">
        <w:rPr>
          <w:rFonts w:ascii="Times New Roman" w:hAnsi="Times New Roman" w:eastAsia="Times New Roman" w:cs="Times New Roman"/>
          <w:szCs w:val="24"/>
          <w:lang w:val="uk-UA"/>
        </w:rPr>
        <w:t>нум</w:t>
      </w:r>
      <w:r w:rsidR="00611787">
        <w:rPr>
          <w:rFonts w:ascii="Times New Roman" w:hAnsi="Times New Roman" w:eastAsia="Times New Roman" w:cs="Times New Roman"/>
          <w:szCs w:val="24"/>
          <w:lang w:val="uk-UA"/>
        </w:rPr>
        <w:t xml:space="preserve"> Верховного Суду </w:t>
      </w:r>
      <w:r w:rsidRPr="005A24DD">
        <w:rPr>
          <w:rFonts w:ascii="Times New Roman" w:hAnsi="Times New Roman" w:eastAsia="Times New Roman" w:cs="Times New Roman"/>
          <w:szCs w:val="24"/>
          <w:lang w:val="uk-UA"/>
        </w:rPr>
        <w:t xml:space="preserve">18 липня 1996 </w:t>
      </w:r>
      <w:r w:rsidR="00611787">
        <w:rPr>
          <w:rFonts w:ascii="Times New Roman" w:hAnsi="Times New Roman" w:eastAsia="Times New Roman" w:cs="Times New Roman"/>
          <w:szCs w:val="24"/>
          <w:lang w:val="uk-UA"/>
        </w:rPr>
        <w:t xml:space="preserve">року, встановила, </w:t>
      </w:r>
      <w:r w:rsidRPr="005A24DD">
        <w:rPr>
          <w:rFonts w:ascii="Times New Roman" w:hAnsi="Times New Roman" w:eastAsia="Times New Roman" w:cs="Times New Roman"/>
          <w:szCs w:val="24"/>
          <w:lang w:val="uk-UA"/>
        </w:rPr>
        <w:t xml:space="preserve">що </w:t>
      </w:r>
      <w:r w:rsidR="00611787">
        <w:rPr>
          <w:rFonts w:ascii="Times New Roman" w:hAnsi="Times New Roman" w:eastAsia="Times New Roman" w:cs="Times New Roman"/>
          <w:szCs w:val="24"/>
          <w:lang w:val="uk-UA"/>
        </w:rPr>
        <w:t xml:space="preserve">зменшення </w:t>
      </w:r>
      <w:r w:rsidR="00D07192">
        <w:rPr>
          <w:rFonts w:ascii="Times New Roman" w:hAnsi="Times New Roman" w:eastAsia="Times New Roman" w:cs="Times New Roman"/>
          <w:szCs w:val="24"/>
          <w:lang w:val="uk-UA"/>
        </w:rPr>
        <w:t xml:space="preserve">строку </w:t>
      </w:r>
      <w:r w:rsidR="00611787">
        <w:rPr>
          <w:rFonts w:ascii="Times New Roman" w:hAnsi="Times New Roman" w:eastAsia="Times New Roman" w:cs="Times New Roman"/>
          <w:szCs w:val="24"/>
          <w:lang w:val="uk-UA"/>
        </w:rPr>
        <w:t>покарання</w:t>
      </w:r>
      <w:r w:rsidR="00D07192">
        <w:rPr>
          <w:rFonts w:ascii="Times New Roman" w:hAnsi="Times New Roman" w:eastAsia="Times New Roman" w:cs="Times New Roman"/>
          <w:szCs w:val="24"/>
          <w:lang w:val="uk-UA"/>
        </w:rPr>
        <w:t>, надане</w:t>
      </w:r>
      <w:r w:rsidRPr="005A24DD">
        <w:rPr>
          <w:rFonts w:ascii="Times New Roman" w:hAnsi="Times New Roman" w:eastAsia="Times New Roman" w:cs="Times New Roman"/>
          <w:szCs w:val="24"/>
          <w:lang w:val="uk-UA"/>
        </w:rPr>
        <w:t xml:space="preserve"> на підставі Кримінального кодексу 1973 </w:t>
      </w:r>
      <w:r w:rsidR="00611787">
        <w:rPr>
          <w:rFonts w:ascii="Times New Roman" w:hAnsi="Times New Roman" w:eastAsia="Times New Roman" w:cs="Times New Roman"/>
          <w:szCs w:val="24"/>
          <w:lang w:val="uk-UA"/>
        </w:rPr>
        <w:t xml:space="preserve">року, </w:t>
      </w:r>
      <w:r w:rsidR="00D07192">
        <w:rPr>
          <w:rFonts w:ascii="Times New Roman" w:hAnsi="Times New Roman" w:eastAsia="Times New Roman" w:cs="Times New Roman"/>
          <w:szCs w:val="24"/>
          <w:lang w:val="uk-UA"/>
        </w:rPr>
        <w:t>мало бути прийняте</w:t>
      </w:r>
      <w:r w:rsidRPr="005A24DD">
        <w:rPr>
          <w:rFonts w:ascii="Times New Roman" w:hAnsi="Times New Roman" w:eastAsia="Times New Roman" w:cs="Times New Roman"/>
          <w:szCs w:val="24"/>
          <w:lang w:val="uk-UA"/>
        </w:rPr>
        <w:t xml:space="preserve"> до уваги при порівнянні </w:t>
      </w:r>
      <w:r w:rsidR="00D07192">
        <w:rPr>
          <w:rFonts w:ascii="Times New Roman" w:hAnsi="Times New Roman" w:eastAsia="Times New Roman" w:cs="Times New Roman"/>
          <w:szCs w:val="24"/>
          <w:lang w:val="uk-UA"/>
        </w:rPr>
        <w:t>покарань, що</w:t>
      </w:r>
      <w:r w:rsidR="00611787">
        <w:rPr>
          <w:rFonts w:ascii="Times New Roman" w:hAnsi="Times New Roman" w:eastAsia="Times New Roman" w:cs="Times New Roman"/>
          <w:szCs w:val="24"/>
          <w:lang w:val="uk-UA"/>
        </w:rPr>
        <w:t xml:space="preserve"> мали відбуватися за новим та старим к</w:t>
      </w:r>
      <w:r w:rsidRPr="005A24DD">
        <w:rPr>
          <w:rFonts w:ascii="Times New Roman" w:hAnsi="Times New Roman" w:eastAsia="Times New Roman" w:cs="Times New Roman"/>
          <w:szCs w:val="24"/>
          <w:lang w:val="uk-UA"/>
        </w:rPr>
        <w:t>римінальн</w:t>
      </w:r>
      <w:r w:rsidR="00611787">
        <w:rPr>
          <w:rFonts w:ascii="Times New Roman" w:hAnsi="Times New Roman" w:eastAsia="Times New Roman" w:cs="Times New Roman"/>
          <w:szCs w:val="24"/>
          <w:lang w:val="uk-UA"/>
        </w:rPr>
        <w:t xml:space="preserve">ими кодексами, </w:t>
      </w:r>
      <w:r w:rsidR="00B07F48">
        <w:rPr>
          <w:rFonts w:ascii="Times New Roman" w:hAnsi="Times New Roman" w:eastAsia="Times New Roman" w:cs="Times New Roman"/>
          <w:szCs w:val="24"/>
          <w:lang w:val="uk-UA"/>
        </w:rPr>
        <w:t>відповідно</w:t>
      </w:r>
      <w:r w:rsidRPr="005A24DD">
        <w:rPr>
          <w:rFonts w:ascii="Times New Roman" w:hAnsi="Times New Roman" w:eastAsia="Times New Roman" w:cs="Times New Roman"/>
          <w:szCs w:val="24"/>
          <w:lang w:val="uk-UA"/>
        </w:rPr>
        <w:t xml:space="preserve">... Після </w:t>
      </w:r>
      <w:r w:rsidR="00611787">
        <w:rPr>
          <w:rFonts w:ascii="Times New Roman" w:hAnsi="Times New Roman" w:eastAsia="Times New Roman" w:cs="Times New Roman"/>
          <w:szCs w:val="24"/>
          <w:lang w:val="uk-UA"/>
        </w:rPr>
        <w:t>набуття чинності Кримінальним кодексом 1995 року</w:t>
      </w:r>
      <w:r w:rsidRPr="005A24DD">
        <w:rPr>
          <w:rFonts w:ascii="Times New Roman" w:hAnsi="Times New Roman" w:eastAsia="Times New Roman" w:cs="Times New Roman"/>
          <w:szCs w:val="24"/>
          <w:lang w:val="uk-UA"/>
        </w:rPr>
        <w:t xml:space="preserve"> іспанські суди були зобов</w:t>
      </w:r>
      <w:r w:rsidR="00ED26AD">
        <w:rPr>
          <w:rFonts w:ascii="Times New Roman" w:hAnsi="Times New Roman" w:eastAsia="Times New Roman" w:cs="Times New Roman"/>
          <w:szCs w:val="24"/>
          <w:lang w:val="uk-UA"/>
        </w:rPr>
        <w:t>’</w:t>
      </w:r>
      <w:r w:rsidRPr="005A24DD">
        <w:rPr>
          <w:rFonts w:ascii="Times New Roman" w:hAnsi="Times New Roman" w:eastAsia="Times New Roman" w:cs="Times New Roman"/>
          <w:szCs w:val="24"/>
          <w:lang w:val="uk-UA"/>
        </w:rPr>
        <w:t>язан</w:t>
      </w:r>
      <w:r w:rsidR="00611787">
        <w:rPr>
          <w:rFonts w:ascii="Times New Roman" w:hAnsi="Times New Roman" w:eastAsia="Times New Roman" w:cs="Times New Roman"/>
          <w:szCs w:val="24"/>
          <w:lang w:val="uk-UA"/>
        </w:rPr>
        <w:t>і використовувати цей критерій</w:t>
      </w:r>
      <w:r w:rsidRPr="005A24DD">
        <w:rPr>
          <w:rFonts w:ascii="Times New Roman" w:hAnsi="Times New Roman" w:eastAsia="Times New Roman" w:cs="Times New Roman"/>
          <w:szCs w:val="24"/>
          <w:lang w:val="uk-UA"/>
        </w:rPr>
        <w:t xml:space="preserve"> на індивідуальній основі</w:t>
      </w:r>
      <w:r w:rsidR="00611787">
        <w:rPr>
          <w:rFonts w:ascii="Times New Roman" w:hAnsi="Times New Roman" w:eastAsia="Times New Roman" w:cs="Times New Roman"/>
          <w:szCs w:val="24"/>
          <w:lang w:val="uk-UA"/>
        </w:rPr>
        <w:t>,</w:t>
      </w:r>
      <w:r w:rsidRPr="005A24DD">
        <w:rPr>
          <w:rFonts w:ascii="Times New Roman" w:hAnsi="Times New Roman" w:eastAsia="Times New Roman" w:cs="Times New Roman"/>
          <w:szCs w:val="24"/>
          <w:lang w:val="uk-UA"/>
        </w:rPr>
        <w:t xml:space="preserve"> </w:t>
      </w:r>
      <w:r w:rsidR="00611787">
        <w:rPr>
          <w:rFonts w:ascii="Times New Roman" w:hAnsi="Times New Roman" w:eastAsia="Times New Roman" w:cs="Times New Roman"/>
          <w:szCs w:val="24"/>
          <w:lang w:val="uk-UA"/>
        </w:rPr>
        <w:t>для того щоб визначити, який</w:t>
      </w:r>
      <w:r w:rsidRPr="005A24DD">
        <w:rPr>
          <w:rFonts w:ascii="Times New Roman" w:hAnsi="Times New Roman" w:eastAsia="Times New Roman" w:cs="Times New Roman"/>
          <w:szCs w:val="24"/>
          <w:lang w:val="uk-UA"/>
        </w:rPr>
        <w:t xml:space="preserve"> Кримінальний кодекс був </w:t>
      </w:r>
      <w:r w:rsidR="00611787">
        <w:rPr>
          <w:rFonts w:ascii="Times New Roman" w:hAnsi="Times New Roman" w:eastAsia="Times New Roman" w:cs="Times New Roman"/>
          <w:szCs w:val="24"/>
          <w:lang w:val="uk-UA"/>
        </w:rPr>
        <w:t>більш м</w:t>
      </w:r>
      <w:r w:rsidR="00ED26AD">
        <w:rPr>
          <w:rFonts w:ascii="Times New Roman" w:hAnsi="Times New Roman" w:eastAsia="Times New Roman" w:cs="Times New Roman"/>
          <w:szCs w:val="24"/>
          <w:lang w:val="uk-UA"/>
        </w:rPr>
        <w:t>’</w:t>
      </w:r>
      <w:r w:rsidR="00611787">
        <w:rPr>
          <w:rFonts w:ascii="Times New Roman" w:hAnsi="Times New Roman" w:eastAsia="Times New Roman" w:cs="Times New Roman"/>
          <w:szCs w:val="24"/>
          <w:lang w:val="uk-UA"/>
        </w:rPr>
        <w:t>яким,</w:t>
      </w:r>
      <w:r w:rsidRPr="005A24DD">
        <w:rPr>
          <w:rFonts w:ascii="Times New Roman" w:hAnsi="Times New Roman" w:eastAsia="Times New Roman" w:cs="Times New Roman"/>
          <w:szCs w:val="24"/>
          <w:lang w:val="uk-UA"/>
        </w:rPr>
        <w:t xml:space="preserve"> </w:t>
      </w:r>
      <w:r w:rsidR="00611787">
        <w:rPr>
          <w:rFonts w:ascii="Times New Roman" w:hAnsi="Times New Roman" w:eastAsia="Times New Roman" w:cs="Times New Roman"/>
          <w:szCs w:val="24"/>
          <w:lang w:val="uk-UA"/>
        </w:rPr>
        <w:t xml:space="preserve">беручи до уваги наслідки на призначення покарань системи зменшення </w:t>
      </w:r>
      <w:r w:rsidR="00D07192">
        <w:rPr>
          <w:rFonts w:ascii="Times New Roman" w:hAnsi="Times New Roman" w:eastAsia="Times New Roman" w:cs="Times New Roman"/>
          <w:szCs w:val="24"/>
          <w:lang w:val="uk-UA"/>
        </w:rPr>
        <w:t xml:space="preserve">строку </w:t>
      </w:r>
      <w:r w:rsidR="00611787">
        <w:rPr>
          <w:rFonts w:ascii="Times New Roman" w:hAnsi="Times New Roman" w:eastAsia="Times New Roman" w:cs="Times New Roman"/>
          <w:szCs w:val="24"/>
          <w:lang w:val="uk-UA"/>
        </w:rPr>
        <w:t xml:space="preserve">покарання за </w:t>
      </w:r>
      <w:r w:rsidRPr="005A24DD">
        <w:rPr>
          <w:rFonts w:ascii="Times New Roman" w:hAnsi="Times New Roman" w:eastAsia="Times New Roman" w:cs="Times New Roman"/>
          <w:szCs w:val="24"/>
          <w:lang w:val="uk-UA"/>
        </w:rPr>
        <w:t>виконану в ув</w:t>
      </w:r>
      <w:r w:rsidR="00ED26AD">
        <w:rPr>
          <w:rFonts w:ascii="Times New Roman" w:hAnsi="Times New Roman" w:eastAsia="Times New Roman" w:cs="Times New Roman"/>
          <w:szCs w:val="24"/>
          <w:lang w:val="uk-UA"/>
        </w:rPr>
        <w:t>’</w:t>
      </w:r>
      <w:r w:rsidRPr="005A24DD">
        <w:rPr>
          <w:rFonts w:ascii="Times New Roman" w:hAnsi="Times New Roman" w:eastAsia="Times New Roman" w:cs="Times New Roman"/>
          <w:szCs w:val="24"/>
          <w:lang w:val="uk-UA"/>
        </w:rPr>
        <w:t>язненні</w:t>
      </w:r>
      <w:r w:rsidR="00611787">
        <w:rPr>
          <w:rFonts w:ascii="Times New Roman" w:hAnsi="Times New Roman" w:eastAsia="Times New Roman" w:cs="Times New Roman"/>
          <w:szCs w:val="24"/>
          <w:lang w:val="uk-UA"/>
        </w:rPr>
        <w:t xml:space="preserve"> працю</w:t>
      </w:r>
      <w:r w:rsidRPr="005A24DD">
        <w:rPr>
          <w:rFonts w:ascii="Times New Roman" w:hAnsi="Times New Roman" w:eastAsia="Times New Roman" w:cs="Times New Roman"/>
          <w:szCs w:val="24"/>
          <w:lang w:val="uk-UA"/>
        </w:rPr>
        <w:t>.</w:t>
      </w:r>
    </w:p>
    <w:p w:rsidR="005A24DD" w:rsidP="007B1FF9" w:rsidRDefault="0032189A">
      <w:pPr>
        <w:pStyle w:val="2"/>
        <w:spacing w:after="0"/>
      </w:pPr>
      <w:r>
        <w:rPr>
          <w:lang w:val="en-US"/>
        </w:rPr>
        <w:t>  </w:t>
      </w:r>
      <w:r w:rsidR="00611787">
        <w:t>Сам у</w:t>
      </w:r>
      <w:r w:rsidRPr="005A24DD" w:rsidR="005A24DD">
        <w:t xml:space="preserve">ряд </w:t>
      </w:r>
      <w:r w:rsidR="00611787">
        <w:t xml:space="preserve">погодився, </w:t>
      </w:r>
      <w:r w:rsidRPr="005A24DD" w:rsidR="005A24DD">
        <w:t xml:space="preserve">що </w:t>
      </w:r>
      <w:r w:rsidR="00611787">
        <w:t>практикою</w:t>
      </w:r>
      <w:r w:rsidRPr="005A24DD" w:rsidR="005A24DD">
        <w:t xml:space="preserve"> </w:t>
      </w:r>
      <w:r w:rsidR="00354F43">
        <w:t xml:space="preserve">пенітенціарних </w:t>
      </w:r>
      <w:r w:rsidR="00611787">
        <w:t>та судових органів д</w:t>
      </w:r>
      <w:r w:rsidRPr="005A24DD" w:rsidR="005A24DD">
        <w:t xml:space="preserve">о </w:t>
      </w:r>
      <w:r w:rsidR="00611787">
        <w:t>«</w:t>
      </w:r>
      <w:r w:rsidRPr="005A24DD" w:rsidR="005A24DD">
        <w:t xml:space="preserve">доктрини </w:t>
      </w:r>
      <w:r w:rsidR="00611787">
        <w:t>Парот</w:t>
      </w:r>
      <w:r w:rsidR="007166FF">
        <w:t>а</w:t>
      </w:r>
      <w:r w:rsidR="00611787">
        <w:t xml:space="preserve">» було </w:t>
      </w:r>
      <w:r w:rsidRPr="005A24DD" w:rsidR="005A24DD">
        <w:t>застосува</w:t>
      </w:r>
      <w:r w:rsidR="00611787">
        <w:t xml:space="preserve">ння зменшення </w:t>
      </w:r>
      <w:r w:rsidR="00D07192">
        <w:t xml:space="preserve">строку </w:t>
      </w:r>
      <w:r w:rsidR="00611787">
        <w:t xml:space="preserve">покарання за </w:t>
      </w:r>
      <w:r w:rsidRPr="005A24DD" w:rsidR="005A24DD">
        <w:t>виконану в ув</w:t>
      </w:r>
      <w:r w:rsidR="00ED26AD">
        <w:t>’</w:t>
      </w:r>
      <w:r w:rsidRPr="005A24DD" w:rsidR="005A24DD">
        <w:t xml:space="preserve">язненні </w:t>
      </w:r>
      <w:r w:rsidR="00D07192">
        <w:t xml:space="preserve">працю </w:t>
      </w:r>
      <w:r w:rsidRPr="005A24DD" w:rsidR="005A24DD">
        <w:t xml:space="preserve">до максимального </w:t>
      </w:r>
      <w:r w:rsidR="00D07192">
        <w:t xml:space="preserve">тридцятирічного </w:t>
      </w:r>
      <w:r w:rsidR="00611787">
        <w:t xml:space="preserve">строку </w:t>
      </w:r>
      <w:r w:rsidR="00D07192">
        <w:t>позбавлення волі</w:t>
      </w:r>
      <w:r w:rsidR="00D97579">
        <w:t>, хоча перше рішення Верховного</w:t>
      </w:r>
      <w:r w:rsidRPr="005A24DD" w:rsidR="005A24DD">
        <w:t xml:space="preserve"> суд</w:t>
      </w:r>
      <w:r w:rsidR="00354F43">
        <w:t>у</w:t>
      </w:r>
      <w:r w:rsidRPr="005A24DD" w:rsidR="005A24DD">
        <w:t xml:space="preserve"> з </w:t>
      </w:r>
      <w:r w:rsidR="00D97579">
        <w:t xml:space="preserve">цього </w:t>
      </w:r>
      <w:r w:rsidRPr="005A24DD" w:rsidR="005A24DD">
        <w:t xml:space="preserve">питання </w:t>
      </w:r>
      <w:r w:rsidR="00D97579">
        <w:t>було винесене лише в 1994 році</w:t>
      </w:r>
      <w:r w:rsidRPr="005A24DD" w:rsidR="005A24DD">
        <w:t>.</w:t>
      </w:r>
    </w:p>
    <w:p w:rsidR="00BB6E78" w:rsidP="007B1FF9" w:rsidRDefault="00A950CD">
      <w:pPr>
        <w:pStyle w:val="2"/>
        <w:spacing w:after="0"/>
      </w:pPr>
      <w:r w:rsidRPr="004D10F2">
        <w:t>  </w:t>
      </w:r>
      <w:r w:rsidRPr="002D5284" w:rsidR="002D5284">
        <w:t xml:space="preserve">Суд також надає </w:t>
      </w:r>
      <w:r w:rsidR="002D5284">
        <w:t>ваги</w:t>
      </w:r>
      <w:r w:rsidRPr="002D5284" w:rsidR="002D5284">
        <w:t xml:space="preserve"> тому </w:t>
      </w:r>
      <w:r w:rsidR="002D5284">
        <w:t>факту</w:t>
      </w:r>
      <w:r w:rsidRPr="002D5284" w:rsidR="002D5284">
        <w:t xml:space="preserve">, </w:t>
      </w:r>
      <w:r w:rsidR="002D5284">
        <w:t>що Верховний суд не відходив</w:t>
      </w:r>
      <w:r w:rsidRPr="002D5284" w:rsidR="002D5284">
        <w:t xml:space="preserve"> від </w:t>
      </w:r>
      <w:r w:rsidR="002D5284">
        <w:t xml:space="preserve">своєї практики до 2006 року </w:t>
      </w:r>
      <w:r w:rsidR="00D07192">
        <w:t xml:space="preserve">- </w:t>
      </w:r>
      <w:r w:rsidR="002D5284">
        <w:t>десять років після того, як відповідне законодавство було</w:t>
      </w:r>
      <w:r w:rsidRPr="002D5284" w:rsidR="002D5284">
        <w:t xml:space="preserve"> ск</w:t>
      </w:r>
      <w:r w:rsidR="002D5284">
        <w:t xml:space="preserve">асовано. </w:t>
      </w:r>
      <w:r w:rsidR="00D07192">
        <w:t xml:space="preserve">При цьому </w:t>
      </w:r>
      <w:r w:rsidRPr="002D5284" w:rsidR="002D5284">
        <w:t xml:space="preserve">Верховний суд </w:t>
      </w:r>
      <w:r w:rsidR="002D5284">
        <w:t>на</w:t>
      </w:r>
      <w:r w:rsidRPr="002D5284" w:rsidR="002D5284">
        <w:t>дав нов</w:t>
      </w:r>
      <w:r w:rsidR="002D5284">
        <w:t>е тлумачення положенням закону</w:t>
      </w:r>
      <w:r w:rsidRPr="002D5284" w:rsidR="002D5284">
        <w:t xml:space="preserve">, який </w:t>
      </w:r>
      <w:r w:rsidR="002D5284">
        <w:t>більше не був чинним, а саме Кримінальному</w:t>
      </w:r>
      <w:r w:rsidRPr="002D5284" w:rsidR="002D5284">
        <w:t xml:space="preserve"> кодекс</w:t>
      </w:r>
      <w:r w:rsidR="002D5284">
        <w:t>у</w:t>
      </w:r>
      <w:r w:rsidRPr="002D5284" w:rsidR="002D5284">
        <w:t xml:space="preserve"> 1973</w:t>
      </w:r>
      <w:r w:rsidR="002D5284">
        <w:t xml:space="preserve"> року, який був замінений Кримінальним кодексом 1995 року. Крім того,</w:t>
      </w:r>
      <w:r w:rsidR="00D07192">
        <w:t xml:space="preserve"> як було зазначено вище (див. пункт</w:t>
      </w:r>
      <w:r w:rsidR="002D5284">
        <w:t xml:space="preserve"> 102)</w:t>
      </w:r>
      <w:r w:rsidRPr="002D5284" w:rsidR="002D5284">
        <w:t xml:space="preserve">, перехідні положення Кримінального кодексу 1995 року </w:t>
      </w:r>
      <w:r w:rsidR="00766F61">
        <w:t xml:space="preserve">мали на меті залишити в силі систему зменшення </w:t>
      </w:r>
      <w:r w:rsidR="00D07192">
        <w:t xml:space="preserve">строку </w:t>
      </w:r>
      <w:r w:rsidR="00766F61">
        <w:t xml:space="preserve">покарання за </w:t>
      </w:r>
      <w:r w:rsidRPr="002D5284" w:rsidR="002D5284">
        <w:t xml:space="preserve">виконану в </w:t>
      </w:r>
      <w:r w:rsidR="00766F61">
        <w:t>ув</w:t>
      </w:r>
      <w:r w:rsidR="00ED26AD">
        <w:t>’</w:t>
      </w:r>
      <w:r w:rsidR="00766F61">
        <w:t xml:space="preserve">язненні працю, встановлену Кримінальним кодексом 1973 року, щодо осіб, </w:t>
      </w:r>
      <w:r w:rsidRPr="002D5284" w:rsidR="002D5284">
        <w:t xml:space="preserve">засуджених </w:t>
      </w:r>
      <w:r w:rsidR="00766F61">
        <w:t>з</w:t>
      </w:r>
      <w:r w:rsidR="00D07192">
        <w:t xml:space="preserve">а </w:t>
      </w:r>
      <w:r w:rsidRPr="002D5284" w:rsidR="002D5284">
        <w:t>цим Кодексом - я</w:t>
      </w:r>
      <w:r w:rsidR="00766F61">
        <w:t>к і заявниця</w:t>
      </w:r>
      <w:r w:rsidR="00D07192">
        <w:t>,</w:t>
      </w:r>
      <w:r w:rsidR="00BB6E78">
        <w:t xml:space="preserve"> </w:t>
      </w:r>
      <w:r w:rsidR="00D07192">
        <w:t xml:space="preserve">- </w:t>
      </w:r>
      <w:r w:rsidR="008F4F99">
        <w:t>саме</w:t>
      </w:r>
      <w:r w:rsidR="00766F61">
        <w:t xml:space="preserve"> для того, щоб дотриматися положень про заборону ретроактивного </w:t>
      </w:r>
      <w:r w:rsidRPr="002D5284" w:rsidR="002D5284">
        <w:t>застосування біл</w:t>
      </w:r>
      <w:r w:rsidR="00766F61">
        <w:t>ьш суворого кримінального закону.</w:t>
      </w:r>
      <w:r w:rsidRPr="002D5284" w:rsidR="002D5284">
        <w:t xml:space="preserve"> </w:t>
      </w:r>
      <w:r w:rsidR="00766F61">
        <w:t>Однак нове тлумачення Верховного суду, яке</w:t>
      </w:r>
      <w:r w:rsidRPr="002D5284" w:rsidR="002D5284">
        <w:t xml:space="preserve"> </w:t>
      </w:r>
      <w:r w:rsidR="00D07192">
        <w:t xml:space="preserve">позбавило </w:t>
      </w:r>
      <w:r w:rsidR="000921C0">
        <w:t>ефекту</w:t>
      </w:r>
      <w:r w:rsidR="00D07192">
        <w:t xml:space="preserve"> будь-якого</w:t>
      </w:r>
      <w:r w:rsidR="00766F61">
        <w:t xml:space="preserve"> зменшен</w:t>
      </w:r>
      <w:r w:rsidR="003C5A32">
        <w:t>ня строку покарання</w:t>
      </w:r>
      <w:r w:rsidR="00766F61">
        <w:t>, як</w:t>
      </w:r>
      <w:r w:rsidR="003C5A32">
        <w:t>е вже було надане</w:t>
      </w:r>
      <w:r w:rsidR="00766F61">
        <w:t>, фактично п</w:t>
      </w:r>
      <w:r w:rsidRPr="002D5284" w:rsidR="002D5284">
        <w:t xml:space="preserve">ризвело </w:t>
      </w:r>
      <w:r w:rsidR="00766F61">
        <w:t>до позбавлення заявниці та інших осіб</w:t>
      </w:r>
      <w:r w:rsidR="003C5A32">
        <w:t>, що знаходилися</w:t>
      </w:r>
      <w:r w:rsidR="00766F61">
        <w:t xml:space="preserve"> в подібному становищі</w:t>
      </w:r>
      <w:r w:rsidR="003C5A32">
        <w:t>,</w:t>
      </w:r>
      <w:r w:rsidR="00766F61">
        <w:t xml:space="preserve"> можливості скористатися системою зменшення </w:t>
      </w:r>
      <w:r w:rsidR="003C5A32">
        <w:t xml:space="preserve">строку </w:t>
      </w:r>
      <w:r w:rsidR="00766F61">
        <w:t>покарання.</w:t>
      </w:r>
    </w:p>
    <w:p w:rsidR="002D5284" w:rsidP="007B1FF9" w:rsidRDefault="0032189A">
      <w:pPr>
        <w:pStyle w:val="2"/>
        <w:spacing w:after="0"/>
      </w:pPr>
      <w:r>
        <w:rPr>
          <w:lang w:val="en-US"/>
        </w:rPr>
        <w:t>  </w:t>
      </w:r>
      <w:r w:rsidR="00766F61">
        <w:t>Крім того</w:t>
      </w:r>
      <w:r w:rsidRPr="002D5284" w:rsidR="002D5284">
        <w:t>, Суд не може по</w:t>
      </w:r>
      <w:r w:rsidR="00766F61">
        <w:t>годитися з доводом уряду про те</w:t>
      </w:r>
      <w:r w:rsidRPr="002D5284" w:rsidR="002D5284">
        <w:t xml:space="preserve">, </w:t>
      </w:r>
      <w:r w:rsidR="00766F61">
        <w:t xml:space="preserve">що тлумачення </w:t>
      </w:r>
      <w:r w:rsidRPr="002D5284" w:rsidR="002D5284">
        <w:t>Верх</w:t>
      </w:r>
      <w:r w:rsidR="00766F61">
        <w:t>овного суду було передбачуваним</w:t>
      </w:r>
      <w:r w:rsidRPr="002D5284" w:rsidR="002D5284">
        <w:t xml:space="preserve">, тому що </w:t>
      </w:r>
      <w:r w:rsidR="00766F61">
        <w:t>воно більше дотримувалося букви</w:t>
      </w:r>
      <w:r w:rsidRPr="002D5284" w:rsidR="002D5284">
        <w:t xml:space="preserve"> Кримінального </w:t>
      </w:r>
      <w:r w:rsidR="00766F61">
        <w:t>кодексу 1973 року. Суд повторює</w:t>
      </w:r>
      <w:r w:rsidRPr="002D5284" w:rsidR="002D5284">
        <w:t xml:space="preserve">, що його завдання </w:t>
      </w:r>
      <w:r w:rsidR="00766F61">
        <w:t xml:space="preserve">полягає не в тому, щоб </w:t>
      </w:r>
      <w:r w:rsidRPr="002D5284" w:rsidR="002D5284">
        <w:t xml:space="preserve">визначити, як положення цього кодексу повинні тлумачитися </w:t>
      </w:r>
      <w:r w:rsidR="00766F61">
        <w:t xml:space="preserve">в національній правовій системі, </w:t>
      </w:r>
      <w:r w:rsidRPr="002D5284" w:rsidR="002D5284">
        <w:t xml:space="preserve">а </w:t>
      </w:r>
      <w:r w:rsidR="000921C0">
        <w:t>в</w:t>
      </w:r>
      <w:r w:rsidR="00766F61">
        <w:t xml:space="preserve"> </w:t>
      </w:r>
      <w:r w:rsidR="003C5A32">
        <w:t>з</w:t>
      </w:r>
      <w:r w:rsidR="00ED26AD">
        <w:t>’</w:t>
      </w:r>
      <w:r w:rsidR="003C5A32">
        <w:t xml:space="preserve">ясуванні </w:t>
      </w:r>
      <w:r w:rsidRPr="002D5284" w:rsidR="002D5284">
        <w:t xml:space="preserve">питання </w:t>
      </w:r>
      <w:r w:rsidR="00766F61">
        <w:t>про те, чи могла заявниця розум</w:t>
      </w:r>
      <w:r w:rsidR="003C5A32">
        <w:t xml:space="preserve">но передбачити нове тлумачення </w:t>
      </w:r>
      <w:r w:rsidR="00766F61">
        <w:t>згідно із «законом</w:t>
      </w:r>
      <w:r w:rsidR="003C5A32">
        <w:t>», чинним</w:t>
      </w:r>
      <w:r w:rsidRPr="002D5284" w:rsidR="002D5284">
        <w:t xml:space="preserve"> </w:t>
      </w:r>
      <w:r w:rsidR="00766F61">
        <w:t>у відповідний момент. Цей «закон»</w:t>
      </w:r>
      <w:r w:rsidRPr="002D5284" w:rsidR="002D5284">
        <w:t xml:space="preserve"> - в </w:t>
      </w:r>
      <w:r w:rsidR="00766F61">
        <w:t xml:space="preserve">матеріальному </w:t>
      </w:r>
      <w:r w:rsidRPr="002D5284" w:rsidR="002D5284">
        <w:t>сенсі, в якому цей терм</w:t>
      </w:r>
      <w:r w:rsidR="00766F61">
        <w:t>ін використовується в Конвенції, який</w:t>
      </w:r>
      <w:r w:rsidRPr="002D5284" w:rsidR="002D5284">
        <w:t xml:space="preserve"> включає неписаний закон або </w:t>
      </w:r>
      <w:r w:rsidR="003C5A32">
        <w:t>судову практику, -</w:t>
      </w:r>
      <w:r w:rsidR="00766F61">
        <w:t xml:space="preserve"> був послідовно застосований </w:t>
      </w:r>
      <w:r w:rsidR="000921C0">
        <w:t xml:space="preserve">пенітенціарними та </w:t>
      </w:r>
      <w:r w:rsidR="00766F61">
        <w:t>судовими органами протягом багатьох років</w:t>
      </w:r>
      <w:r w:rsidRPr="002D5284" w:rsidR="002D5284">
        <w:t xml:space="preserve">, </w:t>
      </w:r>
      <w:r w:rsidR="003C5A32">
        <w:t>до</w:t>
      </w:r>
      <w:r w:rsidRPr="002D5284" w:rsidR="002D5284">
        <w:t xml:space="preserve">поки </w:t>
      </w:r>
      <w:r w:rsidR="00766F61">
        <w:t>«доктрина Парот</w:t>
      </w:r>
      <w:r w:rsidR="007166FF">
        <w:t>а</w:t>
      </w:r>
      <w:r w:rsidR="00766F61">
        <w:t>» не встановила новий курс</w:t>
      </w:r>
      <w:r w:rsidRPr="002D5284" w:rsidR="002D5284">
        <w:t>. Н</w:t>
      </w:r>
      <w:r w:rsidR="000921C0">
        <w:t>а відміну від судових тлумачень</w:t>
      </w:r>
      <w:r w:rsidRPr="002D5284" w:rsidR="002D5284">
        <w:t xml:space="preserve">, </w:t>
      </w:r>
      <w:r w:rsidR="00012459">
        <w:t>які мали місце у згаданих вище справах «</w:t>
      </w:r>
      <w:r w:rsidRPr="00012459" w:rsidR="002D5284">
        <w:rPr>
          <w:i/>
        </w:rPr>
        <w:t>S</w:t>
      </w:r>
      <w:r w:rsidRPr="00012459" w:rsidR="00012459">
        <w:rPr>
          <w:i/>
        </w:rPr>
        <w:t>.</w:t>
      </w:r>
      <w:r w:rsidRPr="00012459" w:rsidR="002D5284">
        <w:rPr>
          <w:i/>
        </w:rPr>
        <w:t>W</w:t>
      </w:r>
      <w:r w:rsidR="00012459">
        <w:t>.»</w:t>
      </w:r>
      <w:r w:rsidR="000921C0">
        <w:t xml:space="preserve"> та</w:t>
      </w:r>
      <w:r w:rsidRPr="002D5284" w:rsidR="002D5284">
        <w:t xml:space="preserve"> </w:t>
      </w:r>
      <w:r w:rsidR="00012459">
        <w:t>«</w:t>
      </w:r>
      <w:r w:rsidRPr="00012459" w:rsidR="002D5284">
        <w:rPr>
          <w:i/>
        </w:rPr>
        <w:t>C</w:t>
      </w:r>
      <w:r w:rsidRPr="00012459" w:rsidR="00012459">
        <w:rPr>
          <w:i/>
        </w:rPr>
        <w:t>.</w:t>
      </w:r>
      <w:r w:rsidRPr="00012459" w:rsidR="002D5284">
        <w:rPr>
          <w:i/>
        </w:rPr>
        <w:t>R</w:t>
      </w:r>
      <w:r w:rsidRPr="00012459" w:rsidR="00012459">
        <w:rPr>
          <w:i/>
        </w:rPr>
        <w:t>.</w:t>
      </w:r>
      <w:r w:rsidRPr="00012459" w:rsidR="002D5284">
        <w:rPr>
          <w:i/>
        </w:rPr>
        <w:t xml:space="preserve"> проти Сполученого Королівства</w:t>
      </w:r>
      <w:r w:rsidR="00012459">
        <w:t>»</w:t>
      </w:r>
      <w:r w:rsidRPr="002D5284" w:rsidR="002D5284">
        <w:t xml:space="preserve">, відхід від </w:t>
      </w:r>
      <w:r w:rsidR="00012459">
        <w:t xml:space="preserve">судової практики в цій справі </w:t>
      </w:r>
      <w:r w:rsidRPr="002D5284" w:rsidR="002D5284">
        <w:t>не с</w:t>
      </w:r>
      <w:r w:rsidR="00012459">
        <w:t xml:space="preserve">тановив тлумачення </w:t>
      </w:r>
      <w:r w:rsidRPr="002D5284" w:rsidR="002D5284">
        <w:t>кримінального права</w:t>
      </w:r>
      <w:r w:rsidR="00012459">
        <w:t>, яке</w:t>
      </w:r>
      <w:r w:rsidRPr="002D5284" w:rsidR="002D5284">
        <w:t xml:space="preserve"> </w:t>
      </w:r>
      <w:r w:rsidR="00012459">
        <w:t>слідувало помітній тенденції розвитку судової практики</w:t>
      </w:r>
      <w:r w:rsidRPr="004D10F2" w:rsidR="00012459">
        <w:t>.</w:t>
      </w:r>
    </w:p>
    <w:p w:rsidR="00012459" w:rsidP="007B1FF9" w:rsidRDefault="00A950CD">
      <w:pPr>
        <w:pStyle w:val="2"/>
        <w:spacing w:after="0"/>
      </w:pPr>
      <w:r w:rsidRPr="004D10F2">
        <w:t>  </w:t>
      </w:r>
      <w:r w:rsidR="00012459">
        <w:t>Нарешті, Суд вважає, що міркування кримінально-правової політики, на які по</w:t>
      </w:r>
      <w:r w:rsidR="003C5A32">
        <w:t xml:space="preserve">силався </w:t>
      </w:r>
      <w:r w:rsidR="00012459">
        <w:t>В</w:t>
      </w:r>
      <w:r w:rsidRPr="00012459" w:rsidR="00012459">
        <w:t>ерховний суд</w:t>
      </w:r>
      <w:r w:rsidR="00012459">
        <w:t>,</w:t>
      </w:r>
      <w:r w:rsidRPr="00012459" w:rsidR="00012459">
        <w:t xml:space="preserve"> </w:t>
      </w:r>
      <w:r w:rsidR="00012459">
        <w:t xml:space="preserve">не є достатніми для того, щоб </w:t>
      </w:r>
      <w:r w:rsidRPr="00012459" w:rsidR="00012459">
        <w:t xml:space="preserve">виправдати такий відхід від </w:t>
      </w:r>
      <w:r w:rsidR="00012459">
        <w:t>судової практики</w:t>
      </w:r>
      <w:r w:rsidRPr="00012459" w:rsidR="00012459">
        <w:t>.</w:t>
      </w:r>
      <w:r w:rsidR="00012459">
        <w:t xml:space="preserve"> Хоча Суд визнає</w:t>
      </w:r>
      <w:r w:rsidRPr="00012459" w:rsidR="00012459">
        <w:t xml:space="preserve">, що Верховний суд </w:t>
      </w:r>
      <w:r w:rsidR="000921C0">
        <w:t xml:space="preserve">ретроактивно </w:t>
      </w:r>
      <w:r w:rsidRPr="00012459" w:rsidR="00012459">
        <w:t xml:space="preserve">не </w:t>
      </w:r>
      <w:r w:rsidR="00012459">
        <w:t>застосував Закон № 7/</w:t>
      </w:r>
      <w:r w:rsidRPr="00012459" w:rsidR="00012459">
        <w:t xml:space="preserve">2003 про внесення змін до Кримінального кодексу 1995 </w:t>
      </w:r>
      <w:r w:rsidR="00012459">
        <w:t>року</w:t>
      </w:r>
      <w:r w:rsidRPr="00012459" w:rsidR="00012459">
        <w:t xml:space="preserve">, </w:t>
      </w:r>
      <w:r w:rsidR="00012459">
        <w:t xml:space="preserve">із </w:t>
      </w:r>
      <w:r w:rsidR="003C5A32">
        <w:t>наданої Верховним судом аргументації</w:t>
      </w:r>
      <w:r w:rsidR="00012459">
        <w:t xml:space="preserve"> зрозумілим</w:t>
      </w:r>
      <w:r w:rsidR="003C5A32">
        <w:t xml:space="preserve"> є те</w:t>
      </w:r>
      <w:r w:rsidR="00012459">
        <w:t>, що його мета була тією ж</w:t>
      </w:r>
      <w:r w:rsidR="003C5A32">
        <w:t>, що й</w:t>
      </w:r>
      <w:r w:rsidRPr="00012459" w:rsidR="00012459">
        <w:t xml:space="preserve"> </w:t>
      </w:r>
      <w:r w:rsidR="00012459">
        <w:t>мета вищезгаданого закону</w:t>
      </w:r>
      <w:r w:rsidRPr="00012459" w:rsidR="00012459">
        <w:t xml:space="preserve">, а саме </w:t>
      </w:r>
      <w:r w:rsidR="003C5A32">
        <w:t>-</w:t>
      </w:r>
      <w:r w:rsidR="00012459">
        <w:t xml:space="preserve"> </w:t>
      </w:r>
      <w:r w:rsidRPr="00012459" w:rsidR="00012459">
        <w:t>гарантува</w:t>
      </w:r>
      <w:r w:rsidR="00012459">
        <w:t>ння повного та ефективного відбу</w:t>
      </w:r>
      <w:r w:rsidR="003C5A32">
        <w:t xml:space="preserve">вання </w:t>
      </w:r>
      <w:r w:rsidR="00012459">
        <w:t>максимально</w:t>
      </w:r>
      <w:r w:rsidR="003C5A32">
        <w:t>го</w:t>
      </w:r>
      <w:r w:rsidR="00012459">
        <w:t xml:space="preserve"> встановленого законом строку </w:t>
      </w:r>
      <w:r w:rsidRPr="00012459" w:rsidR="00012459">
        <w:t xml:space="preserve">позбавлення волі </w:t>
      </w:r>
      <w:r w:rsidR="00012459">
        <w:t>особами</w:t>
      </w:r>
      <w:r w:rsidRPr="00012459" w:rsidR="00012459">
        <w:t xml:space="preserve">, які </w:t>
      </w:r>
      <w:r w:rsidR="00012459">
        <w:t>відбувають кілька тривалих строків позбавлення волі... У зв</w:t>
      </w:r>
      <w:r w:rsidR="00ED26AD">
        <w:t>’</w:t>
      </w:r>
      <w:r w:rsidR="00012459">
        <w:t>язку з цим</w:t>
      </w:r>
      <w:r w:rsidRPr="00012459" w:rsidR="00012459">
        <w:t xml:space="preserve">, </w:t>
      </w:r>
      <w:r w:rsidR="00012459">
        <w:t xml:space="preserve">хоча Суд </w:t>
      </w:r>
      <w:r w:rsidR="000921C0">
        <w:t xml:space="preserve">і </w:t>
      </w:r>
      <w:r w:rsidR="00012459">
        <w:t>визнає</w:t>
      </w:r>
      <w:r w:rsidRPr="00012459" w:rsidR="00012459">
        <w:t xml:space="preserve">, </w:t>
      </w:r>
      <w:r w:rsidR="00012459">
        <w:t>що держави вільні визначати свою власну</w:t>
      </w:r>
      <w:r w:rsidRPr="00012459" w:rsidR="00012459">
        <w:t xml:space="preserve"> кримінально</w:t>
      </w:r>
      <w:r w:rsidR="00012459">
        <w:t>-правову політику, наприклад, шляхом збільшення мір покарань,</w:t>
      </w:r>
      <w:r w:rsidRPr="00012459" w:rsidR="00012459">
        <w:t xml:space="preserve"> застосов</w:t>
      </w:r>
      <w:r w:rsidR="00012459">
        <w:t>них до злочинів</w:t>
      </w:r>
      <w:r w:rsidRPr="00012459" w:rsidR="00012459">
        <w:t xml:space="preserve"> (див. </w:t>
      </w:r>
      <w:r w:rsidR="00012459">
        <w:t>згадану вище справу «</w:t>
      </w:r>
      <w:r w:rsidRPr="004D10F2" w:rsidR="00012459">
        <w:rPr>
          <w:i/>
        </w:rPr>
        <w:t>Achour</w:t>
      </w:r>
      <w:r w:rsidR="00012459">
        <w:rPr>
          <w:i/>
        </w:rPr>
        <w:t>»</w:t>
      </w:r>
      <w:r w:rsidR="00012459">
        <w:t>, § 44)</w:t>
      </w:r>
      <w:r w:rsidRPr="00012459" w:rsidR="00012459">
        <w:t xml:space="preserve">, вони повинні </w:t>
      </w:r>
      <w:r w:rsidR="00012459">
        <w:t>при цьому дотримуватися вимог статті 7 (справа «</w:t>
      </w:r>
      <w:r w:rsidR="00012459">
        <w:rPr>
          <w:i/>
        </w:rPr>
        <w:t>Maktouf та</w:t>
      </w:r>
      <w:r w:rsidRPr="00012459" w:rsidR="00012459">
        <w:rPr>
          <w:i/>
        </w:rPr>
        <w:t xml:space="preserve"> Damjanovic проти Боснії </w:t>
      </w:r>
      <w:r w:rsidR="00012459">
        <w:rPr>
          <w:i/>
        </w:rPr>
        <w:t>і</w:t>
      </w:r>
      <w:r w:rsidRPr="00012459" w:rsidR="00012459">
        <w:rPr>
          <w:i/>
        </w:rPr>
        <w:t xml:space="preserve"> Герцеговини</w:t>
      </w:r>
      <w:r w:rsidR="00012459">
        <w:t>» [ВП], №№ 2312/08 та 34179/08, § 75</w:t>
      </w:r>
      <w:r w:rsidRPr="00012459" w:rsidR="00012459">
        <w:t xml:space="preserve">, </w:t>
      </w:r>
      <w:r w:rsidR="00012459">
        <w:t xml:space="preserve">рішення від </w:t>
      </w:r>
      <w:r w:rsidRPr="00012459" w:rsidR="00012459">
        <w:t xml:space="preserve">18 липня 2013 </w:t>
      </w:r>
      <w:r w:rsidR="00012459">
        <w:t>року)</w:t>
      </w:r>
      <w:r w:rsidRPr="00012459" w:rsidR="00012459">
        <w:t xml:space="preserve">. </w:t>
      </w:r>
      <w:r w:rsidR="00012459">
        <w:t>У цьому зв</w:t>
      </w:r>
      <w:r w:rsidR="00ED26AD">
        <w:t>’</w:t>
      </w:r>
      <w:r w:rsidR="00012459">
        <w:t>язку Суд нагадує</w:t>
      </w:r>
      <w:r w:rsidRPr="00012459" w:rsidR="00012459">
        <w:t>, що стаття 7 Конвенції беззастережно забороняє ретроспективне за</w:t>
      </w:r>
      <w:r w:rsidR="00012459">
        <w:t>стосування кримінального закону</w:t>
      </w:r>
      <w:r w:rsidRPr="00012459" w:rsidR="00012459">
        <w:t xml:space="preserve">, </w:t>
      </w:r>
      <w:r w:rsidR="00012459">
        <w:t>якщо таке застосування</w:t>
      </w:r>
      <w:r w:rsidR="003C5A32">
        <w:t xml:space="preserve"> діятиме на шкоду обвинуваченій особі</w:t>
      </w:r>
      <w:r w:rsidR="00012459">
        <w:t>.</w:t>
      </w:r>
    </w:p>
    <w:p w:rsidR="00F97021" w:rsidP="007B1FF9" w:rsidRDefault="0032189A">
      <w:pPr>
        <w:pStyle w:val="2"/>
        <w:spacing w:after="0"/>
      </w:pPr>
      <w:r>
        <w:rPr>
          <w:lang w:val="en-US"/>
        </w:rPr>
        <w:t>  </w:t>
      </w:r>
      <w:r w:rsidR="00F97021">
        <w:t>У світлі вищевикладеного</w:t>
      </w:r>
      <w:r w:rsidRPr="00012459" w:rsidR="00012459">
        <w:t xml:space="preserve"> Суд вважає, що </w:t>
      </w:r>
      <w:r w:rsidR="00F97021">
        <w:t xml:space="preserve">на момент засудження заявниці і на момент її повідомлення про рішення про </w:t>
      </w:r>
      <w:r w:rsidR="008F6012">
        <w:t>об</w:t>
      </w:r>
      <w:r w:rsidR="00ED26AD">
        <w:t>’</w:t>
      </w:r>
      <w:r w:rsidR="008F6012">
        <w:t>єднання</w:t>
      </w:r>
      <w:r w:rsidR="00F97021">
        <w:t xml:space="preserve"> її покарань та встановлення максимального строку позбавлення волі</w:t>
      </w:r>
      <w:r w:rsidR="003C5A32">
        <w:t xml:space="preserve"> </w:t>
      </w:r>
      <w:r w:rsidR="00F97021">
        <w:t xml:space="preserve">жодних </w:t>
      </w:r>
      <w:r w:rsidRPr="00012459" w:rsidR="00012459">
        <w:t xml:space="preserve">ознак </w:t>
      </w:r>
      <w:r w:rsidR="00F97021">
        <w:t xml:space="preserve">наявності помітної тенденції розвитку судової практики в контексті </w:t>
      </w:r>
      <w:r w:rsidRPr="00012459" w:rsidR="00012459">
        <w:t>рішення Верховного суду від 2</w:t>
      </w:r>
      <w:r w:rsidR="00F97021">
        <w:t>8 лютого 2006 року</w:t>
      </w:r>
      <w:r w:rsidR="003C5A32">
        <w:t xml:space="preserve"> не існувало</w:t>
      </w:r>
      <w:r w:rsidR="00F97021">
        <w:t>. Таким чином, у заявниці</w:t>
      </w:r>
      <w:r w:rsidRPr="00012459" w:rsidR="00012459">
        <w:t xml:space="preserve"> не </w:t>
      </w:r>
      <w:r w:rsidR="00F97021">
        <w:t xml:space="preserve">було жодних </w:t>
      </w:r>
      <w:r w:rsidR="003C5A32">
        <w:t>причин</w:t>
      </w:r>
      <w:r w:rsidR="00F97021">
        <w:t xml:space="preserve"> вважати</w:t>
      </w:r>
      <w:r w:rsidRPr="00012459" w:rsidR="00012459">
        <w:t xml:space="preserve">, що Верховний суд </w:t>
      </w:r>
      <w:r w:rsidR="00F97021">
        <w:t xml:space="preserve">відійде </w:t>
      </w:r>
      <w:r w:rsidRPr="00012459" w:rsidR="00012459">
        <w:t>від своєї</w:t>
      </w:r>
      <w:r w:rsidR="00F97021">
        <w:t xml:space="preserve"> попередньої судової практики</w:t>
      </w:r>
      <w:r w:rsidR="003C5A32">
        <w:t>,</w:t>
      </w:r>
      <w:r w:rsidR="00F97021">
        <w:t xml:space="preserve"> і</w:t>
      </w:r>
      <w:r w:rsidRPr="00012459" w:rsidR="00012459">
        <w:t xml:space="preserve"> що </w:t>
      </w:r>
      <w:r w:rsidR="00F97021">
        <w:t>в р</w:t>
      </w:r>
      <w:r w:rsidR="003C5A32">
        <w:t>езультаті Національна аудієнція</w:t>
      </w:r>
      <w:r w:rsidRPr="00012459" w:rsidR="00012459">
        <w:t xml:space="preserve"> застос</w:t>
      </w:r>
      <w:r w:rsidR="00F97021">
        <w:t xml:space="preserve">ує </w:t>
      </w:r>
      <w:r w:rsidR="003C5A32">
        <w:t xml:space="preserve">надане їй </w:t>
      </w:r>
      <w:r w:rsidR="00F97021">
        <w:t xml:space="preserve">зменшення </w:t>
      </w:r>
      <w:r w:rsidR="003C5A32">
        <w:t xml:space="preserve">строку покарання </w:t>
      </w:r>
      <w:r w:rsidR="00F97021">
        <w:t>не до максимального</w:t>
      </w:r>
      <w:r w:rsidRPr="00012459" w:rsidR="00012459">
        <w:t xml:space="preserve"> тридцят</w:t>
      </w:r>
      <w:r w:rsidR="00F97021">
        <w:t xml:space="preserve">ирічного строку </w:t>
      </w:r>
      <w:r w:rsidRPr="00012459" w:rsidR="00012459">
        <w:t>позбавлення волі</w:t>
      </w:r>
      <w:r w:rsidR="00F97021">
        <w:t xml:space="preserve">, який вона мала відбути, а </w:t>
      </w:r>
      <w:r w:rsidRPr="00012459" w:rsidR="00012459">
        <w:t xml:space="preserve">послідовно до кожного з </w:t>
      </w:r>
      <w:r w:rsidR="00F97021">
        <w:t>призначених їй покарань</w:t>
      </w:r>
      <w:r w:rsidRPr="00012459" w:rsidR="00012459">
        <w:t xml:space="preserve">. Як </w:t>
      </w:r>
      <w:r w:rsidR="00F97021">
        <w:t>Суд зазначив вище (див. пункти 109 та 111), такий</w:t>
      </w:r>
      <w:r w:rsidRPr="00012459" w:rsidR="00012459">
        <w:t xml:space="preserve"> відхід від </w:t>
      </w:r>
      <w:r w:rsidR="00F97021">
        <w:t xml:space="preserve">судової практики </w:t>
      </w:r>
      <w:r w:rsidR="003C5A32">
        <w:t xml:space="preserve">призвів до </w:t>
      </w:r>
      <w:r w:rsidRPr="00012459" w:rsidR="00012459">
        <w:t xml:space="preserve">зміни </w:t>
      </w:r>
      <w:r w:rsidR="00F97021">
        <w:t xml:space="preserve">меж </w:t>
      </w:r>
      <w:r w:rsidRPr="00012459" w:rsidR="00012459">
        <w:t xml:space="preserve">призначеного покарання </w:t>
      </w:r>
      <w:r w:rsidR="00F97021">
        <w:t>на шкоду заявниці</w:t>
      </w:r>
      <w:r w:rsidRPr="00012459" w:rsidR="00012459">
        <w:t>.</w:t>
      </w:r>
    </w:p>
    <w:p w:rsidR="00012459" w:rsidP="007B1FF9" w:rsidRDefault="0032189A">
      <w:pPr>
        <w:pStyle w:val="2"/>
        <w:spacing w:after="0"/>
      </w:pPr>
      <w:r>
        <w:rPr>
          <w:lang w:val="en-US"/>
        </w:rPr>
        <w:t>  </w:t>
      </w:r>
      <w:r w:rsidR="003C5A32">
        <w:t>З цього випливає</w:t>
      </w:r>
      <w:r w:rsidRPr="00012459" w:rsidR="00012459">
        <w:t>, що мало місце порушення статті 7 Конвенції</w:t>
      </w:r>
      <w:r w:rsidR="00F97021">
        <w:t>.</w:t>
      </w:r>
    </w:p>
    <w:p w:rsidRPr="004D10F2" w:rsidR="00A950CD" w:rsidP="00A950CD" w:rsidRDefault="00A950CD">
      <w:pPr>
        <w:pStyle w:val="ECHRHeading1"/>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II.  </w:t>
      </w:r>
      <w:r w:rsidR="00F97021">
        <w:rPr>
          <w:rFonts w:ascii="Times New Roman" w:hAnsi="Times New Roman" w:eastAsia="Times New Roman" w:cs="Times New Roman"/>
          <w:szCs w:val="24"/>
          <w:lang w:val="uk-UA"/>
        </w:rPr>
        <w:t xml:space="preserve">СТВЕРДЖУВАНЕ ПОРУШЕННЯ СТАТТІ </w:t>
      </w:r>
      <w:r w:rsidRPr="004D10F2">
        <w:rPr>
          <w:rFonts w:ascii="Times New Roman" w:hAnsi="Times New Roman" w:eastAsia="Times New Roman" w:cs="Times New Roman"/>
          <w:szCs w:val="24"/>
          <w:lang w:val="uk-UA"/>
        </w:rPr>
        <w:t xml:space="preserve">5 § 1 </w:t>
      </w:r>
      <w:r w:rsidR="00F97021">
        <w:rPr>
          <w:rFonts w:ascii="Times New Roman" w:hAnsi="Times New Roman" w:eastAsia="Times New Roman" w:cs="Times New Roman"/>
          <w:szCs w:val="24"/>
          <w:lang w:val="uk-UA"/>
        </w:rPr>
        <w:t>КОНВЕНЦІЇ</w:t>
      </w:r>
    </w:p>
    <w:p w:rsidR="00F97021" w:rsidP="007B1FF9" w:rsidRDefault="00A950CD">
      <w:pPr>
        <w:pStyle w:val="2"/>
        <w:rPr>
          <w:noProof/>
        </w:rPr>
      </w:pPr>
      <w:r w:rsidRPr="004D10F2">
        <w:rPr>
          <w:noProof/>
        </w:rPr>
        <w:t>  </w:t>
      </w:r>
      <w:r w:rsidR="00F97021">
        <w:rPr>
          <w:noProof/>
        </w:rPr>
        <w:t>Заявниця стверджувала</w:t>
      </w:r>
      <w:r w:rsidRPr="00F97021" w:rsidR="00F97021">
        <w:rPr>
          <w:noProof/>
        </w:rPr>
        <w:t xml:space="preserve">, </w:t>
      </w:r>
      <w:r w:rsidR="00F97021">
        <w:rPr>
          <w:noProof/>
        </w:rPr>
        <w:t xml:space="preserve">що </w:t>
      </w:r>
      <w:r w:rsidR="000921C0">
        <w:rPr>
          <w:noProof/>
        </w:rPr>
        <w:t xml:space="preserve">починаючи </w:t>
      </w:r>
      <w:r w:rsidR="00F97021">
        <w:rPr>
          <w:noProof/>
        </w:rPr>
        <w:t>з 3 липня 2008 року</w:t>
      </w:r>
      <w:r w:rsidR="000921C0">
        <w:rPr>
          <w:noProof/>
        </w:rPr>
        <w:t>,</w:t>
      </w:r>
      <w:r w:rsidR="00F97021">
        <w:rPr>
          <w:noProof/>
        </w:rPr>
        <w:t xml:space="preserve"> вона</w:t>
      </w:r>
      <w:r w:rsidRPr="00F97021" w:rsidR="00F97021">
        <w:rPr>
          <w:noProof/>
        </w:rPr>
        <w:t xml:space="preserve"> </w:t>
      </w:r>
      <w:r w:rsidR="00F97021">
        <w:rPr>
          <w:noProof/>
        </w:rPr>
        <w:t>перебувала в увязненні в порушення вимог «законності» та «процедури, встановленої законом»</w:t>
      </w:r>
      <w:r w:rsidRPr="00F97021" w:rsidR="00F97021">
        <w:rPr>
          <w:noProof/>
        </w:rPr>
        <w:t xml:space="preserve">. Вона посилалася на статтю 5 Конвенції, відповідні </w:t>
      </w:r>
      <w:r w:rsidR="00F97021">
        <w:rPr>
          <w:noProof/>
        </w:rPr>
        <w:t xml:space="preserve">положення </w:t>
      </w:r>
      <w:r w:rsidR="000921C0">
        <w:rPr>
          <w:noProof/>
        </w:rPr>
        <w:t>якої</w:t>
      </w:r>
      <w:r w:rsidRPr="00F97021" w:rsidR="00F97021">
        <w:rPr>
          <w:noProof/>
        </w:rPr>
        <w:t xml:space="preserve"> </w:t>
      </w:r>
      <w:r w:rsidR="00F97021">
        <w:rPr>
          <w:noProof/>
        </w:rPr>
        <w:t>передбачають наступне:</w:t>
      </w:r>
    </w:p>
    <w:p w:rsidR="00BB6E78" w:rsidP="00F97021" w:rsidRDefault="00F97021">
      <w:pPr>
        <w:spacing w:after="120"/>
        <w:ind w:left="425" w:firstLine="142"/>
        <w:rPr>
          <w:rFonts w:ascii="Times New Roman" w:hAnsi="Times New Roman" w:cs="Times New Roman"/>
          <w:sz w:val="20"/>
          <w:szCs w:val="20"/>
          <w:lang w:val="uk-UA"/>
        </w:rPr>
      </w:pPr>
      <w:r w:rsidRPr="008F6012">
        <w:rPr>
          <w:rFonts w:ascii="Times New Roman" w:hAnsi="Times New Roman" w:eastAsia="Times New Roman" w:cs="Times New Roman"/>
          <w:sz w:val="20"/>
          <w:szCs w:val="20"/>
          <w:lang w:val="uk-UA"/>
        </w:rPr>
        <w:t>«</w:t>
      </w:r>
      <w:r w:rsidRPr="008F6012">
        <w:rPr>
          <w:rFonts w:ascii="Times New Roman" w:hAnsi="Times New Roman" w:cs="Times New Roman"/>
          <w:sz w:val="20"/>
          <w:szCs w:val="20"/>
          <w:lang w:val="uk-UA"/>
        </w:rPr>
        <w:t>1. Кожен має</w:t>
      </w:r>
      <w:r w:rsidR="00BB6E78">
        <w:rPr>
          <w:rFonts w:ascii="Times New Roman" w:hAnsi="Times New Roman" w:cs="Times New Roman"/>
          <w:sz w:val="20"/>
          <w:szCs w:val="20"/>
          <w:lang w:val="uk-UA"/>
        </w:rPr>
        <w:t xml:space="preserve"> </w:t>
      </w:r>
      <w:r w:rsidRPr="008F6012">
        <w:rPr>
          <w:rFonts w:ascii="Times New Roman" w:hAnsi="Times New Roman" w:cs="Times New Roman"/>
          <w:sz w:val="20"/>
          <w:szCs w:val="20"/>
          <w:lang w:val="uk-UA"/>
        </w:rPr>
        <w:t>право на свободу та особисту недоторканність.</w:t>
      </w:r>
      <w:r w:rsidR="003C5A32">
        <w:rPr>
          <w:rFonts w:ascii="Times New Roman" w:hAnsi="Times New Roman" w:cs="Times New Roman"/>
          <w:sz w:val="20"/>
          <w:szCs w:val="20"/>
          <w:lang w:val="uk-UA"/>
        </w:rPr>
        <w:t xml:space="preserve"> Нікого не може бути позбавлено свободи,</w:t>
      </w:r>
      <w:r w:rsidR="00BB6E78">
        <w:rPr>
          <w:rFonts w:ascii="Times New Roman" w:hAnsi="Times New Roman" w:cs="Times New Roman"/>
          <w:sz w:val="20"/>
          <w:szCs w:val="20"/>
          <w:lang w:val="uk-UA"/>
        </w:rPr>
        <w:t xml:space="preserve"> </w:t>
      </w:r>
      <w:r w:rsidR="003C5A32">
        <w:rPr>
          <w:rFonts w:ascii="Times New Roman" w:hAnsi="Times New Roman" w:cs="Times New Roman"/>
          <w:sz w:val="20"/>
          <w:szCs w:val="20"/>
          <w:lang w:val="uk-UA"/>
        </w:rPr>
        <w:t xml:space="preserve">крім таких випадків і відповідно </w:t>
      </w:r>
      <w:r w:rsidRPr="008F6012">
        <w:rPr>
          <w:rFonts w:ascii="Times New Roman" w:hAnsi="Times New Roman" w:cs="Times New Roman"/>
          <w:sz w:val="20"/>
          <w:szCs w:val="20"/>
          <w:lang w:val="uk-UA"/>
        </w:rPr>
        <w:t>до процедури, встановленої законом:</w:t>
      </w:r>
    </w:p>
    <w:p w:rsidR="00BB6E78" w:rsidP="00F97021" w:rsidRDefault="00F97021">
      <w:pPr>
        <w:pStyle w:val="ListParagraph"/>
        <w:spacing w:after="120"/>
        <w:ind w:left="567"/>
        <w:rPr>
          <w:rFonts w:ascii="Times New Roman" w:hAnsi="Times New Roman" w:cs="Times New Roman"/>
          <w:sz w:val="20"/>
          <w:szCs w:val="20"/>
          <w:lang w:val="ru-RU"/>
        </w:rPr>
      </w:pPr>
      <w:r w:rsidRPr="008F6012">
        <w:rPr>
          <w:rFonts w:ascii="Times New Roman" w:hAnsi="Times New Roman" w:cs="Times New Roman"/>
          <w:sz w:val="20"/>
          <w:szCs w:val="20"/>
          <w:lang w:val="uk-UA"/>
        </w:rPr>
        <w:t>(а) законне</w:t>
      </w:r>
      <w:r w:rsidR="00BB6E78">
        <w:rPr>
          <w:rFonts w:ascii="Times New Roman" w:hAnsi="Times New Roman" w:cs="Times New Roman"/>
          <w:sz w:val="20"/>
          <w:szCs w:val="20"/>
          <w:lang w:val="uk-UA"/>
        </w:rPr>
        <w:t xml:space="preserve"> </w:t>
      </w:r>
      <w:r w:rsidRPr="008F6012">
        <w:rPr>
          <w:rFonts w:ascii="Times New Roman" w:hAnsi="Times New Roman" w:cs="Times New Roman"/>
          <w:sz w:val="20"/>
          <w:szCs w:val="20"/>
          <w:lang w:val="uk-UA"/>
        </w:rPr>
        <w:t>ув</w:t>
      </w:r>
      <w:r w:rsidR="00ED26AD">
        <w:rPr>
          <w:rFonts w:ascii="Times New Roman" w:hAnsi="Times New Roman" w:cs="Times New Roman"/>
          <w:sz w:val="20"/>
          <w:szCs w:val="20"/>
          <w:lang w:val="uk-UA"/>
        </w:rPr>
        <w:t>’</w:t>
      </w:r>
      <w:r w:rsidRPr="008F6012">
        <w:rPr>
          <w:rFonts w:ascii="Times New Roman" w:hAnsi="Times New Roman" w:cs="Times New Roman"/>
          <w:sz w:val="20"/>
          <w:szCs w:val="20"/>
          <w:lang w:val="uk-UA"/>
        </w:rPr>
        <w:t>язнення особи після засудження її компетентним судом</w:t>
      </w:r>
      <w:r w:rsidRPr="00F97021">
        <w:rPr>
          <w:rFonts w:ascii="Times New Roman" w:hAnsi="Times New Roman" w:cs="Times New Roman"/>
          <w:sz w:val="20"/>
          <w:szCs w:val="20"/>
          <w:lang w:val="ru-RU"/>
        </w:rPr>
        <w:t>;</w:t>
      </w:r>
    </w:p>
    <w:p w:rsidRPr="00F97021" w:rsidR="00F97021" w:rsidP="00F97021" w:rsidRDefault="00BB6E78">
      <w:pPr>
        <w:ind w:left="426" w:firstLine="141"/>
        <w:rPr>
          <w:rFonts w:ascii="Times New Roman" w:hAnsi="Times New Roman" w:cs="Times New Roman"/>
          <w:sz w:val="20"/>
          <w:szCs w:val="20"/>
          <w:lang w:val="ru-RU"/>
        </w:rPr>
      </w:pPr>
      <w:r>
        <w:rPr>
          <w:rFonts w:ascii="Times New Roman" w:hAnsi="Times New Roman" w:cs="Times New Roman"/>
          <w:sz w:val="20"/>
          <w:szCs w:val="20"/>
          <w:lang w:val="ru-RU"/>
        </w:rPr>
        <w:t>...</w:t>
      </w:r>
      <w:r w:rsidR="00F97021">
        <w:rPr>
          <w:rFonts w:ascii="Times New Roman" w:hAnsi="Times New Roman" w:cs="Times New Roman"/>
          <w:sz w:val="20"/>
          <w:szCs w:val="20"/>
          <w:lang w:val="ru-RU"/>
        </w:rPr>
        <w:t>».</w:t>
      </w:r>
    </w:p>
    <w:p w:rsidRPr="004D10F2" w:rsidR="00A950CD" w:rsidP="00A950CD" w:rsidRDefault="00A950CD">
      <w:pPr>
        <w:pStyle w:val="ECHRHeading2"/>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A.  </w:t>
      </w:r>
      <w:r w:rsidR="00F97021">
        <w:rPr>
          <w:rFonts w:ascii="Times New Roman" w:hAnsi="Times New Roman" w:eastAsia="Times New Roman" w:cs="Times New Roman"/>
          <w:szCs w:val="24"/>
          <w:lang w:val="uk-UA"/>
        </w:rPr>
        <w:t>Рішення Палати</w:t>
      </w:r>
    </w:p>
    <w:p w:rsidR="00F97021" w:rsidP="007B1FF9" w:rsidRDefault="00A950CD">
      <w:pPr>
        <w:pStyle w:val="2"/>
      </w:pPr>
      <w:r w:rsidRPr="004D10F2">
        <w:t>  </w:t>
      </w:r>
      <w:r w:rsidR="00F97021">
        <w:t>У своєму рішенні П</w:t>
      </w:r>
      <w:r w:rsidRPr="00F97021" w:rsidR="00F97021">
        <w:t>алата за</w:t>
      </w:r>
      <w:r w:rsidR="00F97021">
        <w:t>значила,</w:t>
      </w:r>
      <w:r w:rsidRPr="00F97021" w:rsidR="00F97021">
        <w:t xml:space="preserve"> у світлі міркувань, які привели </w:t>
      </w:r>
      <w:r w:rsidR="00F97021">
        <w:t xml:space="preserve">її до встановлення порушення статті </w:t>
      </w:r>
      <w:r w:rsidRPr="00F97021" w:rsidR="00F97021">
        <w:t xml:space="preserve">7 Конвенції, що </w:t>
      </w:r>
      <w:r w:rsidR="00F97021">
        <w:t>у відповідний момент заявниця не могла п</w:t>
      </w:r>
      <w:r w:rsidRPr="00F97021" w:rsidR="00F97021">
        <w:t xml:space="preserve">ередбачити в розумній мірі, що </w:t>
      </w:r>
      <w:r w:rsidR="002E6E8D">
        <w:t>реальну</w:t>
      </w:r>
      <w:r w:rsidR="00F97021">
        <w:t xml:space="preserve"> </w:t>
      </w:r>
      <w:r w:rsidRPr="00F97021" w:rsidR="00F97021">
        <w:t xml:space="preserve">тривалість її </w:t>
      </w:r>
      <w:r w:rsidR="00F97021">
        <w:t>ув</w:t>
      </w:r>
      <w:r w:rsidR="00ED26AD">
        <w:t>’</w:t>
      </w:r>
      <w:r w:rsidR="00F97021">
        <w:t xml:space="preserve">язнення </w:t>
      </w:r>
      <w:r w:rsidRPr="00F97021" w:rsidR="00F97021">
        <w:t>буде збільшено майже на дев</w:t>
      </w:r>
      <w:r w:rsidR="00ED26AD">
        <w:t>’</w:t>
      </w:r>
      <w:r w:rsidRPr="00F97021" w:rsidR="00F97021">
        <w:t>ять років, і що після від</w:t>
      </w:r>
      <w:r w:rsidR="002E6E8D">
        <w:t>ходу від судової практики до не</w:t>
      </w:r>
      <w:r w:rsidR="003C5A32">
        <w:t>ї буде ретроактивно застосовано</w:t>
      </w:r>
      <w:r w:rsidR="002E6E8D">
        <w:t xml:space="preserve"> </w:t>
      </w:r>
      <w:r w:rsidRPr="00F97021" w:rsidR="00F97021">
        <w:t xml:space="preserve">новий метод застосування </w:t>
      </w:r>
      <w:r w:rsidR="002E6E8D">
        <w:t xml:space="preserve">зменшення </w:t>
      </w:r>
      <w:r w:rsidR="003C5A32">
        <w:t xml:space="preserve">строку </w:t>
      </w:r>
      <w:r w:rsidR="002E6E8D">
        <w:t>покарання</w:t>
      </w:r>
      <w:r w:rsidRPr="00F97021" w:rsidR="00F97021">
        <w:t xml:space="preserve">. </w:t>
      </w:r>
      <w:r w:rsidR="003C5A32">
        <w:t>Відповідно,</w:t>
      </w:r>
      <w:r w:rsidR="002E6E8D">
        <w:t xml:space="preserve"> </w:t>
      </w:r>
      <w:r w:rsidRPr="00F97021" w:rsidR="00F97021">
        <w:t xml:space="preserve">Палата </w:t>
      </w:r>
      <w:r w:rsidR="002E6E8D">
        <w:t>встановила, що після 3 липня 2008 перебування заявниці</w:t>
      </w:r>
      <w:r w:rsidRPr="00F97021" w:rsidR="00F97021">
        <w:t xml:space="preserve"> </w:t>
      </w:r>
      <w:r w:rsidR="002E6E8D">
        <w:t>в ув</w:t>
      </w:r>
      <w:r w:rsidR="00ED26AD">
        <w:t>’</w:t>
      </w:r>
      <w:r w:rsidR="002E6E8D">
        <w:t xml:space="preserve">язненні не було </w:t>
      </w:r>
      <w:r w:rsidRPr="00F97021" w:rsidR="00F97021">
        <w:t>«законним»</w:t>
      </w:r>
      <w:r w:rsidR="002E6E8D">
        <w:t>, а</w:t>
      </w:r>
      <w:r w:rsidRPr="00F97021" w:rsidR="00F97021">
        <w:t xml:space="preserve"> тому </w:t>
      </w:r>
      <w:r w:rsidR="002E6E8D">
        <w:t xml:space="preserve">мало місце </w:t>
      </w:r>
      <w:r w:rsidRPr="00F97021" w:rsidR="00F97021">
        <w:t xml:space="preserve">порушення </w:t>
      </w:r>
      <w:r w:rsidR="002E6E8D">
        <w:t xml:space="preserve">статті 5 </w:t>
      </w:r>
      <w:r w:rsidRPr="00F97021" w:rsidR="00F97021">
        <w:t xml:space="preserve">§ 1 Конвенції (§ 75 </w:t>
      </w:r>
      <w:r w:rsidR="002E6E8D">
        <w:t>рішення</w:t>
      </w:r>
      <w:r w:rsidRPr="00F97021" w:rsidR="00F97021">
        <w:t>).</w:t>
      </w:r>
    </w:p>
    <w:p w:rsidRPr="004D10F2" w:rsidR="00A950CD" w:rsidP="00A950CD" w:rsidRDefault="00A950CD">
      <w:pPr>
        <w:pStyle w:val="ECHRHeading2"/>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B.  </w:t>
      </w:r>
      <w:r w:rsidR="002E6E8D">
        <w:rPr>
          <w:rFonts w:ascii="Times New Roman" w:hAnsi="Times New Roman" w:eastAsia="Times New Roman" w:cs="Times New Roman"/>
          <w:szCs w:val="24"/>
          <w:lang w:val="uk-UA"/>
        </w:rPr>
        <w:t>Доводи сторін у Великій палаті</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1.  </w:t>
      </w:r>
      <w:r w:rsidR="002E6E8D">
        <w:rPr>
          <w:rFonts w:ascii="Times New Roman" w:hAnsi="Times New Roman" w:eastAsia="Times New Roman" w:cs="Times New Roman"/>
          <w:szCs w:val="24"/>
          <w:lang w:val="uk-UA"/>
        </w:rPr>
        <w:t>Заявниця</w:t>
      </w:r>
    </w:p>
    <w:p w:rsidRPr="00B229E2" w:rsidR="00B229E2" w:rsidP="007B1FF9" w:rsidRDefault="00A950CD">
      <w:pPr>
        <w:pStyle w:val="2"/>
      </w:pPr>
      <w:r w:rsidRPr="004D10F2">
        <w:t>  </w:t>
      </w:r>
      <w:r w:rsidR="00B229E2">
        <w:t>Заявниця</w:t>
      </w:r>
      <w:r w:rsidRPr="00B229E2" w:rsidR="00B229E2">
        <w:t xml:space="preserve"> стверджува</w:t>
      </w:r>
      <w:r w:rsidR="00B229E2">
        <w:t>ла</w:t>
      </w:r>
      <w:r w:rsidRPr="00B229E2" w:rsidR="00B229E2">
        <w:t>, що стаття 5 § 1 Конвенції також закріпл</w:t>
      </w:r>
      <w:r w:rsidR="00B229E2">
        <w:t xml:space="preserve">ює </w:t>
      </w:r>
      <w:r w:rsidRPr="00B229E2" w:rsidR="00B229E2">
        <w:t xml:space="preserve">вимоги </w:t>
      </w:r>
      <w:r w:rsidR="00B229E2">
        <w:t xml:space="preserve">щодо </w:t>
      </w:r>
      <w:r w:rsidRPr="00B229E2" w:rsidR="00B229E2">
        <w:t xml:space="preserve">якості закону, </w:t>
      </w:r>
      <w:r w:rsidR="00B229E2">
        <w:t xml:space="preserve">що означає, що національне </w:t>
      </w:r>
      <w:r w:rsidRPr="00B229E2" w:rsidR="00B229E2">
        <w:t>законодавство</w:t>
      </w:r>
      <w:r w:rsidR="00B229E2">
        <w:t>, яке</w:t>
      </w:r>
      <w:r w:rsidRPr="00B229E2" w:rsidR="00B229E2">
        <w:t xml:space="preserve"> </w:t>
      </w:r>
      <w:r w:rsidR="003C5A32">
        <w:t xml:space="preserve">санкціонує </w:t>
      </w:r>
      <w:r w:rsidRPr="00B229E2" w:rsidR="00B229E2">
        <w:t>позбавлення волі</w:t>
      </w:r>
      <w:r w:rsidR="00B229E2">
        <w:t>, повинне</w:t>
      </w:r>
      <w:r w:rsidRPr="00B229E2" w:rsidR="00B229E2">
        <w:t xml:space="preserve"> бу</w:t>
      </w:r>
      <w:r w:rsidR="00B229E2">
        <w:t xml:space="preserve">ти </w:t>
      </w:r>
      <w:r w:rsidRPr="00B229E2" w:rsidR="00B229E2">
        <w:t>дос</w:t>
      </w:r>
      <w:r w:rsidR="00B229E2">
        <w:t>татньо чітким та</w:t>
      </w:r>
      <w:r w:rsidRPr="00B229E2" w:rsidR="00B229E2">
        <w:t xml:space="preserve"> передбачуваним у своєму застосуванні. Вона також стверджува</w:t>
      </w:r>
      <w:r w:rsidR="00B229E2">
        <w:t>ла, що с</w:t>
      </w:r>
      <w:r w:rsidRPr="00B229E2" w:rsidR="00B229E2">
        <w:t xml:space="preserve">таття 5 застосовується </w:t>
      </w:r>
      <w:r w:rsidR="00B229E2">
        <w:t xml:space="preserve">до права </w:t>
      </w:r>
      <w:r w:rsidRPr="00B229E2" w:rsidR="00B229E2">
        <w:t xml:space="preserve">засудженого </w:t>
      </w:r>
      <w:r w:rsidR="00B229E2">
        <w:t xml:space="preserve">на </w:t>
      </w:r>
      <w:r w:rsidRPr="00B229E2" w:rsidR="00B229E2">
        <w:t>достроков</w:t>
      </w:r>
      <w:r w:rsidR="00B229E2">
        <w:t xml:space="preserve">е </w:t>
      </w:r>
      <w:r w:rsidRPr="00B229E2" w:rsidR="00B229E2">
        <w:t xml:space="preserve">звільнення, </w:t>
      </w:r>
      <w:r w:rsidR="00B229E2">
        <w:t>якщо правові норми, які</w:t>
      </w:r>
      <w:r w:rsidRPr="00B229E2" w:rsidR="00B229E2">
        <w:t xml:space="preserve"> встановлюють </w:t>
      </w:r>
      <w:r w:rsidR="00B229E2">
        <w:t xml:space="preserve">це </w:t>
      </w:r>
      <w:r w:rsidRPr="00B229E2" w:rsidR="00B229E2">
        <w:t>право</w:t>
      </w:r>
      <w:r w:rsidR="00B229E2">
        <w:t>,</w:t>
      </w:r>
      <w:r w:rsidRPr="00B229E2" w:rsidR="00B229E2">
        <w:t xml:space="preserve"> роб</w:t>
      </w:r>
      <w:r w:rsidR="00B229E2">
        <w:t xml:space="preserve">лять </w:t>
      </w:r>
      <w:r w:rsidRPr="00B229E2" w:rsidR="00B229E2">
        <w:t xml:space="preserve">його </w:t>
      </w:r>
      <w:r w:rsidR="003C5A32">
        <w:t xml:space="preserve">не </w:t>
      </w:r>
      <w:r w:rsidRPr="00B229E2" w:rsidR="00B229E2">
        <w:t xml:space="preserve">умовним або </w:t>
      </w:r>
      <w:r w:rsidR="00B229E2">
        <w:t xml:space="preserve">залежним від дискреційних повноважень відповідних органів, </w:t>
      </w:r>
      <w:r w:rsidR="003C5A32">
        <w:t>а</w:t>
      </w:r>
      <w:r w:rsidRPr="00B229E2" w:rsidR="00B229E2">
        <w:t xml:space="preserve"> </w:t>
      </w:r>
      <w:r w:rsidR="00B229E2">
        <w:t xml:space="preserve">застосовним </w:t>
      </w:r>
      <w:r w:rsidR="003C5A32">
        <w:t>до будь-</w:t>
      </w:r>
      <w:r w:rsidRPr="00B229E2" w:rsidR="00B229E2">
        <w:t xml:space="preserve">кого, хто </w:t>
      </w:r>
      <w:r w:rsidR="00B229E2">
        <w:t xml:space="preserve">відповідає юридичним </w:t>
      </w:r>
      <w:r w:rsidRPr="00B229E2" w:rsidR="00B229E2">
        <w:t>умов</w:t>
      </w:r>
      <w:r w:rsidR="00B229E2">
        <w:t>ам для його о</w:t>
      </w:r>
      <w:r w:rsidRPr="00B229E2" w:rsidR="00B229E2">
        <w:t>тримання (</w:t>
      </w:r>
      <w:r w:rsidR="00B229E2">
        <w:t>згадана</w:t>
      </w:r>
      <w:r w:rsidRPr="00B229E2" w:rsidR="00B229E2">
        <w:t xml:space="preserve"> вище</w:t>
      </w:r>
      <w:r w:rsidR="00B229E2">
        <w:t xml:space="preserve"> справа «</w:t>
      </w:r>
      <w:r w:rsidRPr="00B229E2" w:rsidR="00B229E2">
        <w:rPr>
          <w:i/>
          <w:lang w:val="en-US"/>
        </w:rPr>
        <w:t>Grava</w:t>
      </w:r>
      <w:r w:rsidRPr="00B229E2" w:rsidR="00B229E2">
        <w:t>»</w:t>
      </w:r>
      <w:r w:rsidR="00B229E2">
        <w:t>, §</w:t>
      </w:r>
      <w:r w:rsidRPr="00B229E2" w:rsidR="00B229E2">
        <w:t xml:space="preserve">§ 31-46), незалежно від того, </w:t>
      </w:r>
      <w:r w:rsidR="00B229E2">
        <w:t>чи стосується міра самого покарання або ж його виконання для</w:t>
      </w:r>
      <w:r w:rsidRPr="00B229E2" w:rsidR="00B229E2">
        <w:t xml:space="preserve"> цілей статті 7. Вона стверджувала, що </w:t>
      </w:r>
      <w:r w:rsidR="00B229E2">
        <w:t xml:space="preserve">збільшення </w:t>
      </w:r>
      <w:r w:rsidR="003C5A32">
        <w:t xml:space="preserve">строку </w:t>
      </w:r>
      <w:r w:rsidR="00B229E2">
        <w:t>покарання та/</w:t>
      </w:r>
      <w:r w:rsidRPr="00B229E2" w:rsidR="00B229E2">
        <w:t xml:space="preserve">або його </w:t>
      </w:r>
      <w:r w:rsidR="00B229E2">
        <w:t>реальна тривалість</w:t>
      </w:r>
      <w:r w:rsidR="003C5A32">
        <w:t xml:space="preserve"> не були</w:t>
      </w:r>
      <w:r w:rsidRPr="00B229E2" w:rsidR="00B229E2">
        <w:t xml:space="preserve"> розумно </w:t>
      </w:r>
      <w:r w:rsidR="00B229E2">
        <w:t xml:space="preserve">передбачуваними, </w:t>
      </w:r>
      <w:r w:rsidRPr="00B229E2" w:rsidR="00B229E2">
        <w:t xml:space="preserve">і, </w:t>
      </w:r>
      <w:r w:rsidR="00B229E2">
        <w:t xml:space="preserve">в </w:t>
      </w:r>
      <w:r w:rsidRPr="00B229E2" w:rsidR="00B229E2">
        <w:t>як</w:t>
      </w:r>
      <w:r w:rsidR="00B229E2">
        <w:t>ості альтернативи</w:t>
      </w:r>
      <w:r w:rsidRPr="00B229E2" w:rsidR="00B229E2">
        <w:t xml:space="preserve">, що </w:t>
      </w:r>
      <w:r w:rsidR="00B229E2">
        <w:t>суть призначеного покарання та/</w:t>
      </w:r>
      <w:r w:rsidRPr="00B229E2" w:rsidR="00B229E2">
        <w:t xml:space="preserve">або </w:t>
      </w:r>
      <w:r w:rsidR="00B229E2">
        <w:t>спосіб його виконання</w:t>
      </w:r>
      <w:r w:rsidR="003C5A32">
        <w:t>,</w:t>
      </w:r>
      <w:r w:rsidR="00B229E2">
        <w:t xml:space="preserve"> та/</w:t>
      </w:r>
      <w:r w:rsidRPr="00B229E2" w:rsidR="00B229E2">
        <w:t xml:space="preserve">або його </w:t>
      </w:r>
      <w:r w:rsidR="00B229E2">
        <w:t>реальна тривалість також не були розумно передбачуваними</w:t>
      </w:r>
      <w:r w:rsidRPr="00B229E2" w:rsidR="00B229E2">
        <w:t>.</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2.  </w:t>
      </w:r>
      <w:r w:rsidR="00B229E2">
        <w:rPr>
          <w:rFonts w:ascii="Times New Roman" w:hAnsi="Times New Roman" w:eastAsia="Times New Roman" w:cs="Times New Roman"/>
          <w:szCs w:val="24"/>
          <w:lang w:val="uk-UA"/>
        </w:rPr>
        <w:t>Уряд</w:t>
      </w:r>
    </w:p>
    <w:p w:rsidR="00B229E2" w:rsidP="007B1FF9" w:rsidRDefault="00A950CD">
      <w:pPr>
        <w:pStyle w:val="2"/>
      </w:pPr>
      <w:r w:rsidRPr="004D10F2">
        <w:t>  </w:t>
      </w:r>
      <w:r w:rsidR="00B229E2">
        <w:t>Уряд стверджував, що рішення Палати відійшло</w:t>
      </w:r>
      <w:r w:rsidRPr="00B229E2" w:rsidR="00B229E2">
        <w:t xml:space="preserve"> від пр</w:t>
      </w:r>
      <w:r w:rsidR="00B229E2">
        <w:t xml:space="preserve">актики Суду по </w:t>
      </w:r>
      <w:r w:rsidRPr="00B229E2" w:rsidR="00B229E2">
        <w:t xml:space="preserve">статті 5 Конвенції, зокрема </w:t>
      </w:r>
      <w:r w:rsidR="00B229E2">
        <w:t>рішень у згаданих вище справах</w:t>
      </w:r>
      <w:r w:rsidRPr="00B229E2" w:rsidR="00B229E2">
        <w:t xml:space="preserve"> </w:t>
      </w:r>
      <w:r w:rsidR="00B229E2">
        <w:t>«</w:t>
      </w:r>
      <w:r w:rsidRPr="00B229E2" w:rsidR="00B229E2">
        <w:rPr>
          <w:i/>
        </w:rPr>
        <w:t>Kafkaris</w:t>
      </w:r>
      <w:r w:rsidR="00B229E2">
        <w:t>» та «</w:t>
      </w:r>
      <w:r w:rsidRPr="00B229E2" w:rsidR="00B229E2">
        <w:rPr>
          <w:i/>
        </w:rPr>
        <w:t>М. проти Німеччини</w:t>
      </w:r>
      <w:r w:rsidR="00B229E2">
        <w:t>»</w:t>
      </w:r>
      <w:r w:rsidRPr="00B229E2" w:rsidR="00B229E2">
        <w:t>. В</w:t>
      </w:r>
      <w:r w:rsidR="00B229E2">
        <w:t>ін стверджував</w:t>
      </w:r>
      <w:r w:rsidRPr="00B229E2" w:rsidR="00B229E2">
        <w:t xml:space="preserve">, що в </w:t>
      </w:r>
      <w:r w:rsidR="00B229E2">
        <w:t>цій справі</w:t>
      </w:r>
      <w:r w:rsidRPr="00B229E2" w:rsidR="00B229E2">
        <w:t xml:space="preserve"> </w:t>
      </w:r>
      <w:r w:rsidR="00B229E2">
        <w:t>існував ідеальний</w:t>
      </w:r>
      <w:r w:rsidRPr="00B229E2" w:rsidR="00B229E2">
        <w:t xml:space="preserve"> причинно-наслідковий зв</w:t>
      </w:r>
      <w:r w:rsidR="00ED26AD">
        <w:t>’</w:t>
      </w:r>
      <w:r w:rsidRPr="00B229E2" w:rsidR="00B229E2">
        <w:t xml:space="preserve">язок між </w:t>
      </w:r>
      <w:r w:rsidR="00B229E2">
        <w:t xml:space="preserve">призначеними покараннями </w:t>
      </w:r>
      <w:r w:rsidRPr="00B229E2" w:rsidR="00B229E2">
        <w:t>за численні тяжкі злочини</w:t>
      </w:r>
      <w:r w:rsidR="00B229E2">
        <w:t xml:space="preserve">, скоєні заявницею, та тривалістю часу, який вона </w:t>
      </w:r>
      <w:r w:rsidR="000921C0">
        <w:t>провела в</w:t>
      </w:r>
      <w:r w:rsidRPr="00B229E2" w:rsidR="00B229E2">
        <w:t xml:space="preserve"> </w:t>
      </w:r>
      <w:r w:rsidR="000921C0">
        <w:t>у</w:t>
      </w:r>
      <w:r w:rsidRPr="00B229E2" w:rsidR="00B229E2">
        <w:t>в</w:t>
      </w:r>
      <w:r w:rsidR="00ED26AD">
        <w:t>’</w:t>
      </w:r>
      <w:r w:rsidRPr="00B229E2" w:rsidR="00B229E2">
        <w:t>язн</w:t>
      </w:r>
      <w:r w:rsidR="000921C0">
        <w:t>енні</w:t>
      </w:r>
      <w:r w:rsidRPr="00B229E2" w:rsidR="00B229E2">
        <w:t xml:space="preserve">. </w:t>
      </w:r>
      <w:r w:rsidR="00B229E2">
        <w:t>Як у вироках</w:t>
      </w:r>
      <w:r w:rsidR="003C5A32">
        <w:t xml:space="preserve">, </w:t>
      </w:r>
      <w:r w:rsidRPr="00B229E2" w:rsidR="00B229E2">
        <w:t>якими її було засуджено</w:t>
      </w:r>
      <w:r w:rsidR="00B229E2">
        <w:t>,</w:t>
      </w:r>
      <w:r w:rsidRPr="00B229E2" w:rsidR="00B229E2">
        <w:t xml:space="preserve"> </w:t>
      </w:r>
      <w:r w:rsidR="00B229E2">
        <w:t xml:space="preserve">так і в рішенні 2000 року про </w:t>
      </w:r>
      <w:r w:rsidRPr="00B229E2" w:rsidR="00B229E2">
        <w:t>об</w:t>
      </w:r>
      <w:r w:rsidR="00ED26AD">
        <w:t>’</w:t>
      </w:r>
      <w:r w:rsidRPr="00B229E2" w:rsidR="00B229E2">
        <w:t xml:space="preserve">єднання </w:t>
      </w:r>
      <w:r w:rsidR="00B229E2">
        <w:t>покарань та</w:t>
      </w:r>
      <w:r w:rsidRPr="00B229E2" w:rsidR="00B229E2">
        <w:t xml:space="preserve"> в</w:t>
      </w:r>
      <w:r w:rsidR="00B229E2">
        <w:t xml:space="preserve">становлення максимального строку </w:t>
      </w:r>
      <w:r w:rsidR="003C5A32">
        <w:t>позбавлення волі</w:t>
      </w:r>
      <w:r w:rsidR="002A339F">
        <w:t xml:space="preserve"> і рішенні</w:t>
      </w:r>
      <w:r w:rsidRPr="00B229E2" w:rsidR="00B229E2">
        <w:t xml:space="preserve"> 2001 </w:t>
      </w:r>
      <w:r w:rsidR="00B229E2">
        <w:t xml:space="preserve">року про встановлення </w:t>
      </w:r>
      <w:r w:rsidRPr="00B229E2" w:rsidR="000921C0">
        <w:t xml:space="preserve">27 червня 2017 </w:t>
      </w:r>
      <w:r w:rsidR="000921C0">
        <w:t xml:space="preserve">року в якості </w:t>
      </w:r>
      <w:r w:rsidR="003C5A32">
        <w:t>дати</w:t>
      </w:r>
      <w:r w:rsidRPr="00B229E2" w:rsidR="00B229E2">
        <w:t xml:space="preserve"> звільнення заявни</w:t>
      </w:r>
      <w:r w:rsidR="000921C0">
        <w:t>ці</w:t>
      </w:r>
      <w:r w:rsidR="00B229E2">
        <w:t xml:space="preserve">, зазначалося, що вона повинна буде </w:t>
      </w:r>
      <w:r w:rsidR="002A339F">
        <w:t xml:space="preserve">відбути тридцять років </w:t>
      </w:r>
      <w:r w:rsidR="003C5A32">
        <w:t>позбавлення волі</w:t>
      </w:r>
      <w:r w:rsidR="002A339F">
        <w:t>.</w:t>
      </w:r>
    </w:p>
    <w:p w:rsidRPr="004D10F2" w:rsidR="00A950CD" w:rsidP="00A950CD" w:rsidRDefault="00A950CD">
      <w:pPr>
        <w:pStyle w:val="ECHRHeading2"/>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C.  </w:t>
      </w:r>
      <w:r w:rsidR="002A339F">
        <w:rPr>
          <w:rFonts w:ascii="Times New Roman" w:hAnsi="Times New Roman" w:eastAsia="Times New Roman" w:cs="Times New Roman"/>
          <w:szCs w:val="24"/>
          <w:lang w:val="uk-UA"/>
        </w:rPr>
        <w:t>Оцінка Суду</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1.  </w:t>
      </w:r>
      <w:r w:rsidR="002A339F">
        <w:rPr>
          <w:rFonts w:ascii="Times New Roman" w:hAnsi="Times New Roman" w:eastAsia="Times New Roman" w:cs="Times New Roman"/>
          <w:szCs w:val="24"/>
          <w:lang w:val="uk-UA"/>
        </w:rPr>
        <w:t>Принципи, встановлені в практиці Суду</w:t>
      </w:r>
    </w:p>
    <w:p w:rsidR="00B07F48" w:rsidP="007B1FF9" w:rsidRDefault="0032189A">
      <w:pPr>
        <w:pStyle w:val="2"/>
        <w:spacing w:after="0"/>
      </w:pPr>
      <w:r>
        <w:rPr>
          <w:lang w:val="en-US"/>
        </w:rPr>
        <w:t> </w:t>
      </w:r>
      <w:r w:rsidR="00B07F48">
        <w:t> </w:t>
      </w:r>
      <w:r w:rsidRPr="001F22BF" w:rsidR="00B07F48">
        <w:t>Підпункти</w:t>
      </w:r>
      <w:r w:rsidR="00B07F48">
        <w:t xml:space="preserve"> (а)-(</w:t>
      </w:r>
      <w:r w:rsidR="00B07F48">
        <w:rPr>
          <w:lang w:val="en-US"/>
        </w:rPr>
        <w:t>f</w:t>
      </w:r>
      <w:r w:rsidRPr="00B07F48" w:rsidR="00B07F48">
        <w:t xml:space="preserve">) </w:t>
      </w:r>
      <w:r w:rsidR="00B07F48">
        <w:t>статті 5 § 1 Конвенції містя</w:t>
      </w:r>
      <w:r w:rsidRPr="00B07F48" w:rsidR="00B07F48">
        <w:t>ть вичерпний перелік допустим</w:t>
      </w:r>
      <w:r w:rsidR="003C5A32">
        <w:t xml:space="preserve">их підстав </w:t>
      </w:r>
      <w:r w:rsidR="00B07F48">
        <w:t>позбавлення волі</w:t>
      </w:r>
      <w:r w:rsidRPr="00B07F48" w:rsidR="00B07F48">
        <w:t xml:space="preserve">, </w:t>
      </w:r>
      <w:r w:rsidR="00B07F48">
        <w:t xml:space="preserve">і жодне </w:t>
      </w:r>
      <w:r w:rsidRPr="00B07F48" w:rsidR="00B07F48">
        <w:t>по</w:t>
      </w:r>
      <w:r w:rsidR="00B07F48">
        <w:t>збавлення волі не буде законним, якщо воно не підпадає під одну</w:t>
      </w:r>
      <w:r w:rsidRPr="00B07F48" w:rsidR="00B07F48">
        <w:t xml:space="preserve"> з цих підстав (див. </w:t>
      </w:r>
      <w:r w:rsidR="00B07F48">
        <w:t>зг</w:t>
      </w:r>
      <w:r w:rsidR="008F6012">
        <w:t>а</w:t>
      </w:r>
      <w:r w:rsidR="00B07F48">
        <w:t>дану вище справу «</w:t>
      </w:r>
      <w:r w:rsidRPr="00B07F48" w:rsidR="00B07F48">
        <w:rPr>
          <w:i/>
        </w:rPr>
        <w:t>М. проти Німеччини</w:t>
      </w:r>
      <w:r w:rsidR="00B07F48">
        <w:t>»</w:t>
      </w:r>
      <w:r w:rsidRPr="00B07F48" w:rsidR="00B07F48">
        <w:t xml:space="preserve">, </w:t>
      </w:r>
      <w:r w:rsidR="00B07F48">
        <w:t>§ 86)</w:t>
      </w:r>
      <w:r w:rsidRPr="00B07F48" w:rsidR="00B07F48">
        <w:t xml:space="preserve">. Стаття 5 </w:t>
      </w:r>
      <w:r w:rsidR="00B07F48">
        <w:t>§ 1 (а) дозволяє «законне ув</w:t>
      </w:r>
      <w:r w:rsidR="00ED26AD">
        <w:t>’</w:t>
      </w:r>
      <w:r w:rsidR="00B07F48">
        <w:t>язнення особи після засудження її компетентним судом»</w:t>
      </w:r>
      <w:r w:rsidRPr="00B07F48" w:rsidR="00B07F48">
        <w:t xml:space="preserve">. </w:t>
      </w:r>
      <w:r w:rsidR="00B07F48">
        <w:t xml:space="preserve">Беручи до уваги </w:t>
      </w:r>
      <w:r w:rsidRPr="00B07F48" w:rsidR="00B07F48">
        <w:t>французьк</w:t>
      </w:r>
      <w:r w:rsidR="003C5A32">
        <w:t>ий текст, слово «засудження»</w:t>
      </w:r>
      <w:r w:rsidR="00B07F48">
        <w:t xml:space="preserve"> для цілей статті 5 § 1 (а)</w:t>
      </w:r>
      <w:r w:rsidRPr="00B07F48" w:rsidR="00B07F48">
        <w:t xml:space="preserve"> </w:t>
      </w:r>
      <w:r w:rsidR="00B07F48">
        <w:t xml:space="preserve">повинне </w:t>
      </w:r>
      <w:r w:rsidRPr="00B07F48" w:rsidR="00B07F48">
        <w:t>розумі</w:t>
      </w:r>
      <w:r w:rsidR="00B07F48">
        <w:t xml:space="preserve">тися </w:t>
      </w:r>
      <w:r w:rsidRPr="00B07F48" w:rsidR="00B07F48">
        <w:t xml:space="preserve">як </w:t>
      </w:r>
      <w:r w:rsidR="00B07F48">
        <w:t xml:space="preserve">таке, </w:t>
      </w:r>
      <w:r w:rsidRPr="00B07F48" w:rsidR="00B07F48">
        <w:t xml:space="preserve">що означає </w:t>
      </w:r>
      <w:r w:rsidR="00B07F48">
        <w:t>як встановлення вини після того, як було встановлено згідно із законом</w:t>
      </w:r>
      <w:r w:rsidR="001F22BF">
        <w:t xml:space="preserve"> те</w:t>
      </w:r>
      <w:r w:rsidR="00B07F48">
        <w:t>, що мав місце злочин (</w:t>
      </w:r>
      <w:r w:rsidRPr="00B07F48" w:rsidR="00B07F48">
        <w:t xml:space="preserve">див. </w:t>
      </w:r>
      <w:r w:rsidR="00B07F48">
        <w:t>справу «</w:t>
      </w:r>
      <w:r w:rsidRPr="004D10F2" w:rsidR="00B07F48">
        <w:rPr>
          <w:i/>
        </w:rPr>
        <w:t xml:space="preserve">Guzzardi </w:t>
      </w:r>
      <w:r w:rsidRPr="00B07F48" w:rsidR="00B07F48">
        <w:rPr>
          <w:i/>
        </w:rPr>
        <w:t>проти Італії</w:t>
      </w:r>
      <w:r w:rsidR="00B07F48">
        <w:t>»</w:t>
      </w:r>
      <w:r w:rsidRPr="00B07F48" w:rsidR="00B07F48">
        <w:t xml:space="preserve">, </w:t>
      </w:r>
      <w:r w:rsidR="00B07F48">
        <w:t>рішення від 6 листопада 1980 року, § 100</w:t>
      </w:r>
      <w:r w:rsidRPr="00B07F48" w:rsidR="00B07F48">
        <w:t xml:space="preserve">, </w:t>
      </w:r>
      <w:r w:rsidRPr="004D10F2" w:rsidR="00B07F48">
        <w:t>Series A no. 39</w:t>
      </w:r>
      <w:r w:rsidR="00B07F48">
        <w:t>)</w:t>
      </w:r>
      <w:r w:rsidRPr="00B07F48" w:rsidR="00B07F48">
        <w:t xml:space="preserve">, </w:t>
      </w:r>
      <w:r w:rsidR="00B07F48">
        <w:t xml:space="preserve">так і призначення покарання або іншої міри, що передбачає </w:t>
      </w:r>
      <w:r w:rsidRPr="00B07F48" w:rsidR="00B07F48">
        <w:t xml:space="preserve">позбавлення волі (див. </w:t>
      </w:r>
      <w:r w:rsidR="00B07F48">
        <w:t>справу «</w:t>
      </w:r>
      <w:r w:rsidRPr="00B07F48" w:rsidR="00B07F48">
        <w:rPr>
          <w:i/>
        </w:rPr>
        <w:t>Van Droogenbroeck проти Бельгії</w:t>
      </w:r>
      <w:r w:rsidR="00B07F48">
        <w:t>»</w:t>
      </w:r>
      <w:r w:rsidRPr="00B07F48" w:rsidR="00B07F48">
        <w:t xml:space="preserve">, </w:t>
      </w:r>
      <w:r w:rsidR="00B07F48">
        <w:t xml:space="preserve">рішення від </w:t>
      </w:r>
      <w:r w:rsidRPr="00B07F48" w:rsidR="00B07F48">
        <w:t xml:space="preserve">24 червня </w:t>
      </w:r>
      <w:r w:rsidR="00B07F48">
        <w:t>1982 року, § 35</w:t>
      </w:r>
      <w:r w:rsidRPr="00B07F48" w:rsidR="00B07F48">
        <w:t xml:space="preserve">, </w:t>
      </w:r>
      <w:r w:rsidRPr="004D10F2" w:rsidR="00B07F48">
        <w:t>Series A no. 50</w:t>
      </w:r>
      <w:r w:rsidRPr="00B07F48" w:rsidR="00B07F48">
        <w:t>).</w:t>
      </w:r>
    </w:p>
    <w:p w:rsidR="00B07F48" w:rsidP="007B1FF9" w:rsidRDefault="0032189A">
      <w:pPr>
        <w:pStyle w:val="2"/>
        <w:spacing w:after="0"/>
      </w:pPr>
      <w:r>
        <w:rPr>
          <w:lang w:val="en-US"/>
        </w:rPr>
        <w:t>  </w:t>
      </w:r>
      <w:r w:rsidR="003C5A32">
        <w:t>Крім того, слово «після» в</w:t>
      </w:r>
      <w:r w:rsidR="00B07F48">
        <w:t xml:space="preserve"> підпункті (а) не просто означає</w:t>
      </w:r>
      <w:r w:rsidRPr="00B07F48" w:rsidR="00B07F48">
        <w:t xml:space="preserve">, що </w:t>
      </w:r>
      <w:r w:rsidR="00B07F48">
        <w:t>ув</w:t>
      </w:r>
      <w:r w:rsidR="00ED26AD">
        <w:t>’</w:t>
      </w:r>
      <w:r w:rsidR="00B07F48">
        <w:t>язнення повинне хронологічно слідувати «засудженню»</w:t>
      </w:r>
      <w:r w:rsidRPr="00B07F48" w:rsidR="00B07F48">
        <w:t xml:space="preserve">: </w:t>
      </w:r>
      <w:r w:rsidR="00B07F48">
        <w:t xml:space="preserve">на додаток, </w:t>
      </w:r>
      <w:r w:rsidRPr="00B07F48" w:rsidR="00B07F48">
        <w:t>«</w:t>
      </w:r>
      <w:r w:rsidR="00B07F48">
        <w:t>ув</w:t>
      </w:r>
      <w:r w:rsidR="00ED26AD">
        <w:t>’</w:t>
      </w:r>
      <w:r w:rsidR="00B07F48">
        <w:t>язнення» має бути результатом,</w:t>
      </w:r>
      <w:r w:rsidR="00BB6E78">
        <w:t xml:space="preserve"> </w:t>
      </w:r>
      <w:r w:rsidR="00B07F48">
        <w:t>«слідувати та залежати</w:t>
      </w:r>
      <w:r w:rsidRPr="00B07F48" w:rsidR="00B07F48">
        <w:t xml:space="preserve"> </w:t>
      </w:r>
      <w:r w:rsidR="00B07F48">
        <w:t>від»</w:t>
      </w:r>
      <w:r w:rsidRPr="00B07F48" w:rsidR="00B07F48">
        <w:t xml:space="preserve"> або </w:t>
      </w:r>
      <w:r w:rsidR="00B07F48">
        <w:t>мати місце «в силу» «засудження»</w:t>
      </w:r>
      <w:r w:rsidR="002739D9">
        <w:t>. Якщо коротко</w:t>
      </w:r>
      <w:r w:rsidRPr="00B07F48" w:rsidR="00B07F48">
        <w:t xml:space="preserve">, </w:t>
      </w:r>
      <w:r w:rsidR="002739D9">
        <w:t>між ними повинен існувати достатній причинно</w:t>
      </w:r>
      <w:r w:rsidRPr="00B07F48" w:rsidR="00B07F48">
        <w:t>-наслідковий зв</w:t>
      </w:r>
      <w:r w:rsidR="00ED26AD">
        <w:t>’</w:t>
      </w:r>
      <w:r w:rsidRPr="00B07F48" w:rsidR="00B07F48">
        <w:t xml:space="preserve">язок </w:t>
      </w:r>
      <w:r w:rsidR="002739D9">
        <w:t>(</w:t>
      </w:r>
      <w:r w:rsidRPr="00B07F48" w:rsidR="00B07F48">
        <w:t xml:space="preserve">див. </w:t>
      </w:r>
      <w:r w:rsidR="002739D9">
        <w:t>справи «</w:t>
      </w:r>
      <w:r w:rsidRPr="004D10F2" w:rsidR="002739D9">
        <w:rPr>
          <w:i/>
        </w:rPr>
        <w:t xml:space="preserve">Weeks </w:t>
      </w:r>
      <w:r w:rsidRPr="00641DA5" w:rsidR="00B07F48">
        <w:rPr>
          <w:i/>
        </w:rPr>
        <w:t>проти Сполученого Королівства</w:t>
      </w:r>
      <w:r w:rsidR="002739D9">
        <w:t>»</w:t>
      </w:r>
      <w:r w:rsidRPr="00B07F48" w:rsidR="00B07F48">
        <w:t xml:space="preserve">, </w:t>
      </w:r>
      <w:r w:rsidR="002739D9">
        <w:t xml:space="preserve">рішення від </w:t>
      </w:r>
      <w:r w:rsidRPr="00B07F48" w:rsidR="00B07F48">
        <w:t>2 березня 1987</w:t>
      </w:r>
      <w:r w:rsidR="002739D9">
        <w:t xml:space="preserve"> року, § 42</w:t>
      </w:r>
      <w:r w:rsidRPr="00B07F48" w:rsidR="00B07F48">
        <w:t xml:space="preserve">, </w:t>
      </w:r>
      <w:r w:rsidR="002739D9">
        <w:t>Series A no. 114;</w:t>
      </w:r>
      <w:r w:rsidRPr="00B07F48" w:rsidR="00B07F48">
        <w:t xml:space="preserve"> </w:t>
      </w:r>
      <w:r w:rsidR="002739D9">
        <w:t>«</w:t>
      </w:r>
      <w:r w:rsidRPr="004D10F2" w:rsidR="002739D9">
        <w:rPr>
          <w:i/>
        </w:rPr>
        <w:t xml:space="preserve">Stafford </w:t>
      </w:r>
      <w:r w:rsidRPr="00641DA5" w:rsidR="00B07F48">
        <w:rPr>
          <w:i/>
        </w:rPr>
        <w:t>проти Сполученого Королівства</w:t>
      </w:r>
      <w:r w:rsidR="002739D9">
        <w:t>»</w:t>
      </w:r>
      <w:r w:rsidRPr="00B07F48" w:rsidR="00B07F48">
        <w:t xml:space="preserve"> [</w:t>
      </w:r>
      <w:r w:rsidR="002739D9">
        <w:t>ВП], № 46295/99, § 64</w:t>
      </w:r>
      <w:r w:rsidRPr="00B07F48" w:rsidR="00B07F48">
        <w:t xml:space="preserve">, </w:t>
      </w:r>
      <w:r w:rsidRPr="004D10F2" w:rsidR="002739D9">
        <w:t>ECHR 2002</w:t>
      </w:r>
      <w:r w:rsidRPr="004D10F2" w:rsidR="002739D9">
        <w:noBreakHyphen/>
        <w:t>IV</w:t>
      </w:r>
      <w:r w:rsidRPr="00B07F48" w:rsidR="00B07F48">
        <w:t xml:space="preserve">; </w:t>
      </w:r>
      <w:r w:rsidR="002739D9">
        <w:t>«</w:t>
      </w:r>
      <w:r w:rsidRPr="002739D9" w:rsidR="00B07F48">
        <w:rPr>
          <w:i/>
        </w:rPr>
        <w:t>Kafkaris</w:t>
      </w:r>
      <w:r w:rsidR="002739D9">
        <w:t>», згадана вище, § 117; та</w:t>
      </w:r>
      <w:r w:rsidRPr="00B07F48" w:rsidR="00B07F48">
        <w:t xml:space="preserve"> </w:t>
      </w:r>
      <w:r w:rsidR="002739D9">
        <w:t>«</w:t>
      </w:r>
      <w:r w:rsidRPr="002739D9" w:rsidR="00B07F48">
        <w:rPr>
          <w:i/>
        </w:rPr>
        <w:t>М. проти Німеччини</w:t>
      </w:r>
      <w:r w:rsidR="002739D9">
        <w:t>», згадана</w:t>
      </w:r>
      <w:r w:rsidRPr="00B07F48" w:rsidR="00B07F48">
        <w:t xml:space="preserve"> ви</w:t>
      </w:r>
      <w:r w:rsidR="002739D9">
        <w:t>ще</w:t>
      </w:r>
      <w:r w:rsidRPr="00B07F48" w:rsidR="00B07F48">
        <w:t xml:space="preserve">, § 88). </w:t>
      </w:r>
      <w:r w:rsidR="002739D9">
        <w:t xml:space="preserve">Втім, </w:t>
      </w:r>
      <w:r w:rsidRPr="00B07F48" w:rsidR="00B07F48">
        <w:t>з пл</w:t>
      </w:r>
      <w:r w:rsidR="002739D9">
        <w:t>ином часу зв</w:t>
      </w:r>
      <w:r w:rsidR="00ED26AD">
        <w:t>’</w:t>
      </w:r>
      <w:r w:rsidR="002739D9">
        <w:t>язок між первісним</w:t>
      </w:r>
      <w:r w:rsidRPr="00B07F48" w:rsidR="00B07F48">
        <w:t xml:space="preserve"> засудження</w:t>
      </w:r>
      <w:r w:rsidR="002739D9">
        <w:t>м</w:t>
      </w:r>
      <w:r w:rsidRPr="00B07F48" w:rsidR="00B07F48">
        <w:t xml:space="preserve"> та п</w:t>
      </w:r>
      <w:r w:rsidR="00641DA5">
        <w:t xml:space="preserve">одальшим </w:t>
      </w:r>
      <w:r w:rsidRPr="00B07F48" w:rsidR="00B07F48">
        <w:t>позбавлення</w:t>
      </w:r>
      <w:r w:rsidR="00641DA5">
        <w:t>м</w:t>
      </w:r>
      <w:r w:rsidRPr="00B07F48" w:rsidR="00B07F48">
        <w:t xml:space="preserve"> волі поступово стає менш </w:t>
      </w:r>
      <w:r w:rsidR="00641DA5">
        <w:t xml:space="preserve">тісним </w:t>
      </w:r>
      <w:r w:rsidRPr="00B07F48" w:rsidR="00B07F48">
        <w:t xml:space="preserve">(див. </w:t>
      </w:r>
      <w:r w:rsidR="002739D9">
        <w:t>згадану</w:t>
      </w:r>
      <w:r w:rsidRPr="00B07F48" w:rsidR="002739D9">
        <w:t xml:space="preserve"> вище </w:t>
      </w:r>
      <w:r w:rsidR="002739D9">
        <w:t>справу «</w:t>
      </w:r>
      <w:r w:rsidRPr="002739D9" w:rsidR="002739D9">
        <w:rPr>
          <w:i/>
        </w:rPr>
        <w:t>Van Droogenbroeck</w:t>
      </w:r>
      <w:r w:rsidR="002739D9">
        <w:t>», § 40). Причинно</w:t>
      </w:r>
      <w:r w:rsidRPr="00B07F48" w:rsidR="00B07F48">
        <w:t>-наслідковий зв</w:t>
      </w:r>
      <w:r w:rsidR="00ED26AD">
        <w:t>’</w:t>
      </w:r>
      <w:r w:rsidRPr="00B07F48" w:rsidR="00B07F48">
        <w:t>язок</w:t>
      </w:r>
      <w:r w:rsidR="002739D9">
        <w:t>, що</w:t>
      </w:r>
      <w:r w:rsidRPr="00B07F48" w:rsidR="00B07F48">
        <w:t xml:space="preserve"> вимагається відповідно до підпункту (а)</w:t>
      </w:r>
      <w:r w:rsidR="002739D9">
        <w:t>,</w:t>
      </w:r>
      <w:r w:rsidRPr="00B07F48" w:rsidR="00B07F48">
        <w:t xml:space="preserve"> </w:t>
      </w:r>
      <w:r w:rsidR="00641DA5">
        <w:t>може зрештою</w:t>
      </w:r>
      <w:r w:rsidRPr="00B07F48" w:rsidR="00B07F48">
        <w:t xml:space="preserve"> </w:t>
      </w:r>
      <w:r w:rsidR="002739D9">
        <w:t>розірва</w:t>
      </w:r>
      <w:r w:rsidR="00641DA5">
        <w:t>тися</w:t>
      </w:r>
      <w:r w:rsidRPr="00B07F48" w:rsidR="00B07F48">
        <w:t xml:space="preserve">, якщо </w:t>
      </w:r>
      <w:r w:rsidR="002739D9">
        <w:t>має місце ситуація, в якій рішення н</w:t>
      </w:r>
      <w:r w:rsidRPr="00B07F48" w:rsidR="00B07F48">
        <w:t xml:space="preserve">е </w:t>
      </w:r>
      <w:r w:rsidR="002739D9">
        <w:t>звільняти особу</w:t>
      </w:r>
      <w:r w:rsidRPr="00B07F48" w:rsidR="00B07F48">
        <w:t xml:space="preserve"> або </w:t>
      </w:r>
      <w:r w:rsidR="002739D9">
        <w:t>знову затримати її базувалося на підставах</w:t>
      </w:r>
      <w:r w:rsidRPr="00B07F48" w:rsidR="00B07F48">
        <w:t xml:space="preserve">, </w:t>
      </w:r>
      <w:r w:rsidR="002739D9">
        <w:t xml:space="preserve">які </w:t>
      </w:r>
      <w:r w:rsidRPr="00B07F48" w:rsidR="00B07F48">
        <w:t>були несумісні з цілями суду</w:t>
      </w:r>
      <w:r w:rsidR="002739D9">
        <w:t>, який призначив покарання, або на оцінці</w:t>
      </w:r>
      <w:r w:rsidRPr="00B07F48" w:rsidR="00B07F48">
        <w:t xml:space="preserve">, яка була </w:t>
      </w:r>
      <w:r w:rsidR="002739D9">
        <w:t xml:space="preserve">нерозумною </w:t>
      </w:r>
      <w:r w:rsidRPr="00B07F48" w:rsidR="00B07F48">
        <w:t xml:space="preserve">з точки зору цих цілей. </w:t>
      </w:r>
      <w:r w:rsidR="002739D9">
        <w:t>Якщо таке має місце, затримання,</w:t>
      </w:r>
      <w:r w:rsidRPr="00B07F48" w:rsidR="00B07F48">
        <w:t xml:space="preserve"> </w:t>
      </w:r>
      <w:r w:rsidR="002739D9">
        <w:t xml:space="preserve">яке було законним на </w:t>
      </w:r>
      <w:r w:rsidRPr="00B07F48" w:rsidR="00B07F48">
        <w:t>початку</w:t>
      </w:r>
      <w:r w:rsidR="002739D9">
        <w:t xml:space="preserve">, </w:t>
      </w:r>
      <w:r w:rsidRPr="00B07F48" w:rsidR="00B07F48">
        <w:t>перетвор</w:t>
      </w:r>
      <w:r w:rsidR="002739D9">
        <w:t>иться на позбавлення волі</w:t>
      </w:r>
      <w:r w:rsidRPr="00B07F48" w:rsidR="00B07F48">
        <w:t>, як</w:t>
      </w:r>
      <w:r w:rsidR="002739D9">
        <w:t xml:space="preserve">е є свавільним, а отже, несумісним </w:t>
      </w:r>
      <w:r w:rsidRPr="00B07F48" w:rsidR="00B07F48">
        <w:t xml:space="preserve">зі статтею 5 (див. </w:t>
      </w:r>
      <w:r w:rsidR="002739D9">
        <w:t>справи «</w:t>
      </w:r>
      <w:r w:rsidRPr="002739D9" w:rsidR="002739D9">
        <w:rPr>
          <w:i/>
        </w:rPr>
        <w:t>Weeks</w:t>
      </w:r>
      <w:r w:rsidR="002739D9">
        <w:t>», згадана вище, § 49, та</w:t>
      </w:r>
      <w:r w:rsidRPr="00B07F48" w:rsidR="00B07F48">
        <w:t xml:space="preserve"> </w:t>
      </w:r>
      <w:r w:rsidR="002739D9">
        <w:t>«</w:t>
      </w:r>
      <w:r w:rsidRPr="004D10F2" w:rsidR="002739D9">
        <w:rPr>
          <w:i/>
        </w:rPr>
        <w:t xml:space="preserve">Grosskopf </w:t>
      </w:r>
      <w:r w:rsidRPr="002739D9" w:rsidR="00B07F48">
        <w:rPr>
          <w:i/>
        </w:rPr>
        <w:t>проти Німеччини</w:t>
      </w:r>
      <w:r w:rsidR="002739D9">
        <w:t>»</w:t>
      </w:r>
      <w:r w:rsidRPr="00B07F48" w:rsidR="00B07F48">
        <w:t xml:space="preserve">, </w:t>
      </w:r>
      <w:r w:rsidR="002739D9">
        <w:t>№ 24478/03, §</w:t>
      </w:r>
      <w:r w:rsidR="00641DA5">
        <w:t> </w:t>
      </w:r>
      <w:r w:rsidR="002739D9">
        <w:t>44</w:t>
      </w:r>
      <w:r w:rsidRPr="00B07F48" w:rsidR="00B07F48">
        <w:t xml:space="preserve">, </w:t>
      </w:r>
      <w:r w:rsidR="002739D9">
        <w:t xml:space="preserve">рішення від </w:t>
      </w:r>
      <w:r w:rsidRPr="00B07F48" w:rsidR="00B07F48">
        <w:t>21 жовтня 2010</w:t>
      </w:r>
      <w:r w:rsidR="002739D9">
        <w:t xml:space="preserve"> року</w:t>
      </w:r>
      <w:r w:rsidRPr="00B07F48" w:rsidR="00B07F48">
        <w:t>).</w:t>
      </w:r>
    </w:p>
    <w:p w:rsidR="003321B6" w:rsidP="007B1FF9" w:rsidRDefault="00A950CD">
      <w:pPr>
        <w:pStyle w:val="2"/>
        <w:spacing w:after="0"/>
      </w:pPr>
      <w:r w:rsidRPr="004D10F2">
        <w:t>  </w:t>
      </w:r>
      <w:r w:rsidR="00AE0DCF">
        <w:t xml:space="preserve">У практиці Суду по статті 5 </w:t>
      </w:r>
      <w:r w:rsidRPr="00AE0DCF" w:rsidR="00AE0DCF">
        <w:t xml:space="preserve">§ 1 </w:t>
      </w:r>
      <w:r w:rsidR="00AE0DCF">
        <w:t>д</w:t>
      </w:r>
      <w:r w:rsidRPr="00AE0DCF" w:rsidR="00AE0DCF">
        <w:t xml:space="preserve">обре </w:t>
      </w:r>
      <w:r w:rsidR="00AE0DCF">
        <w:t>встановлено, що</w:t>
      </w:r>
      <w:r w:rsidRPr="00AE0DCF" w:rsidR="00AE0DCF">
        <w:t xml:space="preserve"> </w:t>
      </w:r>
      <w:r w:rsidR="00AE0DCF">
        <w:t>будь-яке позбавлення волі повинне</w:t>
      </w:r>
      <w:r w:rsidRPr="00AE0DCF" w:rsidR="00AE0DCF">
        <w:t xml:space="preserve"> бути засноване </w:t>
      </w:r>
      <w:r w:rsidR="00AE0DCF">
        <w:t xml:space="preserve">не лише </w:t>
      </w:r>
      <w:r w:rsidRPr="00AE0DCF" w:rsidR="00AE0DCF">
        <w:t>на одно</w:t>
      </w:r>
      <w:r w:rsidR="00AE0DCF">
        <w:t>му з винятків, перерахованих у підпунктах (а)-(</w:t>
      </w:r>
      <w:r w:rsidR="00AE0DCF">
        <w:rPr>
          <w:lang w:val="en-US"/>
        </w:rPr>
        <w:t>f</w:t>
      </w:r>
      <w:r w:rsidR="00AE0DCF">
        <w:t>)</w:t>
      </w:r>
      <w:r w:rsidRPr="00AE0DCF" w:rsidR="00AE0DCF">
        <w:t xml:space="preserve">, але </w:t>
      </w:r>
      <w:r w:rsidR="00AE0DCF">
        <w:t>й також повинне бути «законним</w:t>
      </w:r>
      <w:r w:rsidRPr="00AE0DCF" w:rsidR="00AE0DCF">
        <w:t xml:space="preserve">». </w:t>
      </w:r>
      <w:r w:rsidR="00AE0DCF">
        <w:t>Якщо «законність</w:t>
      </w:r>
      <w:r w:rsidRPr="00AE0DCF" w:rsidR="00AE0DCF">
        <w:t xml:space="preserve">» </w:t>
      </w:r>
      <w:r w:rsidR="00AE0DCF">
        <w:t>т</w:t>
      </w:r>
      <w:r w:rsidRPr="00AE0DCF" w:rsidR="00AE0DCF">
        <w:t xml:space="preserve">римання під вартою </w:t>
      </w:r>
      <w:r w:rsidR="00AE0DCF">
        <w:t>стоїть під сумнівом, в тому числі питання про те, чи було дотримано «процедуру, встановлену</w:t>
      </w:r>
      <w:r w:rsidRPr="00AE0DCF" w:rsidR="00AE0DCF">
        <w:t xml:space="preserve"> законом</w:t>
      </w:r>
      <w:r w:rsidR="00AE0DCF">
        <w:t>»</w:t>
      </w:r>
      <w:r w:rsidRPr="00AE0DCF" w:rsidR="00AE0DCF">
        <w:t xml:space="preserve">, Конвенція </w:t>
      </w:r>
      <w:r w:rsidR="00AE0DCF">
        <w:t xml:space="preserve">посилається головним чином на </w:t>
      </w:r>
      <w:r w:rsidRPr="00AE0DCF" w:rsidR="00AE0DCF">
        <w:t>національн</w:t>
      </w:r>
      <w:r w:rsidR="00AE0DCF">
        <w:t>е законодавство</w:t>
      </w:r>
      <w:r w:rsidRPr="00AE0DCF" w:rsidR="00AE0DCF">
        <w:t xml:space="preserve"> і встановлює зобов</w:t>
      </w:r>
      <w:r w:rsidR="00ED26AD">
        <w:t>’</w:t>
      </w:r>
      <w:r w:rsidRPr="00AE0DCF" w:rsidR="00AE0DCF">
        <w:t xml:space="preserve">язання дотримуватися </w:t>
      </w:r>
      <w:r w:rsidR="00AE0DCF">
        <w:t>матеріальних і процесуальних норм національного законодавства</w:t>
      </w:r>
      <w:r w:rsidRPr="00AE0DCF" w:rsidR="00AE0DCF">
        <w:t xml:space="preserve">. </w:t>
      </w:r>
      <w:r w:rsidR="00AE0DCF">
        <w:t>Вона в першу чергу</w:t>
      </w:r>
      <w:r w:rsidRPr="00AE0DCF" w:rsidR="00AE0DCF">
        <w:t xml:space="preserve"> вимагає</w:t>
      </w:r>
      <w:r w:rsidR="00AE0DCF">
        <w:t>, щоб</w:t>
      </w:r>
      <w:r w:rsidRPr="00AE0DCF" w:rsidR="00AE0DCF">
        <w:t xml:space="preserve"> будь</w:t>
      </w:r>
      <w:r w:rsidR="001F22BF">
        <w:t>-який</w:t>
      </w:r>
      <w:r w:rsidRPr="00AE0DCF" w:rsidR="00AE0DCF">
        <w:t xml:space="preserve"> арешт або затримання </w:t>
      </w:r>
      <w:r w:rsidR="00AE0DCF">
        <w:t xml:space="preserve">мали </w:t>
      </w:r>
      <w:r w:rsidRPr="00AE0DCF" w:rsidR="00AE0DCF">
        <w:t>юридичну основу в національному законодавств</w:t>
      </w:r>
      <w:r w:rsidR="00AE0DCF">
        <w:t>і</w:t>
      </w:r>
      <w:r w:rsidRPr="00AE0DCF" w:rsidR="00AE0DCF">
        <w:t xml:space="preserve">, але також </w:t>
      </w:r>
      <w:r w:rsidR="00AE0DCF">
        <w:t xml:space="preserve">стосується </w:t>
      </w:r>
      <w:r w:rsidR="00641DA5">
        <w:t xml:space="preserve">і </w:t>
      </w:r>
      <w:r w:rsidR="00AE0DCF">
        <w:t>якості закону, вимагаючи</w:t>
      </w:r>
      <w:r w:rsidRPr="00AE0DCF" w:rsidR="00AE0DCF">
        <w:t>, щоб він був сумісний</w:t>
      </w:r>
      <w:r w:rsidR="00AE0DCF">
        <w:t xml:space="preserve"> з принципом верховенства права - концепції</w:t>
      </w:r>
      <w:r w:rsidRPr="00AE0DCF" w:rsidR="00AE0DCF">
        <w:t xml:space="preserve">, </w:t>
      </w:r>
      <w:r w:rsidR="001F22BF">
        <w:t>властивої в</w:t>
      </w:r>
      <w:r w:rsidRPr="00AE0DCF" w:rsidR="00AE0DCF">
        <w:t xml:space="preserve">сім статтям Конвенції (див. </w:t>
      </w:r>
      <w:r w:rsidR="001F22BF">
        <w:t xml:space="preserve">згадані вище </w:t>
      </w:r>
      <w:r w:rsidR="00AE0DCF">
        <w:t>справи «</w:t>
      </w:r>
      <w:r w:rsidRPr="00AE0DCF" w:rsidR="00AE0DCF">
        <w:rPr>
          <w:i/>
        </w:rPr>
        <w:t>Kafkaris</w:t>
      </w:r>
      <w:r w:rsidR="001F22BF">
        <w:t>»,</w:t>
      </w:r>
      <w:r w:rsidR="00AE0DCF">
        <w:t xml:space="preserve"> § 116</w:t>
      </w:r>
      <w:r w:rsidR="001F22BF">
        <w:t>, та</w:t>
      </w:r>
      <w:r w:rsidRPr="00AE0DCF" w:rsidR="00AE0DCF">
        <w:t xml:space="preserve"> </w:t>
      </w:r>
      <w:r w:rsidR="00AE0DCF">
        <w:t>«</w:t>
      </w:r>
      <w:r w:rsidRPr="00AE0DCF" w:rsidR="00AE0DCF">
        <w:rPr>
          <w:i/>
        </w:rPr>
        <w:t>М. проти Німеччини</w:t>
      </w:r>
      <w:r w:rsidR="001F22BF">
        <w:t>»,</w:t>
      </w:r>
      <w:r w:rsidR="00AE0DCF">
        <w:t xml:space="preserve"> § 90). «</w:t>
      </w:r>
      <w:r w:rsidRPr="00AE0DCF" w:rsidR="00AE0DCF">
        <w:t>Якість закон</w:t>
      </w:r>
      <w:r w:rsidR="00AE0DCF">
        <w:t>у»</w:t>
      </w:r>
      <w:r w:rsidRPr="00AE0DCF" w:rsidR="00AE0DCF">
        <w:t xml:space="preserve"> </w:t>
      </w:r>
      <w:r w:rsidR="00AE0DCF">
        <w:t xml:space="preserve">означає, що якщо </w:t>
      </w:r>
      <w:r w:rsidRPr="00AE0DCF" w:rsidR="00AE0DCF">
        <w:t>національне законода</w:t>
      </w:r>
      <w:r w:rsidR="00AE0DCF">
        <w:t>вство дозволяє позбавлення волі</w:t>
      </w:r>
      <w:r w:rsidRPr="00AE0DCF" w:rsidR="00AE0DCF">
        <w:t>, во</w:t>
      </w:r>
      <w:r w:rsidR="00AE0DCF">
        <w:t>но має бути достатньо доступним</w:t>
      </w:r>
      <w:r w:rsidR="00641DA5">
        <w:t>, точним та</w:t>
      </w:r>
      <w:r w:rsidRPr="00AE0DCF" w:rsidR="00AE0DCF">
        <w:t xml:space="preserve"> перед</w:t>
      </w:r>
      <w:r w:rsidR="00AE0DCF">
        <w:t>бачуваним у своєму застосуванні</w:t>
      </w:r>
      <w:r w:rsidRPr="00AE0DCF" w:rsidR="00AE0DCF">
        <w:t xml:space="preserve">, </w:t>
      </w:r>
      <w:r w:rsidR="00AE0DCF">
        <w:t xml:space="preserve">аби </w:t>
      </w:r>
      <w:r w:rsidRPr="00AE0DCF" w:rsidR="00AE0DCF">
        <w:t xml:space="preserve">уникнути </w:t>
      </w:r>
      <w:r w:rsidR="00641DA5">
        <w:t>будь-якого</w:t>
      </w:r>
      <w:r w:rsidR="00AE0DCF">
        <w:t xml:space="preserve"> ризик</w:t>
      </w:r>
      <w:r w:rsidR="00641DA5">
        <w:t>у</w:t>
      </w:r>
      <w:r w:rsidRPr="00AE0DCF" w:rsidR="00AE0DCF">
        <w:t xml:space="preserve"> свавілля (див. </w:t>
      </w:r>
      <w:r w:rsidR="00AE0DCF">
        <w:t>справу «</w:t>
      </w:r>
      <w:r w:rsidRPr="00AE0DCF" w:rsidR="00AE0DCF">
        <w:rPr>
          <w:i/>
        </w:rPr>
        <w:t>Amuur проти Франції</w:t>
      </w:r>
      <w:r w:rsidR="00AE0DCF">
        <w:t>»</w:t>
      </w:r>
      <w:r w:rsidRPr="00AE0DCF" w:rsidR="00AE0DCF">
        <w:t xml:space="preserve">, </w:t>
      </w:r>
      <w:r w:rsidR="00AE0DCF">
        <w:t xml:space="preserve">рішення від </w:t>
      </w:r>
      <w:r w:rsidRPr="00AE0DCF" w:rsidR="00AE0DCF">
        <w:t xml:space="preserve">25 червня 1996 </w:t>
      </w:r>
      <w:r w:rsidR="00AE0DCF">
        <w:t>року, § 50</w:t>
      </w:r>
      <w:r w:rsidRPr="00AE0DCF" w:rsidR="00AE0DCF">
        <w:t xml:space="preserve">, </w:t>
      </w:r>
      <w:r w:rsidRPr="004D10F2" w:rsidR="00AE0DCF">
        <w:rPr>
          <w:i/>
        </w:rPr>
        <w:t xml:space="preserve">Reports </w:t>
      </w:r>
      <w:r w:rsidRPr="004D10F2" w:rsidR="00AE0DCF">
        <w:t>1996</w:t>
      </w:r>
      <w:r w:rsidRPr="004D10F2" w:rsidR="00AE0DCF">
        <w:noBreakHyphen/>
        <w:t>III</w:t>
      </w:r>
      <w:r w:rsidR="00AE0DCF">
        <w:t xml:space="preserve">). </w:t>
      </w:r>
      <w:r w:rsidR="00641DA5">
        <w:t>Встановлений</w:t>
      </w:r>
      <w:r w:rsidRPr="00AE0DCF" w:rsidR="00641DA5">
        <w:t xml:space="preserve"> Конвенцією</w:t>
      </w:r>
      <w:r w:rsidR="00641DA5">
        <w:t xml:space="preserve"> стандарт «законності»</w:t>
      </w:r>
      <w:r w:rsidRPr="00AE0DCF" w:rsidR="00AE0DCF">
        <w:t xml:space="preserve"> </w:t>
      </w:r>
      <w:r w:rsidR="00641DA5">
        <w:t>вимагає, щоб у</w:t>
      </w:r>
      <w:r w:rsidR="00AE0DCF">
        <w:t>се законодавство було</w:t>
      </w:r>
      <w:r w:rsidRPr="00AE0DCF" w:rsidR="00AE0DCF">
        <w:t xml:space="preserve"> </w:t>
      </w:r>
      <w:r w:rsidR="00AE0DCF">
        <w:t xml:space="preserve">достатньо </w:t>
      </w:r>
      <w:r w:rsidRPr="00AE0DCF" w:rsidR="00AE0DCF">
        <w:t>ч</w:t>
      </w:r>
      <w:r w:rsidR="00641DA5">
        <w:t>ітким</w:t>
      </w:r>
      <w:r w:rsidRPr="00AE0DCF" w:rsidR="00AE0DCF">
        <w:t xml:space="preserve"> </w:t>
      </w:r>
      <w:r w:rsidR="00AE0DCF">
        <w:t>для того</w:t>
      </w:r>
      <w:r w:rsidRPr="00AE0DCF" w:rsidR="00AE0DCF">
        <w:t>, щоб д</w:t>
      </w:r>
      <w:r w:rsidR="00AE0DCF">
        <w:t>ати особі можливість</w:t>
      </w:r>
      <w:r w:rsidRPr="00AE0DCF" w:rsidR="00AE0DCF">
        <w:t xml:space="preserve"> </w:t>
      </w:r>
      <w:r w:rsidR="00641DA5">
        <w:t>-</w:t>
      </w:r>
      <w:r w:rsidRPr="00AE0DCF" w:rsidR="00AE0DCF">
        <w:t xml:space="preserve"> </w:t>
      </w:r>
      <w:r w:rsidR="00AE0DCF">
        <w:t>за необхідності,</w:t>
      </w:r>
      <w:r w:rsidRPr="00AE0DCF" w:rsidR="00AE0DCF">
        <w:t xml:space="preserve"> після відпові</w:t>
      </w:r>
      <w:r w:rsidR="00641DA5">
        <w:t>дної консультації -</w:t>
      </w:r>
      <w:r w:rsidR="00AE0DCF">
        <w:t xml:space="preserve"> передбачити настільки, наскільки це є розумним за обставин, наслідки</w:t>
      </w:r>
      <w:r w:rsidRPr="00AE0DCF" w:rsidR="00AE0DCF">
        <w:t xml:space="preserve">, які </w:t>
      </w:r>
      <w:r w:rsidR="00AE0DCF">
        <w:t>певне діяння може тяг</w:t>
      </w:r>
      <w:r w:rsidR="00641DA5">
        <w:t xml:space="preserve">ти </w:t>
      </w:r>
      <w:r w:rsidR="00AE0DCF">
        <w:t xml:space="preserve">за </w:t>
      </w:r>
      <w:r w:rsidRPr="00AE0DCF" w:rsidR="00AE0DCF">
        <w:t xml:space="preserve">собою (див. </w:t>
      </w:r>
      <w:r w:rsidR="00AE0DCF">
        <w:t>справи «</w:t>
      </w:r>
      <w:r w:rsidRPr="00AE0DCF" w:rsidR="00AE0DCF">
        <w:rPr>
          <w:i/>
        </w:rPr>
        <w:t>Baranowski проти Польщі</w:t>
      </w:r>
      <w:r w:rsidR="00AE0DCF">
        <w:t>», № 28358/95, § 52</w:t>
      </w:r>
      <w:r w:rsidRPr="00AE0DCF" w:rsidR="00AE0DCF">
        <w:t xml:space="preserve">, </w:t>
      </w:r>
      <w:r w:rsidRPr="004D10F2" w:rsidR="00AE0DCF">
        <w:t>ECHR 2000</w:t>
      </w:r>
      <w:r w:rsidRPr="004D10F2" w:rsidR="00AE0DCF">
        <w:noBreakHyphen/>
        <w:t>III</w:t>
      </w:r>
      <w:r w:rsidRPr="00AE0DCF" w:rsidR="00AE0DCF">
        <w:t xml:space="preserve">; </w:t>
      </w:r>
      <w:r w:rsidR="00AE0DCF">
        <w:t>«</w:t>
      </w:r>
      <w:r w:rsidRPr="00AE0DCF" w:rsidR="00AE0DCF">
        <w:rPr>
          <w:i/>
        </w:rPr>
        <w:t>М. проти Німеччини</w:t>
      </w:r>
      <w:r w:rsidR="00AE0DCF">
        <w:t>», згадана вище, § 90</w:t>
      </w:r>
      <w:r w:rsidRPr="00AE0DCF" w:rsidR="00AE0DCF">
        <w:t xml:space="preserve">; та </w:t>
      </w:r>
      <w:r w:rsidR="00AE0DCF">
        <w:t>«</w:t>
      </w:r>
      <w:r w:rsidRPr="004D10F2" w:rsidR="00AE0DCF">
        <w:rPr>
          <w:i/>
        </w:rPr>
        <w:t xml:space="preserve">Oshurko </w:t>
      </w:r>
      <w:r w:rsidRPr="00AE0DCF" w:rsidR="00AE0DCF">
        <w:rPr>
          <w:i/>
        </w:rPr>
        <w:t>проти України</w:t>
      </w:r>
      <w:r w:rsidR="00AE0DCF">
        <w:t>», № 33108/05, § 98</w:t>
      </w:r>
      <w:r w:rsidRPr="00AE0DCF" w:rsidR="00AE0DCF">
        <w:t xml:space="preserve">, </w:t>
      </w:r>
      <w:r w:rsidR="00AE0DCF">
        <w:t>рішення від 8 вересня</w:t>
      </w:r>
      <w:r w:rsidRPr="00AE0DCF" w:rsidR="00AE0DCF">
        <w:t xml:space="preserve"> 2011</w:t>
      </w:r>
      <w:r w:rsidR="00AE0DCF">
        <w:t xml:space="preserve"> року</w:t>
      </w:r>
      <w:r w:rsidRPr="00AE0DCF" w:rsidR="00AE0DCF">
        <w:t xml:space="preserve">). </w:t>
      </w:r>
      <w:r w:rsidR="00641DA5">
        <w:t>Якщо</w:t>
      </w:r>
      <w:r w:rsidR="008F6012">
        <w:t xml:space="preserve"> мова </w:t>
      </w:r>
      <w:r w:rsidR="00641DA5">
        <w:t xml:space="preserve">йде </w:t>
      </w:r>
      <w:r w:rsidR="008F6012">
        <w:t>про позбавлення</w:t>
      </w:r>
      <w:r w:rsidR="003321B6">
        <w:t xml:space="preserve"> волі, дуже важливо</w:t>
      </w:r>
      <w:r w:rsidRPr="00AE0DCF" w:rsidR="00AE0DCF">
        <w:t>, щоб національне законодавство чітко визнач</w:t>
      </w:r>
      <w:r w:rsidR="003321B6">
        <w:t>ало умови</w:t>
      </w:r>
      <w:r w:rsidRPr="00AE0DCF" w:rsidR="00AE0DCF">
        <w:t xml:space="preserve"> утримання під вартою (див. </w:t>
      </w:r>
      <w:r w:rsidR="003321B6">
        <w:t>справу «</w:t>
      </w:r>
      <w:r w:rsidRPr="003321B6" w:rsidR="00AE0DCF">
        <w:rPr>
          <w:i/>
        </w:rPr>
        <w:t>Creangă проти Румунії</w:t>
      </w:r>
      <w:r w:rsidR="003321B6">
        <w:t>»</w:t>
      </w:r>
      <w:r w:rsidRPr="00AE0DCF" w:rsidR="00AE0DCF">
        <w:t xml:space="preserve"> [</w:t>
      </w:r>
      <w:r w:rsidR="003321B6">
        <w:t>ВП], № 29226/03, § 120</w:t>
      </w:r>
      <w:r w:rsidRPr="00AE0DCF" w:rsidR="00AE0DCF">
        <w:t xml:space="preserve">, </w:t>
      </w:r>
      <w:r w:rsidR="003321B6">
        <w:t xml:space="preserve">рішення від </w:t>
      </w:r>
      <w:r w:rsidRPr="00AE0DCF" w:rsidR="00AE0DCF">
        <w:t>23 лютого 2012 року).</w:t>
      </w:r>
    </w:p>
    <w:p w:rsidR="00AE0DCF" w:rsidP="007B1FF9" w:rsidRDefault="0032189A">
      <w:pPr>
        <w:pStyle w:val="2"/>
        <w:spacing w:after="0"/>
      </w:pPr>
      <w:r>
        <w:rPr>
          <w:lang w:val="en-US"/>
        </w:rPr>
        <w:t>  </w:t>
      </w:r>
      <w:r w:rsidR="00641DA5">
        <w:t>Нарешті</w:t>
      </w:r>
      <w:r w:rsidR="003321B6">
        <w:t xml:space="preserve"> Суд повторює, що хоча стаття 5 § 1 (а) Кон</w:t>
      </w:r>
      <w:r w:rsidR="00641DA5">
        <w:t>венції як така не гарантує права</w:t>
      </w:r>
      <w:r w:rsidR="003321B6">
        <w:t xml:space="preserve"> ув</w:t>
      </w:r>
      <w:r w:rsidR="00ED26AD">
        <w:t>’</w:t>
      </w:r>
      <w:r w:rsidR="003321B6">
        <w:t>язненої особи на дострокове звільнення</w:t>
      </w:r>
      <w:r w:rsidR="00641DA5">
        <w:t xml:space="preserve"> -</w:t>
      </w:r>
      <w:r w:rsidRPr="00AE0DCF" w:rsidR="00AE0DCF">
        <w:t xml:space="preserve"> </w:t>
      </w:r>
      <w:r w:rsidR="003321B6">
        <w:t xml:space="preserve">як умовного, так і остаточного </w:t>
      </w:r>
      <w:r w:rsidRPr="00AE0DCF" w:rsidR="00AE0DCF">
        <w:t xml:space="preserve">(див. </w:t>
      </w:r>
      <w:r w:rsidR="003321B6">
        <w:t>справи «</w:t>
      </w:r>
      <w:r w:rsidRPr="003321B6" w:rsidR="00AE0DCF">
        <w:rPr>
          <w:i/>
        </w:rPr>
        <w:t>İrfan</w:t>
      </w:r>
      <w:r w:rsidRPr="003321B6" w:rsidR="003321B6">
        <w:rPr>
          <w:i/>
        </w:rPr>
        <w:t xml:space="preserve"> </w:t>
      </w:r>
      <w:r w:rsidRPr="003321B6" w:rsidR="00AE0DCF">
        <w:rPr>
          <w:i/>
        </w:rPr>
        <w:t>Kalan проти Туреччини</w:t>
      </w:r>
      <w:r w:rsidR="003321B6">
        <w:t>», № 73561/01</w:t>
      </w:r>
      <w:r w:rsidRPr="00AE0DCF" w:rsidR="00AE0DCF">
        <w:t xml:space="preserve">, </w:t>
      </w:r>
      <w:r w:rsidR="003321B6">
        <w:t>ухвала щодо прийнятності від 2 жовтня 2001 року, та</w:t>
      </w:r>
      <w:r w:rsidRPr="00AE0DCF" w:rsidR="00AE0DCF">
        <w:t xml:space="preserve"> </w:t>
      </w:r>
      <w:r w:rsidR="003321B6">
        <w:t>«</w:t>
      </w:r>
      <w:r w:rsidRPr="008F6012" w:rsidR="00AE0DCF">
        <w:rPr>
          <w:i/>
        </w:rPr>
        <w:t>Celikkaya проти Туреччини</w:t>
      </w:r>
      <w:r w:rsidR="003321B6">
        <w:t>», № 34026/03</w:t>
      </w:r>
      <w:r w:rsidRPr="00AE0DCF" w:rsidR="00AE0DCF">
        <w:t xml:space="preserve">, </w:t>
      </w:r>
      <w:r w:rsidR="003321B6">
        <w:t xml:space="preserve">ухвала щодо прийнятності від </w:t>
      </w:r>
      <w:r w:rsidRPr="00AE0DCF" w:rsidR="00AE0DCF">
        <w:t>1 червня 2010</w:t>
      </w:r>
      <w:r w:rsidR="003321B6">
        <w:t xml:space="preserve"> року)</w:t>
      </w:r>
      <w:r w:rsidRPr="00AE0DCF" w:rsidR="00AE0DCF">
        <w:t xml:space="preserve">, </w:t>
      </w:r>
      <w:r w:rsidR="00641DA5">
        <w:t xml:space="preserve">- </w:t>
      </w:r>
      <w:r w:rsidRPr="00AE0DCF" w:rsidR="00AE0DCF">
        <w:t>ситуація може від</w:t>
      </w:r>
      <w:r w:rsidR="003321B6">
        <w:t>різнятися</w:t>
      </w:r>
      <w:r w:rsidRPr="00AE0DCF" w:rsidR="00AE0DCF">
        <w:t xml:space="preserve">, </w:t>
      </w:r>
      <w:r w:rsidR="003321B6">
        <w:t>якщо компетентні органи</w:t>
      </w:r>
      <w:r w:rsidRPr="00AE0DCF" w:rsidR="00AE0DCF">
        <w:t xml:space="preserve">, </w:t>
      </w:r>
      <w:r w:rsidR="003321B6">
        <w:t>які не мають дискреційних</w:t>
      </w:r>
      <w:r w:rsidRPr="00AE0DCF" w:rsidR="00AE0DCF">
        <w:t xml:space="preserve"> повноважен</w:t>
      </w:r>
      <w:r w:rsidR="003321B6">
        <w:t>ь</w:t>
      </w:r>
      <w:r w:rsidRPr="00AE0DCF" w:rsidR="00AE0DCF">
        <w:t>, зобов</w:t>
      </w:r>
      <w:r w:rsidR="00ED26AD">
        <w:t>’</w:t>
      </w:r>
      <w:r w:rsidRPr="00AE0DCF" w:rsidR="00AE0DCF">
        <w:t xml:space="preserve">язані застосовувати таку міру </w:t>
      </w:r>
      <w:r w:rsidR="003321B6">
        <w:t xml:space="preserve">до </w:t>
      </w:r>
      <w:r w:rsidRPr="00AE0DCF" w:rsidR="00AE0DCF">
        <w:t>будь-як</w:t>
      </w:r>
      <w:r w:rsidR="003321B6">
        <w:t>ої особи</w:t>
      </w:r>
      <w:r w:rsidRPr="00AE0DCF" w:rsidR="00AE0DCF">
        <w:t xml:space="preserve">, </w:t>
      </w:r>
      <w:r w:rsidR="003321B6">
        <w:t xml:space="preserve">яка </w:t>
      </w:r>
      <w:r w:rsidRPr="00AE0DCF" w:rsidR="00AE0DCF">
        <w:t xml:space="preserve">відповідає умовам </w:t>
      </w:r>
      <w:r w:rsidR="003321B6">
        <w:t xml:space="preserve">отримання </w:t>
      </w:r>
      <w:r w:rsidR="001F22BF">
        <w:t>передбаченого законом</w:t>
      </w:r>
      <w:r w:rsidRPr="00AE0DCF" w:rsidR="001F22BF">
        <w:t xml:space="preserve"> </w:t>
      </w:r>
      <w:r w:rsidR="001F22BF">
        <w:t>права</w:t>
      </w:r>
      <w:r w:rsidR="003321B6">
        <w:t xml:space="preserve"> </w:t>
      </w:r>
      <w:r w:rsidRPr="00AE0DCF" w:rsidR="00AE0DCF">
        <w:t xml:space="preserve">(див. </w:t>
      </w:r>
      <w:r w:rsidR="003321B6">
        <w:t>справи «</w:t>
      </w:r>
      <w:r w:rsidRPr="004D10F2" w:rsidR="003321B6">
        <w:rPr>
          <w:i/>
        </w:rPr>
        <w:t>Grava</w:t>
      </w:r>
      <w:r w:rsidR="003321B6">
        <w:rPr>
          <w:i/>
        </w:rPr>
        <w:t>»</w:t>
      </w:r>
      <w:r w:rsidR="003321B6">
        <w:t>, згадана вище, § 43;</w:t>
      </w:r>
      <w:r w:rsidRPr="00AE0DCF" w:rsidR="00AE0DCF">
        <w:t xml:space="preserve"> </w:t>
      </w:r>
      <w:r w:rsidR="003321B6">
        <w:t>«</w:t>
      </w:r>
      <w:r w:rsidRPr="004D10F2" w:rsidR="003321B6">
        <w:rPr>
          <w:i/>
        </w:rPr>
        <w:t xml:space="preserve">Pilla </w:t>
      </w:r>
      <w:r w:rsidRPr="003321B6" w:rsidR="003321B6">
        <w:rPr>
          <w:i/>
        </w:rPr>
        <w:t>проти Італії</w:t>
      </w:r>
      <w:r w:rsidR="003321B6">
        <w:t>»</w:t>
      </w:r>
      <w:r w:rsidRPr="00AE0DCF" w:rsidR="00AE0DCF">
        <w:t xml:space="preserve">, </w:t>
      </w:r>
      <w:r w:rsidR="003321B6">
        <w:t>№ 64088/00, § 41</w:t>
      </w:r>
      <w:r w:rsidRPr="00AE0DCF" w:rsidR="00AE0DCF">
        <w:t xml:space="preserve">, </w:t>
      </w:r>
      <w:r w:rsidR="003321B6">
        <w:t>рішення від 2 березня 2006 року</w:t>
      </w:r>
      <w:r w:rsidRPr="00AE0DCF" w:rsidR="00AE0DCF">
        <w:t xml:space="preserve">; та </w:t>
      </w:r>
      <w:r w:rsidR="003321B6">
        <w:t>«</w:t>
      </w:r>
      <w:r w:rsidRPr="003321B6" w:rsidR="00AE0DCF">
        <w:rPr>
          <w:i/>
        </w:rPr>
        <w:t>Şahin</w:t>
      </w:r>
      <w:r w:rsidRPr="003321B6" w:rsidR="003321B6">
        <w:rPr>
          <w:i/>
        </w:rPr>
        <w:t xml:space="preserve"> Karataş проти Туреччини</w:t>
      </w:r>
      <w:r w:rsidR="003321B6">
        <w:t>», № 16110/03, § 37</w:t>
      </w:r>
      <w:r w:rsidRPr="00AE0DCF" w:rsidR="00AE0DCF">
        <w:t xml:space="preserve">, </w:t>
      </w:r>
      <w:r w:rsidR="003321B6">
        <w:t xml:space="preserve">рішення від </w:t>
      </w:r>
      <w:r w:rsidRPr="00AE0DCF" w:rsidR="00AE0DCF">
        <w:t>17 червня 2008 року).</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2.  </w:t>
      </w:r>
      <w:r w:rsidR="003321B6">
        <w:rPr>
          <w:rFonts w:ascii="Times New Roman" w:hAnsi="Times New Roman" w:eastAsia="Times New Roman" w:cs="Times New Roman"/>
          <w:szCs w:val="24"/>
          <w:lang w:val="uk-UA"/>
        </w:rPr>
        <w:t>Застосування цих принципів до даної справи</w:t>
      </w:r>
    </w:p>
    <w:p w:rsidRPr="003321B6" w:rsidR="003321B6" w:rsidP="007B1FF9" w:rsidRDefault="00A950CD">
      <w:pPr>
        <w:pStyle w:val="2"/>
        <w:spacing w:after="0"/>
      </w:pPr>
      <w:r w:rsidRPr="004D10F2">
        <w:t>  </w:t>
      </w:r>
      <w:r w:rsidR="003321B6">
        <w:t xml:space="preserve">Насамперед Суд зазначить, що, як справедливо зазначила заявниця, </w:t>
      </w:r>
      <w:r w:rsidR="00122E64">
        <w:t xml:space="preserve">відмінність, яка </w:t>
      </w:r>
      <w:r w:rsidRPr="003321B6" w:rsidR="003321B6">
        <w:t>проводиться дл</w:t>
      </w:r>
      <w:r w:rsidR="00122E64">
        <w:t>я цілей статті 7 Конвенції між «</w:t>
      </w:r>
      <w:r w:rsidRPr="003321B6" w:rsidR="003321B6">
        <w:t>покарання</w:t>
      </w:r>
      <w:r w:rsidR="00122E64">
        <w:t>м» та «</w:t>
      </w:r>
      <w:r w:rsidRPr="003321B6" w:rsidR="003321B6">
        <w:t>виконання</w:t>
      </w:r>
      <w:r w:rsidR="00122E64">
        <w:t>м»</w:t>
      </w:r>
      <w:r w:rsidRPr="003321B6" w:rsidR="003321B6">
        <w:t xml:space="preserve"> покарання</w:t>
      </w:r>
      <w:r w:rsidR="00122E64">
        <w:t>,</w:t>
      </w:r>
      <w:r w:rsidRPr="003321B6" w:rsidR="003321B6">
        <w:t xml:space="preserve"> не є вирішальн</w:t>
      </w:r>
      <w:r w:rsidR="00122E64">
        <w:t>ою для цілей статті 5</w:t>
      </w:r>
      <w:r w:rsidRPr="003321B6" w:rsidR="003321B6">
        <w:t xml:space="preserve"> § 1 </w:t>
      </w:r>
      <w:r w:rsidR="00122E64">
        <w:t>(а)</w:t>
      </w:r>
      <w:r w:rsidRPr="003321B6" w:rsidR="003321B6">
        <w:t xml:space="preserve">. </w:t>
      </w:r>
      <w:r w:rsidR="00122E64">
        <w:t xml:space="preserve">Міри, які стосуються </w:t>
      </w:r>
      <w:r w:rsidRPr="003321B6" w:rsidR="003321B6">
        <w:t xml:space="preserve">виконання </w:t>
      </w:r>
      <w:r w:rsidR="00122E64">
        <w:t xml:space="preserve">покарання або його коригування, можуть зачіпати </w:t>
      </w:r>
      <w:r w:rsidRPr="003321B6" w:rsidR="003321B6">
        <w:t>право на свободу</w:t>
      </w:r>
      <w:r w:rsidR="00122E64">
        <w:t>,</w:t>
      </w:r>
      <w:r w:rsidRPr="003321B6" w:rsidR="003321B6">
        <w:t xml:space="preserve"> </w:t>
      </w:r>
      <w:r w:rsidR="00122E64">
        <w:t>що захищається статтею 5 § 1</w:t>
      </w:r>
      <w:r w:rsidRPr="003321B6" w:rsidR="003321B6">
        <w:t xml:space="preserve">, </w:t>
      </w:r>
      <w:r w:rsidR="00122E64">
        <w:t>оскільки фактична тривалість</w:t>
      </w:r>
      <w:r w:rsidRPr="003321B6" w:rsidR="003321B6">
        <w:t xml:space="preserve"> позбавлення волі залежить</w:t>
      </w:r>
      <w:r w:rsidR="00122E64">
        <w:t>, серед іншого,</w:t>
      </w:r>
      <w:r w:rsidRPr="003321B6" w:rsidR="003321B6">
        <w:t xml:space="preserve"> від їх застос</w:t>
      </w:r>
      <w:r w:rsidR="00122E64">
        <w:t>ування (див., наприклад</w:t>
      </w:r>
      <w:r w:rsidRPr="003321B6" w:rsidR="003321B6">
        <w:t xml:space="preserve">, </w:t>
      </w:r>
      <w:r w:rsidR="00122E64">
        <w:t>справи «</w:t>
      </w:r>
      <w:r w:rsidRPr="00122E64" w:rsidR="003321B6">
        <w:rPr>
          <w:i/>
        </w:rPr>
        <w:t>Grava</w:t>
      </w:r>
      <w:r w:rsidR="00122E64">
        <w:t>»,</w:t>
      </w:r>
      <w:r w:rsidRPr="003321B6" w:rsidR="003321B6">
        <w:t xml:space="preserve"> згад</w:t>
      </w:r>
      <w:r w:rsidR="00122E64">
        <w:t>ана вище, §§ 45 і 51, та</w:t>
      </w:r>
      <w:r w:rsidRPr="003321B6" w:rsidR="003321B6">
        <w:t xml:space="preserve">, </w:t>
      </w:r>
      <w:r w:rsidR="00122E64">
        <w:t>стосовно передачі ув</w:t>
      </w:r>
      <w:r w:rsidR="00ED26AD">
        <w:t>’</w:t>
      </w:r>
      <w:r w:rsidR="00122E64">
        <w:t>язнених між державами,</w:t>
      </w:r>
      <w:r w:rsidRPr="003321B6" w:rsidR="003321B6">
        <w:t xml:space="preserve"> </w:t>
      </w:r>
      <w:r w:rsidR="00122E64">
        <w:t>«</w:t>
      </w:r>
      <w:r w:rsidRPr="004D10F2" w:rsidR="00122E64">
        <w:rPr>
          <w:i/>
        </w:rPr>
        <w:t xml:space="preserve">Szabó </w:t>
      </w:r>
      <w:r w:rsidRPr="008F6012" w:rsidR="003321B6">
        <w:rPr>
          <w:i/>
        </w:rPr>
        <w:t>проти Швеції</w:t>
      </w:r>
      <w:r w:rsidR="00122E64">
        <w:t>»</w:t>
      </w:r>
      <w:r w:rsidRPr="003321B6" w:rsidR="003321B6">
        <w:t xml:space="preserve"> (</w:t>
      </w:r>
      <w:r w:rsidR="00122E64">
        <w:t>прийнятність), № 28578/03</w:t>
      </w:r>
      <w:r w:rsidRPr="003321B6" w:rsidR="003321B6">
        <w:t xml:space="preserve">, </w:t>
      </w:r>
      <w:r w:rsidR="00122E64">
        <w:rPr>
          <w:lang w:val="en-US"/>
        </w:rPr>
        <w:t>ECHR</w:t>
      </w:r>
      <w:r w:rsidR="00122E64">
        <w:t xml:space="preserve"> 2006-</w:t>
      </w:r>
      <w:r w:rsidRPr="003321B6" w:rsidR="003321B6">
        <w:t xml:space="preserve">VIII). У той час як стаття 7 </w:t>
      </w:r>
      <w:r w:rsidR="00122E64">
        <w:t>застосовується до «покарання»</w:t>
      </w:r>
      <w:r w:rsidRPr="003321B6" w:rsidR="003321B6">
        <w:t xml:space="preserve">, </w:t>
      </w:r>
      <w:r w:rsidR="00D61613">
        <w:t>призначеного судом, який</w:t>
      </w:r>
      <w:r w:rsidR="00122E64">
        <w:t xml:space="preserve"> </w:t>
      </w:r>
      <w:r w:rsidR="00D61613">
        <w:t>виніс вирок,</w:t>
      </w:r>
      <w:r w:rsidR="00122E64">
        <w:t xml:space="preserve"> стаття 5 </w:t>
      </w:r>
      <w:r w:rsidRPr="003321B6" w:rsidR="003321B6">
        <w:t>застосов</w:t>
      </w:r>
      <w:r w:rsidR="00122E64">
        <w:t>ується до ув</w:t>
      </w:r>
      <w:r w:rsidR="00ED26AD">
        <w:t>’</w:t>
      </w:r>
      <w:r w:rsidR="00122E64">
        <w:t>язнення, яке є результатом такого покарання</w:t>
      </w:r>
      <w:r w:rsidRPr="003321B6" w:rsidR="003321B6">
        <w:t>.</w:t>
      </w:r>
    </w:p>
    <w:p w:rsidR="003321B6" w:rsidP="007B1FF9" w:rsidRDefault="0032189A">
      <w:pPr>
        <w:pStyle w:val="2"/>
        <w:spacing w:after="0"/>
      </w:pPr>
      <w:r>
        <w:rPr>
          <w:lang w:val="en-US"/>
        </w:rPr>
        <w:t>  </w:t>
      </w:r>
      <w:r w:rsidRPr="003321B6" w:rsidR="003321B6">
        <w:t xml:space="preserve">У </w:t>
      </w:r>
      <w:r w:rsidR="00122E64">
        <w:t>даній</w:t>
      </w:r>
      <w:r w:rsidRPr="003321B6" w:rsidR="003321B6">
        <w:t xml:space="preserve"> справі Суд не </w:t>
      </w:r>
      <w:r w:rsidR="00122E64">
        <w:t>має сумнівів у тому, що заявницю було засуджено</w:t>
      </w:r>
      <w:r w:rsidRPr="003321B6" w:rsidR="003321B6">
        <w:t xml:space="preserve"> компетентни</w:t>
      </w:r>
      <w:r w:rsidR="00122E64">
        <w:t>м судом відповідно до процедури, передбаченої законом, за змістом статті 5 § 1 (а) Конвенції. Дійсно, заявниця не заперечувала, що її утримання під вартою</w:t>
      </w:r>
      <w:r w:rsidRPr="003321B6" w:rsidR="003321B6">
        <w:t xml:space="preserve"> було законним до 2 липня 2008 </w:t>
      </w:r>
      <w:r w:rsidR="00D61613">
        <w:t>року -</w:t>
      </w:r>
      <w:r w:rsidR="00122E64">
        <w:t xml:space="preserve"> дати, яка була с</w:t>
      </w:r>
      <w:r w:rsidRPr="003321B6" w:rsidR="003321B6">
        <w:t>початку запропонован</w:t>
      </w:r>
      <w:r w:rsidR="00122E64">
        <w:t>а тюремною адміністрацією для її остаточного звільнення</w:t>
      </w:r>
      <w:r w:rsidRPr="003321B6" w:rsidR="003321B6">
        <w:t xml:space="preserve">. Тому Суд повинен встановити, чи </w:t>
      </w:r>
      <w:r w:rsidR="00122E64">
        <w:t xml:space="preserve">було подальше </w:t>
      </w:r>
      <w:r w:rsidRPr="003321B6" w:rsidR="003321B6">
        <w:t xml:space="preserve">утримання </w:t>
      </w:r>
      <w:r w:rsidR="00122E64">
        <w:t>заявниці під вартою після цієї дати «законним</w:t>
      </w:r>
      <w:r w:rsidRPr="003321B6" w:rsidR="003321B6">
        <w:t>» за змістом статті 5 § 1 Конвенції</w:t>
      </w:r>
      <w:r w:rsidR="00122E64">
        <w:t>.</w:t>
      </w:r>
    </w:p>
    <w:p w:rsidR="006A45BA" w:rsidP="007B1FF9" w:rsidRDefault="00A950CD">
      <w:pPr>
        <w:pStyle w:val="2"/>
        <w:spacing w:after="0"/>
      </w:pPr>
      <w:r w:rsidRPr="004D10F2">
        <w:t>  </w:t>
      </w:r>
      <w:r w:rsidR="00122E64">
        <w:t>Суд зазначає</w:t>
      </w:r>
      <w:r w:rsidRPr="00122E64" w:rsidR="00122E64">
        <w:t xml:space="preserve">, що </w:t>
      </w:r>
      <w:r w:rsidR="00D61613">
        <w:t>в</w:t>
      </w:r>
      <w:r w:rsidRPr="00122E64" w:rsidR="00122E64">
        <w:t xml:space="preserve"> </w:t>
      </w:r>
      <w:r w:rsidR="00D61613">
        <w:t xml:space="preserve">рамках </w:t>
      </w:r>
      <w:r w:rsidRPr="00122E64" w:rsidR="00122E64">
        <w:t xml:space="preserve">восьми різних </w:t>
      </w:r>
      <w:r w:rsidR="00122E64">
        <w:t>проваджен</w:t>
      </w:r>
      <w:r w:rsidR="00D61613">
        <w:t>ь</w:t>
      </w:r>
      <w:r w:rsidR="00122E64">
        <w:t xml:space="preserve"> Національна аудієнція визнала заявницю винною у вчиненні різних злочинів</w:t>
      </w:r>
      <w:r w:rsidRPr="00122E64" w:rsidR="00122E64">
        <w:t>, пов</w:t>
      </w:r>
      <w:r w:rsidR="00ED26AD">
        <w:t>’</w:t>
      </w:r>
      <w:r w:rsidRPr="00122E64" w:rsidR="00122E64">
        <w:t xml:space="preserve">язаних з терористичними актами. </w:t>
      </w:r>
      <w:r w:rsidR="00122E64">
        <w:t>На застосування Кримінального кодексу</w:t>
      </w:r>
      <w:r w:rsidRPr="00122E64" w:rsidR="00122E64">
        <w:t xml:space="preserve">, який діяв </w:t>
      </w:r>
      <w:r w:rsidR="00122E64">
        <w:t>на момент скоєння зл</w:t>
      </w:r>
      <w:r w:rsidRPr="00122E64" w:rsidR="00122E64">
        <w:t>очин</w:t>
      </w:r>
      <w:r w:rsidR="00122E64">
        <w:t>ів, заявницю було засуджено</w:t>
      </w:r>
      <w:r w:rsidR="00D61613">
        <w:t xml:space="preserve"> до позбавлення волі </w:t>
      </w:r>
      <w:r w:rsidR="00122E64">
        <w:t>загальн</w:t>
      </w:r>
      <w:r w:rsidR="00D61613">
        <w:t xml:space="preserve">им </w:t>
      </w:r>
      <w:r w:rsidR="00122E64">
        <w:t>строк</w:t>
      </w:r>
      <w:r w:rsidR="00D61613">
        <w:t>ом</w:t>
      </w:r>
      <w:r w:rsidR="00122E64">
        <w:t xml:space="preserve"> </w:t>
      </w:r>
      <w:r w:rsidR="00D61613">
        <w:t xml:space="preserve">на більш ніж </w:t>
      </w:r>
      <w:r w:rsidRPr="00122E64" w:rsidR="00122E64">
        <w:t xml:space="preserve">3000 років (див. </w:t>
      </w:r>
      <w:r w:rsidR="00122E64">
        <w:t>вище, пункти 11-12</w:t>
      </w:r>
      <w:r w:rsidRPr="00122E64" w:rsidR="00122E64">
        <w:t xml:space="preserve">). У більшості з цих </w:t>
      </w:r>
      <w:r w:rsidR="006A45BA">
        <w:t>вироків</w:t>
      </w:r>
      <w:r w:rsidRPr="00122E64" w:rsidR="00122E64">
        <w:t xml:space="preserve">, а також у своєму рішенні від 30 листопада 2000 </w:t>
      </w:r>
      <w:r w:rsidR="006A45BA">
        <w:t>року про о</w:t>
      </w:r>
      <w:r w:rsidRPr="00122E64" w:rsidR="00122E64">
        <w:t>б</w:t>
      </w:r>
      <w:r w:rsidR="00ED26AD">
        <w:t>’</w:t>
      </w:r>
      <w:r w:rsidRPr="00122E64" w:rsidR="00122E64">
        <w:t>єдна</w:t>
      </w:r>
      <w:r w:rsidR="006A45BA">
        <w:t>ння покарань та</w:t>
      </w:r>
      <w:r w:rsidRPr="00122E64" w:rsidR="00122E64">
        <w:t xml:space="preserve"> встанов</w:t>
      </w:r>
      <w:r w:rsidR="006A45BA">
        <w:t xml:space="preserve">лення </w:t>
      </w:r>
      <w:r w:rsidRPr="00122E64" w:rsidR="00122E64">
        <w:t>максимальн</w:t>
      </w:r>
      <w:r w:rsidR="006A45BA">
        <w:t>ого строку позбавлення волі</w:t>
      </w:r>
      <w:r w:rsidRPr="00122E64" w:rsidR="00122E64">
        <w:t>,</w:t>
      </w:r>
      <w:r w:rsidR="00D61613">
        <w:t xml:space="preserve"> </w:t>
      </w:r>
      <w:r w:rsidR="006A45BA">
        <w:t xml:space="preserve">Національна аудієнція </w:t>
      </w:r>
      <w:r w:rsidRPr="00122E64" w:rsidR="00122E64">
        <w:t>зазнач</w:t>
      </w:r>
      <w:r w:rsidR="006A45BA">
        <w:t>ила</w:t>
      </w:r>
      <w:r w:rsidRPr="00122E64" w:rsidR="00122E64">
        <w:t>, що заявни</w:t>
      </w:r>
      <w:r w:rsidR="006A45BA">
        <w:t>ця повин</w:t>
      </w:r>
      <w:r w:rsidRPr="00122E64" w:rsidR="00122E64">
        <w:t>н</w:t>
      </w:r>
      <w:r w:rsidR="006A45BA">
        <w:t xml:space="preserve">а буде відбути </w:t>
      </w:r>
      <w:r w:rsidRPr="00122E64" w:rsidR="00122E64">
        <w:t xml:space="preserve">максимальний </w:t>
      </w:r>
      <w:r w:rsidR="006A45BA">
        <w:t xml:space="preserve">строк </w:t>
      </w:r>
      <w:r w:rsidRPr="00122E64" w:rsidR="00122E64">
        <w:t xml:space="preserve">позбавлення волі </w:t>
      </w:r>
      <w:r w:rsidR="006A45BA">
        <w:t xml:space="preserve">в </w:t>
      </w:r>
      <w:r w:rsidRPr="00122E64" w:rsidR="00122E64">
        <w:t xml:space="preserve">тридцять років відповідно до статті 70.2 Кримінального кодексу 1973 </w:t>
      </w:r>
      <w:r w:rsidR="006A45BA">
        <w:t xml:space="preserve">року </w:t>
      </w:r>
      <w:r w:rsidRPr="00122E64" w:rsidR="00122E64">
        <w:t>(див.</w:t>
      </w:r>
      <w:r w:rsidR="006A45BA">
        <w:t xml:space="preserve"> вище, пункти 11 і 14). Суд зазначає</w:t>
      </w:r>
      <w:r w:rsidRPr="00122E64" w:rsidR="00122E64">
        <w:t xml:space="preserve">, що </w:t>
      </w:r>
      <w:r w:rsidR="006A45BA">
        <w:t xml:space="preserve">утримання заявниці під вартою ще не </w:t>
      </w:r>
      <w:r w:rsidRPr="00122E64" w:rsidR="00122E64">
        <w:t>досяг</w:t>
      </w:r>
      <w:r w:rsidR="006A45BA">
        <w:t xml:space="preserve">ло цього </w:t>
      </w:r>
      <w:r w:rsidRPr="00122E64" w:rsidR="00122E64">
        <w:t>максимальн</w:t>
      </w:r>
      <w:r w:rsidR="006A45BA">
        <w:t>ого строку. Існує очевидний причинно</w:t>
      </w:r>
      <w:r w:rsidRPr="00122E64" w:rsidR="00122E64">
        <w:t>-наслідковий зв</w:t>
      </w:r>
      <w:r w:rsidR="00ED26AD">
        <w:t>’</w:t>
      </w:r>
      <w:r w:rsidRPr="00122E64" w:rsidR="00122E64">
        <w:t xml:space="preserve">язок між </w:t>
      </w:r>
      <w:r w:rsidR="006A45BA">
        <w:t xml:space="preserve">засудженнями заявниці та її подальшим утриманням під вартою </w:t>
      </w:r>
      <w:r w:rsidRPr="00122E64" w:rsidR="00122E64">
        <w:t xml:space="preserve">після 2 липня 2008 року, </w:t>
      </w:r>
      <w:r w:rsidR="006A45BA">
        <w:t>який був результатом, відповідно, обвинувальних вироків та</w:t>
      </w:r>
      <w:r w:rsidRPr="00122E64" w:rsidR="00122E64">
        <w:t xml:space="preserve"> максимального </w:t>
      </w:r>
      <w:r w:rsidR="00D61613">
        <w:t xml:space="preserve">тридцятирічного строку </w:t>
      </w:r>
      <w:r w:rsidRPr="00122E64" w:rsidR="00122E64">
        <w:t>позбавлення волі</w:t>
      </w:r>
      <w:r w:rsidR="006A45BA">
        <w:t>,</w:t>
      </w:r>
      <w:r w:rsidRPr="00122E64" w:rsidR="00122E64">
        <w:t xml:space="preserve"> </w:t>
      </w:r>
      <w:r w:rsidR="006A45BA">
        <w:t>встано</w:t>
      </w:r>
      <w:r w:rsidR="00D61613">
        <w:t>вленого</w:t>
      </w:r>
      <w:r w:rsidR="006A45BA">
        <w:t xml:space="preserve"> </w:t>
      </w:r>
      <w:r w:rsidRPr="00122E64" w:rsidR="00122E64">
        <w:t xml:space="preserve">30 листопада 2000 </w:t>
      </w:r>
      <w:r w:rsidR="006A45BA">
        <w:t>року (див., з відповідними змінами</w:t>
      </w:r>
      <w:r w:rsidRPr="00122E64" w:rsidR="00122E64">
        <w:t xml:space="preserve">, </w:t>
      </w:r>
      <w:r w:rsidR="006A45BA">
        <w:t>справу «</w:t>
      </w:r>
      <w:r w:rsidRPr="008F6012" w:rsidR="00122E64">
        <w:rPr>
          <w:i/>
        </w:rPr>
        <w:t>Ka</w:t>
      </w:r>
      <w:r w:rsidRPr="008F6012" w:rsidR="006A45BA">
        <w:rPr>
          <w:i/>
        </w:rPr>
        <w:t>fkaris</w:t>
      </w:r>
      <w:r w:rsidR="006A45BA">
        <w:t>», § 120)</w:t>
      </w:r>
      <w:r w:rsidRPr="00122E64" w:rsidR="00122E64">
        <w:t>.</w:t>
      </w:r>
    </w:p>
    <w:p w:rsidR="006A45BA" w:rsidP="007B1FF9" w:rsidRDefault="0032189A">
      <w:pPr>
        <w:pStyle w:val="2"/>
        <w:spacing w:after="0"/>
      </w:pPr>
      <w:r>
        <w:rPr>
          <w:lang w:val="en-US"/>
        </w:rPr>
        <w:t>  </w:t>
      </w:r>
      <w:r w:rsidR="006A45BA">
        <w:t>Проте</w:t>
      </w:r>
      <w:r w:rsidRPr="00122E64" w:rsidR="00122E64">
        <w:t xml:space="preserve"> Суд має розглянути </w:t>
      </w:r>
      <w:r w:rsidR="006A45BA">
        <w:t>питан</w:t>
      </w:r>
      <w:r w:rsidR="008F6012">
        <w:t>н</w:t>
      </w:r>
      <w:r w:rsidR="006A45BA">
        <w:t>я про те, чи був «закон»,</w:t>
      </w:r>
      <w:r w:rsidRPr="00122E64" w:rsidR="00122E64">
        <w:t xml:space="preserve"> </w:t>
      </w:r>
      <w:r w:rsidR="006A45BA">
        <w:t xml:space="preserve">який </w:t>
      </w:r>
      <w:r w:rsidRPr="00122E64" w:rsidR="00122E64">
        <w:t>дозволя</w:t>
      </w:r>
      <w:r w:rsidR="006A45BA">
        <w:t xml:space="preserve">в подальше утримання заявниці під вартою після </w:t>
      </w:r>
      <w:r w:rsidRPr="00122E64" w:rsidR="00122E64">
        <w:t xml:space="preserve">2 липня 2008 </w:t>
      </w:r>
      <w:r w:rsidR="006A45BA">
        <w:t xml:space="preserve">року, </w:t>
      </w:r>
      <w:r w:rsidRPr="00122E64" w:rsidR="00122E64">
        <w:t xml:space="preserve">досить передбачуваним у своєму застосуванні. Відповідність вимогам передбачуваності </w:t>
      </w:r>
      <w:r w:rsidR="006A45BA">
        <w:t>повинна розгля</w:t>
      </w:r>
      <w:r w:rsidR="001F22BF">
        <w:t>датися у</w:t>
      </w:r>
      <w:r w:rsidRPr="00122E64" w:rsidR="00122E64">
        <w:t xml:space="preserve"> </w:t>
      </w:r>
      <w:r w:rsidR="008F6012">
        <w:t>сві</w:t>
      </w:r>
      <w:r w:rsidR="006A45BA">
        <w:t>тлі «закону</w:t>
      </w:r>
      <w:r w:rsidRPr="00122E64" w:rsidR="00122E64">
        <w:t>»</w:t>
      </w:r>
      <w:r w:rsidR="006A45BA">
        <w:t xml:space="preserve">, який діяв на </w:t>
      </w:r>
      <w:r w:rsidRPr="00122E64" w:rsidR="00122E64">
        <w:t xml:space="preserve">момент </w:t>
      </w:r>
      <w:r w:rsidR="006A45BA">
        <w:t xml:space="preserve">первісного засудження та протягом подальшого </w:t>
      </w:r>
      <w:r w:rsidRPr="00122E64" w:rsidR="00122E64">
        <w:t>періоду утримання</w:t>
      </w:r>
      <w:r w:rsidR="006A45BA">
        <w:t xml:space="preserve"> під вартою. У світлі міркувань</w:t>
      </w:r>
      <w:r w:rsidRPr="00122E64" w:rsidR="00122E64">
        <w:t>, які привели його</w:t>
      </w:r>
      <w:r w:rsidR="006A45BA">
        <w:t xml:space="preserve"> до встановлення порушення статті 7 Конвенції, Суд вважає</w:t>
      </w:r>
      <w:r w:rsidRPr="00122E64" w:rsidR="00122E64">
        <w:t xml:space="preserve">, що </w:t>
      </w:r>
      <w:r w:rsidR="006A45BA">
        <w:t>на той момент, коли заявниця була засуджена,</w:t>
      </w:r>
      <w:r w:rsidRPr="00122E64" w:rsidR="00122E64">
        <w:t xml:space="preserve"> к</w:t>
      </w:r>
      <w:r w:rsidR="006A45BA">
        <w:t>оли вона працювала в ув</w:t>
      </w:r>
      <w:r w:rsidR="00ED26AD">
        <w:t>’</w:t>
      </w:r>
      <w:r w:rsidR="006A45BA">
        <w:t>язненні</w:t>
      </w:r>
      <w:r w:rsidRPr="00122E64" w:rsidR="00122E64">
        <w:t xml:space="preserve">, і коли </w:t>
      </w:r>
      <w:r w:rsidR="006A45BA">
        <w:t>її було повідомлено</w:t>
      </w:r>
      <w:r w:rsidRPr="00122E64" w:rsidR="00122E64">
        <w:t xml:space="preserve"> про рішення </w:t>
      </w:r>
      <w:r w:rsidR="006A45BA">
        <w:t xml:space="preserve">про </w:t>
      </w:r>
      <w:r w:rsidRPr="00122E64" w:rsidR="00122E64">
        <w:t>об</w:t>
      </w:r>
      <w:r w:rsidR="00ED26AD">
        <w:t>’</w:t>
      </w:r>
      <w:r w:rsidRPr="00122E64" w:rsidR="00122E64">
        <w:t>єдна</w:t>
      </w:r>
      <w:r w:rsidR="006A45BA">
        <w:t xml:space="preserve">ння покарань </w:t>
      </w:r>
      <w:r w:rsidRPr="00122E64" w:rsidR="00122E64">
        <w:t>і встанов</w:t>
      </w:r>
      <w:r w:rsidR="006A45BA">
        <w:t>лення м</w:t>
      </w:r>
      <w:r w:rsidRPr="00122E64" w:rsidR="00122E64">
        <w:t>аксимальн</w:t>
      </w:r>
      <w:r w:rsidR="006A45BA">
        <w:t>ого строку позбавлення волі</w:t>
      </w:r>
      <w:r w:rsidRPr="00122E64" w:rsidR="00122E64">
        <w:t>, вона не мо</w:t>
      </w:r>
      <w:r w:rsidR="006A45BA">
        <w:t>гла передбачити в розумній мірі</w:t>
      </w:r>
      <w:r w:rsidRPr="00122E64" w:rsidR="00122E64">
        <w:t>, що метод</w:t>
      </w:r>
      <w:r w:rsidR="006A45BA">
        <w:t>,</w:t>
      </w:r>
      <w:r w:rsidRPr="00122E64" w:rsidR="00122E64">
        <w:t xml:space="preserve"> </w:t>
      </w:r>
      <w:r w:rsidR="006A45BA">
        <w:t xml:space="preserve">який використовувався </w:t>
      </w:r>
      <w:r w:rsidRPr="00122E64" w:rsidR="00122E64">
        <w:t xml:space="preserve">для застосування </w:t>
      </w:r>
      <w:r w:rsidR="006A45BA">
        <w:t xml:space="preserve">зменшення </w:t>
      </w:r>
      <w:r w:rsidR="00D61613">
        <w:t xml:space="preserve">строку </w:t>
      </w:r>
      <w:r w:rsidR="006A45BA">
        <w:t>покарання за</w:t>
      </w:r>
      <w:r w:rsidRPr="00122E64" w:rsidR="00122E64">
        <w:t xml:space="preserve"> виконану в ув</w:t>
      </w:r>
      <w:r w:rsidR="00ED26AD">
        <w:t>’</w:t>
      </w:r>
      <w:r w:rsidRPr="00122E64" w:rsidR="00122E64">
        <w:t xml:space="preserve">язненні </w:t>
      </w:r>
      <w:r w:rsidR="006A45BA">
        <w:t xml:space="preserve">працю, </w:t>
      </w:r>
      <w:r w:rsidRPr="00122E64" w:rsidR="00122E64">
        <w:t>змінить</w:t>
      </w:r>
      <w:r w:rsidR="006A45BA">
        <w:t>ся в</w:t>
      </w:r>
      <w:r w:rsidRPr="00122E64" w:rsidR="00122E64">
        <w:t xml:space="preserve"> результаті відходу </w:t>
      </w:r>
      <w:r w:rsidR="006A45BA">
        <w:t>Верховного суду від своєї практики в 2006 році</w:t>
      </w:r>
      <w:r w:rsidRPr="00122E64" w:rsidR="00122E64">
        <w:t xml:space="preserve">, і що </w:t>
      </w:r>
      <w:r w:rsidR="006A45BA">
        <w:t xml:space="preserve">до неї буде застосовано </w:t>
      </w:r>
      <w:r w:rsidRPr="00122E64" w:rsidR="00122E64">
        <w:t>новий підхід.</w:t>
      </w:r>
    </w:p>
    <w:p w:rsidR="006B74F2" w:rsidP="007B1FF9" w:rsidRDefault="0032189A">
      <w:pPr>
        <w:pStyle w:val="2"/>
        <w:spacing w:after="0"/>
      </w:pPr>
      <w:r>
        <w:rPr>
          <w:lang w:val="en-US"/>
        </w:rPr>
        <w:t>  </w:t>
      </w:r>
      <w:r w:rsidR="006A45BA">
        <w:t>Суд зазначає, що застосування відходу від судової практики до ситуації заявниці</w:t>
      </w:r>
      <w:r w:rsidRPr="00122E64" w:rsidR="00122E64">
        <w:t xml:space="preserve"> </w:t>
      </w:r>
      <w:r w:rsidR="00D61613">
        <w:t>в</w:t>
      </w:r>
      <w:r w:rsidR="006A45BA">
        <w:t xml:space="preserve"> дійсності </w:t>
      </w:r>
      <w:r w:rsidR="00D61613">
        <w:t xml:space="preserve">відстрочило </w:t>
      </w:r>
      <w:r w:rsidRPr="00122E64" w:rsidR="00122E64">
        <w:t xml:space="preserve">дату її звільнення майже </w:t>
      </w:r>
      <w:r w:rsidR="006A45BA">
        <w:t xml:space="preserve">на </w:t>
      </w:r>
      <w:r w:rsidRPr="00122E64" w:rsidR="00122E64">
        <w:t>дев</w:t>
      </w:r>
      <w:r w:rsidR="00ED26AD">
        <w:t>’</w:t>
      </w:r>
      <w:r w:rsidRPr="00122E64" w:rsidR="00122E64">
        <w:t xml:space="preserve">ять років. Тому вона </w:t>
      </w:r>
      <w:r w:rsidR="006A45BA">
        <w:t>відбувала</w:t>
      </w:r>
      <w:r w:rsidRPr="00122E64" w:rsidR="00122E64">
        <w:t xml:space="preserve"> більш т</w:t>
      </w:r>
      <w:r w:rsidR="006A45BA">
        <w:t>ривалий термін позбавлення волі</w:t>
      </w:r>
      <w:r w:rsidRPr="00122E64" w:rsidR="00122E64">
        <w:t xml:space="preserve">, </w:t>
      </w:r>
      <w:r w:rsidR="006A45BA">
        <w:t xml:space="preserve">аніж </w:t>
      </w:r>
      <w:r w:rsidRPr="00122E64" w:rsidR="00122E64">
        <w:t xml:space="preserve">повинна була </w:t>
      </w:r>
      <w:r w:rsidR="006A45BA">
        <w:t>відбути в</w:t>
      </w:r>
      <w:r w:rsidRPr="00122E64" w:rsidR="00122E64">
        <w:t xml:space="preserve">ідповідно до </w:t>
      </w:r>
      <w:r w:rsidR="006A45BA">
        <w:t xml:space="preserve">національного </w:t>
      </w:r>
      <w:r w:rsidRPr="00122E64" w:rsidR="00122E64">
        <w:t>законо</w:t>
      </w:r>
      <w:r w:rsidR="006A45BA">
        <w:t>давства на момент її засудження</w:t>
      </w:r>
      <w:r w:rsidRPr="00122E64" w:rsidR="00122E64">
        <w:t xml:space="preserve">, з урахуванням </w:t>
      </w:r>
      <w:r w:rsidR="006B74F2">
        <w:t xml:space="preserve">зменшення </w:t>
      </w:r>
      <w:r w:rsidR="00D61613">
        <w:t xml:space="preserve">строку </w:t>
      </w:r>
      <w:r w:rsidR="006B74F2">
        <w:t>покарання, право на яке вона вже отримала відповідно до закону (див., з відповідними змінами,</w:t>
      </w:r>
      <w:r w:rsidRPr="00122E64" w:rsidR="00122E64">
        <w:t xml:space="preserve"> </w:t>
      </w:r>
      <w:r w:rsidR="006B74F2">
        <w:t>згадану вище справу «</w:t>
      </w:r>
      <w:r w:rsidRPr="006B74F2" w:rsidR="00122E64">
        <w:rPr>
          <w:i/>
        </w:rPr>
        <w:t>Grava</w:t>
      </w:r>
      <w:r w:rsidR="006B74F2">
        <w:t>»</w:t>
      </w:r>
      <w:r w:rsidRPr="00122E64" w:rsidR="00122E64">
        <w:t>, § 45).</w:t>
      </w:r>
    </w:p>
    <w:p w:rsidR="00122E64" w:rsidP="007B1FF9" w:rsidRDefault="0032189A">
      <w:pPr>
        <w:pStyle w:val="2"/>
        <w:spacing w:after="0"/>
      </w:pPr>
      <w:r>
        <w:rPr>
          <w:lang w:val="en-US"/>
        </w:rPr>
        <w:t>  </w:t>
      </w:r>
      <w:r w:rsidR="006B74F2">
        <w:t>Суд приходить до висновку</w:t>
      </w:r>
      <w:r w:rsidRPr="00122E64" w:rsidR="00122E64">
        <w:t>, що</w:t>
      </w:r>
      <w:r w:rsidR="006B74F2">
        <w:t xml:space="preserve"> після </w:t>
      </w:r>
      <w:r w:rsidRPr="00122E64" w:rsidR="00122E64">
        <w:t xml:space="preserve">3 липня 2008 </w:t>
      </w:r>
      <w:r w:rsidR="006B74F2">
        <w:t xml:space="preserve">року </w:t>
      </w:r>
      <w:r w:rsidR="00D61613">
        <w:t>у</w:t>
      </w:r>
      <w:r w:rsidRPr="00122E64" w:rsidR="00122E64">
        <w:t>тримання заявни</w:t>
      </w:r>
      <w:r w:rsidR="006B74F2">
        <w:t>ці під вартою не було «законним</w:t>
      </w:r>
      <w:r w:rsidR="00D61613">
        <w:t>»</w:t>
      </w:r>
      <w:r w:rsidR="001F22BF">
        <w:t>, у</w:t>
      </w:r>
      <w:r w:rsidRPr="00122E64" w:rsidR="00122E64">
        <w:t xml:space="preserve"> порушення статті 5 § 1 Конвенції</w:t>
      </w:r>
      <w:r w:rsidR="006B74F2">
        <w:t>.</w:t>
      </w:r>
    </w:p>
    <w:p w:rsidRPr="004D10F2" w:rsidR="00A950CD" w:rsidP="00A950CD" w:rsidRDefault="00A950CD">
      <w:pPr>
        <w:pStyle w:val="ECHRHeading1"/>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III.  </w:t>
      </w:r>
      <w:r w:rsidR="006B74F2">
        <w:rPr>
          <w:rFonts w:ascii="Times New Roman" w:hAnsi="Times New Roman" w:eastAsia="Times New Roman" w:cs="Times New Roman"/>
          <w:szCs w:val="24"/>
          <w:lang w:val="uk-UA"/>
        </w:rPr>
        <w:t>СТАТТЯ</w:t>
      </w:r>
      <w:r w:rsidRPr="004D10F2">
        <w:rPr>
          <w:rFonts w:ascii="Times New Roman" w:hAnsi="Times New Roman" w:eastAsia="Times New Roman" w:cs="Times New Roman"/>
          <w:szCs w:val="24"/>
          <w:lang w:val="uk-UA"/>
        </w:rPr>
        <w:t xml:space="preserve"> 46 </w:t>
      </w:r>
      <w:r w:rsidR="006B74F2">
        <w:rPr>
          <w:rFonts w:ascii="Times New Roman" w:hAnsi="Times New Roman" w:eastAsia="Times New Roman" w:cs="Times New Roman"/>
          <w:szCs w:val="24"/>
          <w:lang w:val="uk-UA"/>
        </w:rPr>
        <w:t>КОНВЕНЦІЇ</w:t>
      </w:r>
    </w:p>
    <w:p w:rsidRPr="004D10F2" w:rsidR="00A950CD" w:rsidP="007B1FF9" w:rsidRDefault="00A950CD">
      <w:pPr>
        <w:pStyle w:val="2"/>
      </w:pPr>
      <w:r w:rsidRPr="004D10F2">
        <w:t>  </w:t>
      </w:r>
      <w:r w:rsidR="00975E28">
        <w:t>У відповідних частинах статті 46 Конвенції передбачено</w:t>
      </w:r>
      <w:r w:rsidRPr="004D10F2">
        <w:t>:</w:t>
      </w:r>
    </w:p>
    <w:p w:rsidR="00BB6E78" w:rsidP="00975E28" w:rsidRDefault="00975E28">
      <w:pPr>
        <w:ind w:left="426" w:firstLine="141"/>
        <w:rPr>
          <w:rFonts w:ascii="Times New Roman" w:hAnsi="Times New Roman" w:cs="Times New Roman"/>
          <w:sz w:val="20"/>
          <w:szCs w:val="20"/>
          <w:lang w:val="uk-UA"/>
        </w:rPr>
      </w:pPr>
      <w:r>
        <w:rPr>
          <w:rFonts w:ascii="Times New Roman" w:hAnsi="Times New Roman" w:cs="Times New Roman"/>
          <w:sz w:val="20"/>
          <w:szCs w:val="20"/>
          <w:lang w:val="ru-RU"/>
        </w:rPr>
        <w:t>«</w:t>
      </w:r>
      <w:r w:rsidRPr="00EF35A1">
        <w:rPr>
          <w:rFonts w:ascii="Times New Roman" w:hAnsi="Times New Roman" w:cs="Times New Roman"/>
          <w:sz w:val="20"/>
          <w:szCs w:val="20"/>
          <w:lang w:val="uk-UA"/>
        </w:rPr>
        <w:t>1. Високі Договірні Сторони зобов</w:t>
      </w:r>
      <w:r w:rsidR="00ED26AD">
        <w:rPr>
          <w:rFonts w:ascii="Times New Roman" w:hAnsi="Times New Roman" w:cs="Times New Roman"/>
          <w:sz w:val="20"/>
          <w:szCs w:val="20"/>
          <w:lang w:val="uk-UA"/>
        </w:rPr>
        <w:t>’</w:t>
      </w:r>
      <w:r w:rsidRPr="00EF35A1">
        <w:rPr>
          <w:rFonts w:ascii="Times New Roman" w:hAnsi="Times New Roman" w:cs="Times New Roman"/>
          <w:sz w:val="20"/>
          <w:szCs w:val="20"/>
          <w:lang w:val="uk-UA"/>
        </w:rPr>
        <w:t>язуються виконувати остаточні</w:t>
      </w:r>
      <w:r w:rsidR="00BB6E78">
        <w:rPr>
          <w:rFonts w:ascii="Times New Roman" w:hAnsi="Times New Roman" w:cs="Times New Roman"/>
          <w:sz w:val="20"/>
          <w:szCs w:val="20"/>
          <w:lang w:val="uk-UA"/>
        </w:rPr>
        <w:t xml:space="preserve"> </w:t>
      </w:r>
      <w:r w:rsidRPr="00EF35A1">
        <w:rPr>
          <w:rFonts w:ascii="Times New Roman" w:hAnsi="Times New Roman" w:cs="Times New Roman"/>
          <w:sz w:val="20"/>
          <w:szCs w:val="20"/>
          <w:lang w:val="uk-UA"/>
        </w:rPr>
        <w:t>рішення Суду в будь-яких справах,</w:t>
      </w:r>
      <w:r w:rsidR="00BB6E78">
        <w:rPr>
          <w:rFonts w:ascii="Times New Roman" w:hAnsi="Times New Roman" w:cs="Times New Roman"/>
          <w:sz w:val="20"/>
          <w:szCs w:val="20"/>
          <w:lang w:val="uk-UA"/>
        </w:rPr>
        <w:t xml:space="preserve"> </w:t>
      </w:r>
      <w:r w:rsidRPr="00EF35A1">
        <w:rPr>
          <w:rFonts w:ascii="Times New Roman" w:hAnsi="Times New Roman" w:cs="Times New Roman"/>
          <w:sz w:val="20"/>
          <w:szCs w:val="20"/>
          <w:lang w:val="uk-UA"/>
        </w:rPr>
        <w:t>у</w:t>
      </w:r>
      <w:r w:rsidR="00BB6E78">
        <w:rPr>
          <w:rFonts w:ascii="Times New Roman" w:hAnsi="Times New Roman" w:cs="Times New Roman"/>
          <w:sz w:val="20"/>
          <w:szCs w:val="20"/>
          <w:lang w:val="uk-UA"/>
        </w:rPr>
        <w:t xml:space="preserve"> </w:t>
      </w:r>
      <w:r w:rsidRPr="00EF35A1">
        <w:rPr>
          <w:rFonts w:ascii="Times New Roman" w:hAnsi="Times New Roman" w:cs="Times New Roman"/>
          <w:sz w:val="20"/>
          <w:szCs w:val="20"/>
          <w:lang w:val="uk-UA"/>
        </w:rPr>
        <w:t>яких</w:t>
      </w:r>
      <w:r w:rsidR="00BB6E78">
        <w:rPr>
          <w:rFonts w:ascii="Times New Roman" w:hAnsi="Times New Roman" w:cs="Times New Roman"/>
          <w:sz w:val="20"/>
          <w:szCs w:val="20"/>
          <w:lang w:val="uk-UA"/>
        </w:rPr>
        <w:t xml:space="preserve"> </w:t>
      </w:r>
      <w:r w:rsidRPr="00EF35A1">
        <w:rPr>
          <w:rFonts w:ascii="Times New Roman" w:hAnsi="Times New Roman" w:cs="Times New Roman"/>
          <w:sz w:val="20"/>
          <w:szCs w:val="20"/>
          <w:lang w:val="uk-UA"/>
        </w:rPr>
        <w:t>вони</w:t>
      </w:r>
      <w:r w:rsidR="00BB6E78">
        <w:rPr>
          <w:rFonts w:ascii="Times New Roman" w:hAnsi="Times New Roman" w:cs="Times New Roman"/>
          <w:sz w:val="20"/>
          <w:szCs w:val="20"/>
          <w:lang w:val="uk-UA"/>
        </w:rPr>
        <w:t xml:space="preserve"> </w:t>
      </w:r>
      <w:r w:rsidRPr="00EF35A1">
        <w:rPr>
          <w:rFonts w:ascii="Times New Roman" w:hAnsi="Times New Roman" w:cs="Times New Roman"/>
          <w:sz w:val="20"/>
          <w:szCs w:val="20"/>
          <w:lang w:val="uk-UA"/>
        </w:rPr>
        <w:t>є сторонами.</w:t>
      </w:r>
    </w:p>
    <w:p w:rsidRPr="00EF35A1" w:rsidR="00975E28" w:rsidP="00975E28" w:rsidRDefault="00975E28">
      <w:pPr>
        <w:rPr>
          <w:rFonts w:ascii="Times New Roman" w:hAnsi="Times New Roman" w:cs="Times New Roman"/>
          <w:sz w:val="20"/>
          <w:szCs w:val="20"/>
          <w:lang w:val="uk-UA"/>
        </w:rPr>
      </w:pPr>
    </w:p>
    <w:p w:rsidR="00BB6E78" w:rsidP="00975E28" w:rsidRDefault="00ED26AD">
      <w:pPr>
        <w:ind w:left="426"/>
        <w:rPr>
          <w:rFonts w:ascii="Times New Roman" w:hAnsi="Times New Roman" w:cs="Times New Roman"/>
          <w:sz w:val="20"/>
          <w:szCs w:val="20"/>
          <w:lang w:val="uk-UA"/>
        </w:rPr>
      </w:pPr>
      <w:r>
        <w:rPr>
          <w:rFonts w:ascii="Times New Roman" w:hAnsi="Times New Roman" w:cs="Times New Roman"/>
          <w:sz w:val="20"/>
          <w:szCs w:val="20"/>
          <w:lang w:val="uk-UA"/>
        </w:rPr>
        <w:t xml:space="preserve"> </w:t>
      </w:r>
      <w:r w:rsidRPr="00EF35A1" w:rsidR="00975E28">
        <w:rPr>
          <w:rFonts w:ascii="Times New Roman" w:hAnsi="Times New Roman" w:cs="Times New Roman"/>
          <w:sz w:val="20"/>
          <w:szCs w:val="20"/>
          <w:lang w:val="uk-UA"/>
        </w:rPr>
        <w:t xml:space="preserve"> 2. Остаточне рішення Суду передається Комітетові Міністрів, який здійснює нагляд за його виконанням.</w:t>
      </w:r>
    </w:p>
    <w:p w:rsidRPr="00EF35A1" w:rsidR="00A950CD" w:rsidP="00A950CD" w:rsidRDefault="00975E28">
      <w:pPr>
        <w:pStyle w:val="ECHRParaQuote"/>
        <w:rPr>
          <w:rFonts w:ascii="Times New Roman" w:hAnsi="Times New Roman" w:eastAsia="Times New Roman" w:cs="Times New Roman"/>
          <w:szCs w:val="20"/>
          <w:lang w:val="uk-UA"/>
        </w:rPr>
      </w:pPr>
      <w:r w:rsidRPr="00EF35A1">
        <w:rPr>
          <w:rFonts w:ascii="Times New Roman" w:hAnsi="Times New Roman" w:eastAsia="Times New Roman" w:cs="Times New Roman"/>
          <w:szCs w:val="20"/>
          <w:lang w:val="uk-UA"/>
        </w:rPr>
        <w:t>...».</w:t>
      </w:r>
    </w:p>
    <w:p w:rsidRPr="004D10F2" w:rsidR="00A950CD" w:rsidP="00A950CD" w:rsidRDefault="00A950CD">
      <w:pPr>
        <w:pStyle w:val="ECHRHeading2"/>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A.  </w:t>
      </w:r>
      <w:r w:rsidR="00975E28">
        <w:rPr>
          <w:rFonts w:ascii="Times New Roman" w:hAnsi="Times New Roman" w:eastAsia="Times New Roman" w:cs="Times New Roman"/>
          <w:szCs w:val="24"/>
          <w:lang w:val="uk-UA"/>
        </w:rPr>
        <w:t>Рішення Палати</w:t>
      </w:r>
    </w:p>
    <w:p w:rsidR="00975E28" w:rsidP="007B1FF9" w:rsidRDefault="00A950CD">
      <w:pPr>
        <w:pStyle w:val="2"/>
      </w:pPr>
      <w:r w:rsidRPr="004D10F2">
        <w:t>  </w:t>
      </w:r>
      <w:r w:rsidRPr="00975E28" w:rsidR="00975E28">
        <w:t xml:space="preserve">Беручи до уваги </w:t>
      </w:r>
      <w:r w:rsidR="00975E28">
        <w:t xml:space="preserve">особливі </w:t>
      </w:r>
      <w:r w:rsidRPr="00975E28" w:rsidR="00975E28">
        <w:t xml:space="preserve">обставини справи </w:t>
      </w:r>
      <w:r w:rsidR="00975E28">
        <w:t>та нагальну необхідність</w:t>
      </w:r>
      <w:r w:rsidRPr="00975E28" w:rsidR="00975E28">
        <w:t xml:space="preserve"> покласти край порушенню статті 7 та </w:t>
      </w:r>
      <w:r w:rsidR="00975E28">
        <w:t xml:space="preserve">статті 5 </w:t>
      </w:r>
      <w:r w:rsidRPr="00975E28" w:rsidR="00975E28">
        <w:t xml:space="preserve">§ 1 Конвенції, Палата </w:t>
      </w:r>
      <w:r w:rsidR="00975E28">
        <w:t>дійшла висновку про необхідність п</w:t>
      </w:r>
      <w:r w:rsidRPr="00975E28" w:rsidR="00975E28">
        <w:t>окла</w:t>
      </w:r>
      <w:r w:rsidR="00975E28">
        <w:t xml:space="preserve">сти </w:t>
      </w:r>
      <w:r w:rsidRPr="00975E28" w:rsidR="00975E28">
        <w:t xml:space="preserve">на державу-відповідача </w:t>
      </w:r>
      <w:r w:rsidR="00975E28">
        <w:t>обов</w:t>
      </w:r>
      <w:r w:rsidR="00ED26AD">
        <w:t>’</w:t>
      </w:r>
      <w:r w:rsidR="00975E28">
        <w:t xml:space="preserve">язок </w:t>
      </w:r>
      <w:r w:rsidR="008A6467">
        <w:t>щодо якнайшвидшого</w:t>
      </w:r>
      <w:r w:rsidR="00975E28">
        <w:t xml:space="preserve"> </w:t>
      </w:r>
      <w:r w:rsidRPr="00975E28" w:rsidR="00975E28">
        <w:t>звільн</w:t>
      </w:r>
      <w:r w:rsidR="008A6467">
        <w:t>ення заявниці</w:t>
      </w:r>
      <w:r w:rsidR="00975E28">
        <w:t xml:space="preserve"> </w:t>
      </w:r>
      <w:r w:rsidRPr="00975E28" w:rsidR="00975E28">
        <w:t xml:space="preserve">(§ 83 </w:t>
      </w:r>
      <w:r w:rsidR="00975E28">
        <w:t>рішення</w:t>
      </w:r>
      <w:r w:rsidRPr="00975E28" w:rsidR="00975E28">
        <w:t>).</w:t>
      </w:r>
    </w:p>
    <w:p w:rsidRPr="004D10F2" w:rsidR="00A950CD" w:rsidP="00A950CD" w:rsidRDefault="00A950CD">
      <w:pPr>
        <w:pStyle w:val="ECHRHeading2"/>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B.  </w:t>
      </w:r>
      <w:r w:rsidR="00975E28">
        <w:rPr>
          <w:rFonts w:ascii="Times New Roman" w:hAnsi="Times New Roman" w:eastAsia="Times New Roman" w:cs="Times New Roman"/>
          <w:szCs w:val="24"/>
          <w:lang w:val="uk-UA"/>
        </w:rPr>
        <w:t>Доводи сторін у Великій палаті</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1.  </w:t>
      </w:r>
      <w:r w:rsidR="00975E28">
        <w:rPr>
          <w:rFonts w:ascii="Times New Roman" w:hAnsi="Times New Roman" w:eastAsia="Times New Roman" w:cs="Times New Roman"/>
          <w:szCs w:val="24"/>
          <w:lang w:val="uk-UA"/>
        </w:rPr>
        <w:t>Заявниця</w:t>
      </w:r>
    </w:p>
    <w:p w:rsidR="00975E28" w:rsidP="007B1FF9" w:rsidRDefault="00A950CD">
      <w:pPr>
        <w:pStyle w:val="2"/>
      </w:pPr>
      <w:r w:rsidRPr="004D10F2">
        <w:t>  </w:t>
      </w:r>
      <w:r w:rsidR="008A6467">
        <w:t>Заявниця</w:t>
      </w:r>
      <w:r w:rsidR="00975E28">
        <w:t xml:space="preserve"> стверджувала, що той факт, що С</w:t>
      </w:r>
      <w:r w:rsidRPr="00975E28" w:rsidR="00975E28">
        <w:t xml:space="preserve">уд ніколи не </w:t>
      </w:r>
      <w:r w:rsidR="00975E28">
        <w:t xml:space="preserve">застосовував свою виняткову компетенцію </w:t>
      </w:r>
      <w:r w:rsidR="008A6467">
        <w:t xml:space="preserve">щодо </w:t>
      </w:r>
      <w:r w:rsidR="00975E28">
        <w:t>признач</w:t>
      </w:r>
      <w:r w:rsidR="008A6467">
        <w:t>ення індивідуального заходу в</w:t>
      </w:r>
      <w:r w:rsidR="00975E28">
        <w:t xml:space="preserve"> подібній справі, не має значення</w:t>
      </w:r>
      <w:r w:rsidR="001F22BF">
        <w:t>. Вона стверджувала, що Суд має</w:t>
      </w:r>
      <w:r w:rsidRPr="00975E28" w:rsidR="00975E28">
        <w:t xml:space="preserve"> право </w:t>
      </w:r>
      <w:r w:rsidR="00975E28">
        <w:t>призначити індивідуальні заходи</w:t>
      </w:r>
      <w:r w:rsidR="008A6467">
        <w:t>,</w:t>
      </w:r>
      <w:r w:rsidR="00975E28">
        <w:t xml:space="preserve"> і що</w:t>
      </w:r>
      <w:r w:rsidRPr="00975E28" w:rsidR="00975E28">
        <w:t xml:space="preserve"> </w:t>
      </w:r>
      <w:r w:rsidR="00975E28">
        <w:t>якщо характер вс</w:t>
      </w:r>
      <w:r w:rsidR="001F22BF">
        <w:t>тановленого порушення не залишає</w:t>
      </w:r>
      <w:r w:rsidR="00975E28">
        <w:t xml:space="preserve"> «будь-якого реального вибо</w:t>
      </w:r>
      <w:r w:rsidRPr="00975E28" w:rsidR="00975E28">
        <w:t>р</w:t>
      </w:r>
      <w:r w:rsidR="00975E28">
        <w:t>у</w:t>
      </w:r>
      <w:r w:rsidRPr="00975E28" w:rsidR="00975E28">
        <w:t xml:space="preserve"> щодо заходів, необхідних для </w:t>
      </w:r>
      <w:r w:rsidR="00DA031C">
        <w:t>його усунення»</w:t>
      </w:r>
      <w:r w:rsidRPr="00975E28" w:rsidR="00975E28">
        <w:t>, він може прийняти рішення</w:t>
      </w:r>
      <w:r w:rsidR="00DA031C">
        <w:t xml:space="preserve"> про застосування лише одного такого індивідуального заходу.</w:t>
      </w:r>
      <w:r w:rsidRPr="00975E28" w:rsidR="00975E28">
        <w:t xml:space="preserve"> Вона також </w:t>
      </w:r>
      <w:r w:rsidR="00DA031C">
        <w:t xml:space="preserve">піддала </w:t>
      </w:r>
      <w:r w:rsidRPr="00975E28" w:rsidR="00975E28">
        <w:t xml:space="preserve">уряд </w:t>
      </w:r>
      <w:r w:rsidR="00DA031C">
        <w:t xml:space="preserve">критиці </w:t>
      </w:r>
      <w:r w:rsidRPr="00975E28" w:rsidR="00975E28">
        <w:t xml:space="preserve">за те, що </w:t>
      </w:r>
      <w:r w:rsidR="00DA031C">
        <w:t xml:space="preserve">останній не зазначив, </w:t>
      </w:r>
      <w:r w:rsidRPr="00975E28" w:rsidR="00975E28">
        <w:t xml:space="preserve">які </w:t>
      </w:r>
      <w:r w:rsidR="00DA031C">
        <w:t xml:space="preserve">заходи, окрім її </w:t>
      </w:r>
      <w:r w:rsidRPr="00975E28" w:rsidR="00975E28">
        <w:t>звільнення</w:t>
      </w:r>
      <w:r w:rsidR="00DA031C">
        <w:t>,</w:t>
      </w:r>
      <w:r w:rsidRPr="00975E28" w:rsidR="00975E28">
        <w:t xml:space="preserve"> </w:t>
      </w:r>
      <w:r w:rsidR="008A6467">
        <w:t>є доступними в</w:t>
      </w:r>
      <w:r w:rsidR="00DA031C">
        <w:t xml:space="preserve"> тому випадку, якщо </w:t>
      </w:r>
      <w:r w:rsidRPr="00975E28" w:rsidR="00975E28">
        <w:t xml:space="preserve">Суд </w:t>
      </w:r>
      <w:r w:rsidR="00DA031C">
        <w:t>встановить порушення статей 5 та</w:t>
      </w:r>
      <w:r w:rsidRPr="00975E28" w:rsidR="00975E28">
        <w:t xml:space="preserve"> 7 Конвенції.</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2.  </w:t>
      </w:r>
      <w:r w:rsidR="00975E28">
        <w:rPr>
          <w:rFonts w:ascii="Times New Roman" w:hAnsi="Times New Roman" w:eastAsia="Times New Roman" w:cs="Times New Roman"/>
          <w:szCs w:val="24"/>
          <w:lang w:val="uk-UA"/>
        </w:rPr>
        <w:t>Уряд</w:t>
      </w:r>
    </w:p>
    <w:p w:rsidR="00DA031C" w:rsidP="007B1FF9" w:rsidRDefault="00A950CD">
      <w:pPr>
        <w:pStyle w:val="2"/>
      </w:pPr>
      <w:r w:rsidRPr="004D10F2">
        <w:t>  </w:t>
      </w:r>
      <w:r w:rsidRPr="00DA031C" w:rsidR="00DA031C">
        <w:t xml:space="preserve">Уряд стверджував, що в подібних </w:t>
      </w:r>
      <w:r w:rsidR="00DA031C">
        <w:t xml:space="preserve">справах стосовно ретроактивного </w:t>
      </w:r>
      <w:r w:rsidRPr="00DA031C" w:rsidR="00DA031C">
        <w:t xml:space="preserve">застосування законодавчих змін, </w:t>
      </w:r>
      <w:r w:rsidR="00DA031C">
        <w:t xml:space="preserve">яке призвело до подовження утримання під вартою засудженої особи, Суд ніколи не користався </w:t>
      </w:r>
      <w:r w:rsidRPr="00DA031C" w:rsidR="00DA031C">
        <w:t>сво</w:t>
      </w:r>
      <w:r w:rsidR="00DA031C">
        <w:t>їм винятковим</w:t>
      </w:r>
      <w:r w:rsidRPr="00DA031C" w:rsidR="00DA031C">
        <w:t xml:space="preserve"> </w:t>
      </w:r>
      <w:r w:rsidR="00DA031C">
        <w:t xml:space="preserve">правом призначати індивідуальні </w:t>
      </w:r>
      <w:r w:rsidRPr="00DA031C" w:rsidR="00DA031C">
        <w:t>заходи для виконання свого рішення (</w:t>
      </w:r>
      <w:r w:rsidR="00DA031C">
        <w:t>він послався на справу «</w:t>
      </w:r>
      <w:r w:rsidRPr="00DA031C" w:rsidR="00DA031C">
        <w:rPr>
          <w:i/>
        </w:rPr>
        <w:t>М. проти Німеччини</w:t>
      </w:r>
      <w:r w:rsidR="00DA031C">
        <w:t>»</w:t>
      </w:r>
      <w:r w:rsidRPr="00DA031C" w:rsidR="00DA031C">
        <w:t>, див. вище). У цьому зв</w:t>
      </w:r>
      <w:r w:rsidR="00ED26AD">
        <w:t>’</w:t>
      </w:r>
      <w:r w:rsidRPr="00DA031C" w:rsidR="00DA031C">
        <w:t>язку в</w:t>
      </w:r>
      <w:r w:rsidR="00DA031C">
        <w:t>ін відзначив, що</w:t>
      </w:r>
      <w:r w:rsidRPr="00DA031C" w:rsidR="00DA031C">
        <w:t xml:space="preserve"> хоча </w:t>
      </w:r>
      <w:r w:rsidR="00DA031C">
        <w:t xml:space="preserve">Суд </w:t>
      </w:r>
      <w:r w:rsidRPr="00DA031C" w:rsidR="00DA031C">
        <w:t xml:space="preserve">визнав порушення статті 7 у </w:t>
      </w:r>
      <w:r w:rsidR="00DA031C">
        <w:t>справі «</w:t>
      </w:r>
      <w:r w:rsidRPr="00DA031C" w:rsidR="00DA031C">
        <w:rPr>
          <w:i/>
        </w:rPr>
        <w:t>Kafkaris</w:t>
      </w:r>
      <w:r w:rsidR="00DA031C">
        <w:t>»</w:t>
      </w:r>
      <w:r w:rsidRPr="00DA031C" w:rsidR="00DA031C">
        <w:t xml:space="preserve"> (див. вище), оскільки законодавство не </w:t>
      </w:r>
      <w:r w:rsidR="00DA031C">
        <w:t>відповідало необхідному</w:t>
      </w:r>
      <w:r w:rsidRPr="00DA031C" w:rsidR="00DA031C">
        <w:t xml:space="preserve"> стандарт</w:t>
      </w:r>
      <w:r w:rsidR="00DA031C">
        <w:t>у</w:t>
      </w:r>
      <w:r w:rsidRPr="00DA031C" w:rsidR="00DA031C">
        <w:t xml:space="preserve">, Суд не </w:t>
      </w:r>
      <w:r w:rsidR="00DA031C">
        <w:t>призначав жодних заходів, пов</w:t>
      </w:r>
      <w:r w:rsidR="00ED26AD">
        <w:t>’</w:t>
      </w:r>
      <w:r w:rsidR="00DA031C">
        <w:t>язаних</w:t>
      </w:r>
      <w:r w:rsidRPr="00DA031C" w:rsidR="00DA031C">
        <w:t xml:space="preserve"> із звільненням заявника, який </w:t>
      </w:r>
      <w:r w:rsidR="00DA031C">
        <w:t>все ще перебував у в</w:t>
      </w:r>
      <w:r w:rsidR="00ED26AD">
        <w:t>’</w:t>
      </w:r>
      <w:r w:rsidRPr="00DA031C" w:rsidR="00DA031C">
        <w:t>язниці</w:t>
      </w:r>
      <w:r w:rsidR="00DA031C">
        <w:t xml:space="preserve"> на момент винесення рішення (у</w:t>
      </w:r>
      <w:r w:rsidRPr="00DA031C" w:rsidR="00DA031C">
        <w:t>ряд також посла</w:t>
      </w:r>
      <w:r w:rsidR="00DA031C">
        <w:t xml:space="preserve">вся </w:t>
      </w:r>
      <w:r w:rsidRPr="00DA031C" w:rsidR="00DA031C">
        <w:t xml:space="preserve">на </w:t>
      </w:r>
      <w:r w:rsidR="00DA031C">
        <w:t>справу «</w:t>
      </w:r>
      <w:r w:rsidRPr="00DA031C" w:rsidR="00DA031C">
        <w:rPr>
          <w:i/>
        </w:rPr>
        <w:t>Kafkaris проти Кіпру</w:t>
      </w:r>
      <w:r w:rsidR="00DA031C">
        <w:t>», №</w:t>
      </w:r>
      <w:r w:rsidR="008A6467">
        <w:t> </w:t>
      </w:r>
      <w:r w:rsidRPr="00DA031C" w:rsidR="00DA031C">
        <w:t xml:space="preserve">9644/09, </w:t>
      </w:r>
      <w:r w:rsidR="00DA031C">
        <w:t>ухвала щодо прийнятності від 21 червня 2011 року</w:t>
      </w:r>
      <w:r w:rsidRPr="00DA031C" w:rsidR="00DA031C">
        <w:t>).</w:t>
      </w:r>
    </w:p>
    <w:p w:rsidRPr="004D10F2" w:rsidR="00A950CD" w:rsidP="00A950CD" w:rsidRDefault="00A950CD">
      <w:pPr>
        <w:pStyle w:val="ECHRHeading2"/>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C.  </w:t>
      </w:r>
      <w:r w:rsidR="00975E28">
        <w:rPr>
          <w:rFonts w:ascii="Times New Roman" w:hAnsi="Times New Roman" w:eastAsia="Times New Roman" w:cs="Times New Roman"/>
          <w:szCs w:val="24"/>
          <w:lang w:val="uk-UA"/>
        </w:rPr>
        <w:t>Оцінка Суду</w:t>
      </w:r>
    </w:p>
    <w:p w:rsidR="002D33CB" w:rsidP="007B1FF9" w:rsidRDefault="00A950CD">
      <w:pPr>
        <w:pStyle w:val="2"/>
        <w:spacing w:after="0"/>
      </w:pPr>
      <w:r w:rsidRPr="004D10F2">
        <w:t>  </w:t>
      </w:r>
      <w:r w:rsidR="00DA031C">
        <w:t>У</w:t>
      </w:r>
      <w:r w:rsidRPr="00DA031C" w:rsidR="00DA031C">
        <w:t xml:space="preserve"> силу статті 46 Кон</w:t>
      </w:r>
      <w:r w:rsidR="00DA031C">
        <w:t>венції</w:t>
      </w:r>
      <w:r w:rsidRPr="00DA031C" w:rsidR="00DA031C">
        <w:t>, Високі Договірні Сторони зобов</w:t>
      </w:r>
      <w:r w:rsidR="00ED26AD">
        <w:t>’</w:t>
      </w:r>
      <w:r w:rsidRPr="00DA031C" w:rsidR="00DA031C">
        <w:t>язуються виконувати о</w:t>
      </w:r>
      <w:r w:rsidR="00DA031C">
        <w:t>статочні рішення Суду у справах, в яких вони є сторонами</w:t>
      </w:r>
      <w:r w:rsidR="008A6467">
        <w:t>; при цьому</w:t>
      </w:r>
      <w:r w:rsidR="00DA031C">
        <w:t xml:space="preserve"> </w:t>
      </w:r>
      <w:r w:rsidRPr="00DA031C" w:rsidR="00DA031C">
        <w:t xml:space="preserve">виконання </w:t>
      </w:r>
      <w:r w:rsidR="00DA031C">
        <w:t>рішень знаходиться під контролем Комітету Міністрів. Це означає</w:t>
      </w:r>
      <w:r w:rsidRPr="00DA031C" w:rsidR="00DA031C">
        <w:t xml:space="preserve">, що </w:t>
      </w:r>
      <w:r w:rsidR="00DA031C">
        <w:t>якщо Суд встановлює факт порушення, держава-</w:t>
      </w:r>
      <w:r w:rsidRPr="00DA031C" w:rsidR="00DA031C">
        <w:t xml:space="preserve">відповідач </w:t>
      </w:r>
      <w:r w:rsidR="00DA031C">
        <w:t xml:space="preserve">несе юридичне </w:t>
      </w:r>
      <w:r w:rsidRPr="00DA031C" w:rsidR="00DA031C">
        <w:t>зобов</w:t>
      </w:r>
      <w:r w:rsidR="00ED26AD">
        <w:t>’</w:t>
      </w:r>
      <w:r w:rsidRPr="00DA031C" w:rsidR="00DA031C">
        <w:t xml:space="preserve">язання не </w:t>
      </w:r>
      <w:r w:rsidR="00DA031C">
        <w:t xml:space="preserve">лише </w:t>
      </w:r>
      <w:r w:rsidRPr="00DA031C" w:rsidR="00DA031C">
        <w:t xml:space="preserve">виплатити </w:t>
      </w:r>
      <w:r w:rsidR="00DA031C">
        <w:t>відповідним особам суми</w:t>
      </w:r>
      <w:r w:rsidRPr="00DA031C" w:rsidR="00DA031C">
        <w:t>, при</w:t>
      </w:r>
      <w:r w:rsidR="0032189A">
        <w:t xml:space="preserve">суджені в якості справедливої </w:t>
      </w:r>
      <w:r w:rsidR="008A6467">
        <w:t xml:space="preserve">сатисфакції </w:t>
      </w:r>
      <w:r w:rsidR="002D33CB">
        <w:t>відповідно до статті 41</w:t>
      </w:r>
      <w:r w:rsidR="00DA031C">
        <w:t>, але й</w:t>
      </w:r>
      <w:r w:rsidRPr="00DA031C" w:rsidR="00DA031C">
        <w:t xml:space="preserve"> </w:t>
      </w:r>
      <w:r w:rsidR="00DA031C">
        <w:t>вжити індивідуальних та/або</w:t>
      </w:r>
      <w:r w:rsidRPr="00DA031C" w:rsidR="00DA031C">
        <w:t xml:space="preserve">, </w:t>
      </w:r>
      <w:r w:rsidR="00DA031C">
        <w:t>за необхідності</w:t>
      </w:r>
      <w:r w:rsidRPr="00DA031C" w:rsidR="00DA031C">
        <w:t xml:space="preserve">, </w:t>
      </w:r>
      <w:r w:rsidR="00DA031C">
        <w:t xml:space="preserve">загальних заходів </w:t>
      </w:r>
      <w:r w:rsidR="00F2623F">
        <w:t>у</w:t>
      </w:r>
      <w:r w:rsidRPr="00DA031C" w:rsidR="00DA031C">
        <w:t xml:space="preserve"> рамка</w:t>
      </w:r>
      <w:r w:rsidR="00DA031C">
        <w:t>х національної правової системи</w:t>
      </w:r>
      <w:r w:rsidRPr="00DA031C" w:rsidR="00DA031C">
        <w:t xml:space="preserve">, </w:t>
      </w:r>
      <w:r w:rsidR="00DA031C">
        <w:t xml:space="preserve">аби покласти край </w:t>
      </w:r>
      <w:r w:rsidRPr="00DA031C" w:rsidR="008A6467">
        <w:t>встановленому Судом</w:t>
      </w:r>
      <w:r w:rsidR="008A6467">
        <w:t xml:space="preserve"> </w:t>
      </w:r>
      <w:r w:rsidR="00DA031C">
        <w:t>порушенню</w:t>
      </w:r>
      <w:r w:rsidRPr="00DA031C" w:rsidR="00DA031C">
        <w:t xml:space="preserve"> </w:t>
      </w:r>
      <w:r w:rsidR="002D33CB">
        <w:t>та усунути його наслідки.</w:t>
      </w:r>
      <w:r w:rsidR="00DA031C">
        <w:t xml:space="preserve"> </w:t>
      </w:r>
      <w:r w:rsidR="002D33CB">
        <w:t>М</w:t>
      </w:r>
      <w:r w:rsidRPr="00DA031C" w:rsidR="00DA031C">
        <w:t xml:space="preserve">ета </w:t>
      </w:r>
      <w:r w:rsidR="002D33CB">
        <w:t>таких дій полягає в тому, щоб повернути заявника, наскільки це можливо, в положення, в як</w:t>
      </w:r>
      <w:r w:rsidR="00EF35A1">
        <w:t xml:space="preserve">ому він </w:t>
      </w:r>
      <w:r w:rsidR="008A6467">
        <w:t>перебував</w:t>
      </w:r>
      <w:r w:rsidR="00EF35A1">
        <w:t xml:space="preserve"> би, якби положення</w:t>
      </w:r>
      <w:r w:rsidR="002D33CB">
        <w:t xml:space="preserve"> </w:t>
      </w:r>
      <w:r w:rsidRPr="00DA031C" w:rsidR="00DA031C">
        <w:t xml:space="preserve">Конвенції </w:t>
      </w:r>
      <w:r w:rsidR="002D33CB">
        <w:t xml:space="preserve">не було </w:t>
      </w:r>
      <w:r w:rsidR="00EF35A1">
        <w:t>порушено</w:t>
      </w:r>
      <w:r w:rsidR="002D33CB">
        <w:t xml:space="preserve"> (див.</w:t>
      </w:r>
      <w:r w:rsidRPr="00DA031C" w:rsidR="00DA031C">
        <w:t>, серед багатьох інших дже</w:t>
      </w:r>
      <w:r w:rsidR="002D33CB">
        <w:t>рел</w:t>
      </w:r>
      <w:r w:rsidRPr="00DA031C" w:rsidR="00DA031C">
        <w:t xml:space="preserve">, </w:t>
      </w:r>
      <w:r w:rsidR="002D33CB">
        <w:t>справи «</w:t>
      </w:r>
      <w:r w:rsidR="002D33CB">
        <w:rPr>
          <w:i/>
        </w:rPr>
        <w:t>Scozzari та</w:t>
      </w:r>
      <w:r w:rsidRPr="004D10F2" w:rsidR="002D33CB">
        <w:rPr>
          <w:i/>
        </w:rPr>
        <w:t xml:space="preserve"> Giunta </w:t>
      </w:r>
      <w:r w:rsidRPr="002D33CB" w:rsidR="00DA031C">
        <w:rPr>
          <w:i/>
        </w:rPr>
        <w:t>проти Італії</w:t>
      </w:r>
      <w:r w:rsidR="002D33CB">
        <w:t>»</w:t>
      </w:r>
      <w:r w:rsidRPr="00DA031C" w:rsidR="00DA031C">
        <w:t xml:space="preserve"> [</w:t>
      </w:r>
      <w:r w:rsidR="002D33CB">
        <w:t>ВП], № 39221/98 та 41963/98, § 249</w:t>
      </w:r>
      <w:r w:rsidRPr="00DA031C" w:rsidR="00DA031C">
        <w:t xml:space="preserve">, </w:t>
      </w:r>
      <w:r w:rsidR="002D33CB">
        <w:rPr>
          <w:lang w:val="en-US"/>
        </w:rPr>
        <w:t>ECHR</w:t>
      </w:r>
      <w:r w:rsidRPr="002D33CB" w:rsidR="002D33CB">
        <w:t xml:space="preserve"> </w:t>
      </w:r>
      <w:r w:rsidR="002D33CB">
        <w:t>2000-VIII;</w:t>
      </w:r>
      <w:r w:rsidRPr="00DA031C" w:rsidR="00DA031C">
        <w:t xml:space="preserve"> </w:t>
      </w:r>
      <w:r w:rsidR="002D33CB">
        <w:t>«</w:t>
      </w:r>
      <w:r w:rsidRPr="002D33CB" w:rsidR="00DA031C">
        <w:rPr>
          <w:i/>
        </w:rPr>
        <w:t>V</w:t>
      </w:r>
      <w:r w:rsidR="002D33CB">
        <w:rPr>
          <w:i/>
        </w:rPr>
        <w:t>ereingegenTierfabrikenSchweiz (VGT</w:t>
      </w:r>
      <w:r w:rsidRPr="002D33CB" w:rsidR="00DA031C">
        <w:rPr>
          <w:i/>
        </w:rPr>
        <w:t>) проти Швейцарії</w:t>
      </w:r>
      <w:r w:rsidR="002D33CB">
        <w:t>» (№ 2) [ВП], № 32772/02, § 85</w:t>
      </w:r>
      <w:r w:rsidRPr="00DA031C" w:rsidR="00DA031C">
        <w:t xml:space="preserve">, </w:t>
      </w:r>
      <w:r w:rsidR="002D33CB">
        <w:rPr>
          <w:lang w:val="en-US"/>
        </w:rPr>
        <w:t>ECHR</w:t>
      </w:r>
      <w:r w:rsidR="002D33CB">
        <w:t xml:space="preserve"> </w:t>
      </w:r>
      <w:r w:rsidRPr="00DA031C" w:rsidR="00DA031C">
        <w:t>2009</w:t>
      </w:r>
      <w:r w:rsidR="002D33CB">
        <w:t>; та</w:t>
      </w:r>
      <w:r w:rsidRPr="00DA031C" w:rsidR="00DA031C">
        <w:t xml:space="preserve"> </w:t>
      </w:r>
      <w:r w:rsidR="002D33CB">
        <w:t>«</w:t>
      </w:r>
      <w:r w:rsidRPr="002D33CB" w:rsidR="00DA031C">
        <w:rPr>
          <w:i/>
        </w:rPr>
        <w:t>Scoppola</w:t>
      </w:r>
      <w:r w:rsidR="002D33CB">
        <w:t>» (№ 2 ), згадана вище</w:t>
      </w:r>
      <w:r w:rsidRPr="00DA031C" w:rsidR="00DA031C">
        <w:t>, § 147).</w:t>
      </w:r>
    </w:p>
    <w:p w:rsidR="002D33CB" w:rsidP="007B1FF9" w:rsidRDefault="0032189A">
      <w:pPr>
        <w:pStyle w:val="2"/>
        <w:spacing w:after="0"/>
      </w:pPr>
      <w:r>
        <w:rPr>
          <w:lang w:val="en-US"/>
        </w:rPr>
        <w:t>  </w:t>
      </w:r>
      <w:r w:rsidRPr="00DA031C" w:rsidR="00DA031C">
        <w:t>Це</w:t>
      </w:r>
      <w:r w:rsidR="002D33CB">
        <w:t xml:space="preserve"> правда, що в принципі держава-відповідач </w:t>
      </w:r>
      <w:r w:rsidRPr="00DA031C" w:rsidR="00DA031C">
        <w:t>вільн</w:t>
      </w:r>
      <w:r w:rsidR="002D33CB">
        <w:t>а у виборі засобів, за допомогою яких вона</w:t>
      </w:r>
      <w:r w:rsidRPr="00DA031C" w:rsidR="00DA031C">
        <w:t xml:space="preserve"> викон</w:t>
      </w:r>
      <w:r w:rsidR="002D33CB">
        <w:t xml:space="preserve">ає </w:t>
      </w:r>
      <w:r w:rsidRPr="00DA031C" w:rsidR="00DA031C">
        <w:t>свої юридичні зобов</w:t>
      </w:r>
      <w:r w:rsidR="00ED26AD">
        <w:t>’</w:t>
      </w:r>
      <w:r w:rsidRPr="00DA031C" w:rsidR="00DA031C">
        <w:t xml:space="preserve">язання </w:t>
      </w:r>
      <w:r w:rsidR="002D33CB">
        <w:t>за статтею 46 Конвенції, за умови</w:t>
      </w:r>
      <w:r w:rsidRPr="00DA031C" w:rsidR="00DA031C">
        <w:t xml:space="preserve">, що такі </w:t>
      </w:r>
      <w:r w:rsidR="002D33CB">
        <w:t xml:space="preserve">засоби </w:t>
      </w:r>
      <w:r w:rsidR="008A6467">
        <w:t xml:space="preserve">є </w:t>
      </w:r>
      <w:r w:rsidR="002D33CB">
        <w:t>с</w:t>
      </w:r>
      <w:r w:rsidR="008A6467">
        <w:t>умісними</w:t>
      </w:r>
      <w:r w:rsidRPr="00DA031C" w:rsidR="00DA031C">
        <w:t xml:space="preserve"> з висновками, викладеними в рішенні Суду (див. </w:t>
      </w:r>
      <w:r w:rsidR="002D33CB">
        <w:t>згадану вище справу «</w:t>
      </w:r>
      <w:r w:rsidRPr="004D10F2" w:rsidR="002D33CB">
        <w:rPr>
          <w:i/>
        </w:rPr>
        <w:t xml:space="preserve">Scozzari </w:t>
      </w:r>
      <w:r w:rsidR="002D33CB">
        <w:rPr>
          <w:i/>
        </w:rPr>
        <w:t>та</w:t>
      </w:r>
      <w:r w:rsidRPr="004D10F2" w:rsidR="002D33CB">
        <w:rPr>
          <w:i/>
        </w:rPr>
        <w:t xml:space="preserve"> Giunta</w:t>
      </w:r>
      <w:r w:rsidR="002D33CB">
        <w:rPr>
          <w:i/>
        </w:rPr>
        <w:t>»</w:t>
      </w:r>
      <w:r w:rsidRPr="00DA031C" w:rsidR="00DA031C">
        <w:t>, § 249). Прот</w:t>
      </w:r>
      <w:r w:rsidR="002D33CB">
        <w:t>е в деяких особливих ситуаціях</w:t>
      </w:r>
      <w:r w:rsidRPr="00DA031C" w:rsidR="00DA031C">
        <w:t xml:space="preserve">, </w:t>
      </w:r>
      <w:r w:rsidR="002D33CB">
        <w:t>з метою надання допомоги державі-</w:t>
      </w:r>
      <w:r w:rsidRPr="00DA031C" w:rsidR="00DA031C">
        <w:t>відповідач</w:t>
      </w:r>
      <w:r w:rsidR="002D33CB">
        <w:t>у</w:t>
      </w:r>
      <w:r w:rsidRPr="00DA031C" w:rsidR="00DA031C">
        <w:t xml:space="preserve"> у виконанні </w:t>
      </w:r>
      <w:r w:rsidR="002D33CB">
        <w:t>її зобов</w:t>
      </w:r>
      <w:r w:rsidR="00ED26AD">
        <w:t>’</w:t>
      </w:r>
      <w:r w:rsidR="002D33CB">
        <w:t>язань за статтею 46</w:t>
      </w:r>
      <w:r w:rsidRPr="00DA031C" w:rsidR="00DA031C">
        <w:t>, Суд мо</w:t>
      </w:r>
      <w:r w:rsidR="002D33CB">
        <w:t xml:space="preserve">же </w:t>
      </w:r>
      <w:r w:rsidR="008A6467">
        <w:t xml:space="preserve">зазначити </w:t>
      </w:r>
      <w:r w:rsidR="002D33CB">
        <w:t>тип індивідуальних та/або загальних заходів</w:t>
      </w:r>
      <w:r w:rsidRPr="00DA031C" w:rsidR="00DA031C">
        <w:t xml:space="preserve">, які можуть бути </w:t>
      </w:r>
      <w:r w:rsidR="002D33CB">
        <w:t>вжиті для того, щоб покласти край ситуації</w:t>
      </w:r>
      <w:r w:rsidRPr="00DA031C" w:rsidR="00DA031C">
        <w:t xml:space="preserve">, яка </w:t>
      </w:r>
      <w:r w:rsidR="002D33CB">
        <w:t xml:space="preserve">призвела до встановлення </w:t>
      </w:r>
      <w:r w:rsidRPr="00DA031C" w:rsidR="00DA031C">
        <w:t xml:space="preserve">порушення (див. </w:t>
      </w:r>
      <w:r w:rsidR="002D33CB">
        <w:t>справи «</w:t>
      </w:r>
      <w:r w:rsidRPr="002D33CB" w:rsidR="00DA031C">
        <w:rPr>
          <w:i/>
        </w:rPr>
        <w:t>Broniowski проти Польщі</w:t>
      </w:r>
      <w:r w:rsidR="002D33CB">
        <w:t>»</w:t>
      </w:r>
      <w:r w:rsidRPr="00DA031C" w:rsidR="00DA031C">
        <w:t xml:space="preserve"> [</w:t>
      </w:r>
      <w:r w:rsidR="002D33CB">
        <w:t>ВП</w:t>
      </w:r>
      <w:r w:rsidRPr="00DA031C" w:rsidR="00DA031C">
        <w:t>]</w:t>
      </w:r>
      <w:r w:rsidR="002D33CB">
        <w:t>, № 31443/96, § 194</w:t>
      </w:r>
      <w:r w:rsidRPr="00DA031C" w:rsidR="00DA031C">
        <w:t xml:space="preserve">, </w:t>
      </w:r>
      <w:r w:rsidR="002D33CB">
        <w:rPr>
          <w:lang w:val="en-US"/>
        </w:rPr>
        <w:t>ECHR</w:t>
      </w:r>
      <w:r w:rsidR="002D33CB">
        <w:t xml:space="preserve"> 2004-</w:t>
      </w:r>
      <w:r w:rsidRPr="00DA031C" w:rsidR="00DA031C">
        <w:t>V</w:t>
      </w:r>
      <w:r w:rsidR="002D33CB">
        <w:t>,</w:t>
      </w:r>
      <w:r w:rsidR="00F2623F">
        <w:t xml:space="preserve"> та</w:t>
      </w:r>
      <w:r w:rsidRPr="00DA031C" w:rsidR="00DA031C">
        <w:t xml:space="preserve"> </w:t>
      </w:r>
      <w:r w:rsidR="002D33CB">
        <w:t>«</w:t>
      </w:r>
      <w:r w:rsidRPr="004D10F2" w:rsidR="002D33CB">
        <w:rPr>
          <w:i/>
        </w:rPr>
        <w:t xml:space="preserve">Stanev </w:t>
      </w:r>
      <w:r w:rsidRPr="002D33CB" w:rsidR="00DA031C">
        <w:rPr>
          <w:i/>
        </w:rPr>
        <w:t>проти Болгарії</w:t>
      </w:r>
      <w:r w:rsidR="002D33CB">
        <w:t>»</w:t>
      </w:r>
      <w:r w:rsidRPr="00DA031C" w:rsidR="00DA031C">
        <w:t xml:space="preserve"> [</w:t>
      </w:r>
      <w:r w:rsidR="002D33CB">
        <w:t>ВП], № 36760/06, §§ 255-258</w:t>
      </w:r>
      <w:r w:rsidRPr="00DA031C" w:rsidR="00DA031C">
        <w:t xml:space="preserve">, </w:t>
      </w:r>
      <w:r w:rsidR="002D33CB">
        <w:rPr>
          <w:lang w:val="en-US"/>
        </w:rPr>
        <w:t>ECHR</w:t>
      </w:r>
      <w:r w:rsidRPr="00DA031C" w:rsidR="00DA031C">
        <w:t xml:space="preserve"> 2012). В інших винятко</w:t>
      </w:r>
      <w:r w:rsidR="002D33CB">
        <w:t>вих випадках</w:t>
      </w:r>
      <w:r w:rsidRPr="00DA031C" w:rsidR="00DA031C">
        <w:t xml:space="preserve"> характер встановленого порушення може бути так</w:t>
      </w:r>
      <w:r w:rsidR="002D33CB">
        <w:t>им, що не</w:t>
      </w:r>
      <w:r w:rsidRPr="00DA031C" w:rsidR="00DA031C">
        <w:t xml:space="preserve"> залиш</w:t>
      </w:r>
      <w:r w:rsidR="002D33CB">
        <w:t>ає реального вибо</w:t>
      </w:r>
      <w:r w:rsidRPr="00DA031C" w:rsidR="00DA031C">
        <w:t>р</w:t>
      </w:r>
      <w:r w:rsidR="002D33CB">
        <w:t>у щодо заходів</w:t>
      </w:r>
      <w:r w:rsidRPr="00DA031C" w:rsidR="00DA031C">
        <w:t xml:space="preserve">, необхідних для </w:t>
      </w:r>
      <w:r w:rsidR="002D33CB">
        <w:t>його усунення, і С</w:t>
      </w:r>
      <w:r w:rsidRPr="00DA031C" w:rsidR="00DA031C">
        <w:t xml:space="preserve">уд може </w:t>
      </w:r>
      <w:r w:rsidR="002D33CB">
        <w:t>вирішити призначити лише один такий захід</w:t>
      </w:r>
      <w:r w:rsidRPr="00DA031C" w:rsidR="00DA031C">
        <w:t xml:space="preserve"> (див. </w:t>
      </w:r>
      <w:r w:rsidR="002D33CB">
        <w:t>справи «</w:t>
      </w:r>
      <w:r w:rsidRPr="004D10F2" w:rsidR="002D33CB">
        <w:rPr>
          <w:i/>
        </w:rPr>
        <w:t>Assanidze</w:t>
      </w:r>
      <w:r w:rsidRPr="00DA031C" w:rsidR="00DA031C">
        <w:t xml:space="preserve"> </w:t>
      </w:r>
      <w:r w:rsidRPr="002D33CB" w:rsidR="00DA031C">
        <w:rPr>
          <w:i/>
        </w:rPr>
        <w:t>проти Грузії</w:t>
      </w:r>
      <w:r w:rsidR="002D33CB">
        <w:t>»</w:t>
      </w:r>
      <w:r w:rsidRPr="00DA031C" w:rsidR="00DA031C">
        <w:t xml:space="preserve"> [</w:t>
      </w:r>
      <w:r w:rsidR="002D33CB">
        <w:t>ВП], № 71503/01, §§ 202-203</w:t>
      </w:r>
      <w:r w:rsidRPr="00DA031C" w:rsidR="00DA031C">
        <w:t xml:space="preserve">, </w:t>
      </w:r>
      <w:r w:rsidR="002D33CB">
        <w:rPr>
          <w:lang w:val="en-US"/>
        </w:rPr>
        <w:t>ECHR</w:t>
      </w:r>
      <w:r w:rsidR="002D33CB">
        <w:t xml:space="preserve"> 2004-II;</w:t>
      </w:r>
      <w:r w:rsidRPr="00DA031C" w:rsidR="00DA031C">
        <w:t xml:space="preserve"> </w:t>
      </w:r>
      <w:r w:rsidR="002D33CB">
        <w:t>«</w:t>
      </w:r>
      <w:r w:rsidRPr="004D10F2" w:rsidR="002D33CB">
        <w:rPr>
          <w:i/>
        </w:rPr>
        <w:t>Aleksanyan</w:t>
      </w:r>
      <w:r w:rsidRPr="00DA031C" w:rsidR="00DA031C">
        <w:t xml:space="preserve"> </w:t>
      </w:r>
      <w:r w:rsidRPr="002D33CB" w:rsidR="00DA031C">
        <w:rPr>
          <w:i/>
        </w:rPr>
        <w:t>проти Росії</w:t>
      </w:r>
      <w:r w:rsidR="002D33CB">
        <w:t>», № 46468/06, §§ 239-240</w:t>
      </w:r>
      <w:r w:rsidRPr="00DA031C" w:rsidR="00DA031C">
        <w:t xml:space="preserve">, </w:t>
      </w:r>
      <w:r w:rsidR="002D33CB">
        <w:t xml:space="preserve">рішення від </w:t>
      </w:r>
      <w:r w:rsidRPr="00DA031C" w:rsidR="00DA031C">
        <w:t>22 грудня 2008</w:t>
      </w:r>
      <w:r w:rsidR="002D33CB">
        <w:t xml:space="preserve"> року;</w:t>
      </w:r>
      <w:r w:rsidR="00F2623F">
        <w:t xml:space="preserve"> та</w:t>
      </w:r>
      <w:r w:rsidRPr="00DA031C" w:rsidR="00DA031C">
        <w:t xml:space="preserve"> </w:t>
      </w:r>
      <w:r w:rsidR="002D33CB">
        <w:t>«</w:t>
      </w:r>
      <w:r w:rsidRPr="002D33CB" w:rsidR="002D33CB">
        <w:rPr>
          <w:i/>
        </w:rPr>
        <w:t xml:space="preserve">Fatullayev </w:t>
      </w:r>
      <w:r w:rsidRPr="002D33CB" w:rsidR="00DA031C">
        <w:rPr>
          <w:i/>
        </w:rPr>
        <w:t>проти Азербайджану</w:t>
      </w:r>
      <w:r w:rsidR="002D33CB">
        <w:t>»</w:t>
      </w:r>
      <w:r w:rsidRPr="00DA031C" w:rsidR="00DA031C">
        <w:t xml:space="preserve">, </w:t>
      </w:r>
      <w:r w:rsidR="002D33CB">
        <w:t>№ 40984/07, §§</w:t>
      </w:r>
      <w:r w:rsidR="008A6467">
        <w:t> </w:t>
      </w:r>
      <w:r w:rsidR="002D33CB">
        <w:t>176-177</w:t>
      </w:r>
      <w:r w:rsidRPr="00DA031C" w:rsidR="00DA031C">
        <w:t xml:space="preserve">, </w:t>
      </w:r>
      <w:r w:rsidR="002D33CB">
        <w:t xml:space="preserve">рішення від </w:t>
      </w:r>
      <w:r w:rsidRPr="00DA031C" w:rsidR="00DA031C">
        <w:t>22 квітня 2010 року).</w:t>
      </w:r>
    </w:p>
    <w:p w:rsidR="00DA031C" w:rsidP="007B1FF9" w:rsidRDefault="0032189A">
      <w:pPr>
        <w:pStyle w:val="2"/>
        <w:spacing w:after="0"/>
      </w:pPr>
      <w:r>
        <w:rPr>
          <w:lang w:val="en-US"/>
        </w:rPr>
        <w:t>  </w:t>
      </w:r>
      <w:r w:rsidRPr="00DA031C" w:rsidR="00DA031C">
        <w:t xml:space="preserve">Велика </w:t>
      </w:r>
      <w:r w:rsidR="002D33CB">
        <w:t>п</w:t>
      </w:r>
      <w:r w:rsidRPr="00DA031C" w:rsidR="00DA031C">
        <w:t xml:space="preserve">алата </w:t>
      </w:r>
      <w:r w:rsidR="002D33CB">
        <w:t>погоджується з висновком Палати і вважає</w:t>
      </w:r>
      <w:r w:rsidRPr="00DA031C" w:rsidR="00DA031C">
        <w:t xml:space="preserve">, що дана справа </w:t>
      </w:r>
      <w:r w:rsidR="002D33CB">
        <w:t xml:space="preserve">належить до </w:t>
      </w:r>
      <w:r w:rsidRPr="00DA031C" w:rsidR="00DA031C">
        <w:t>останн</w:t>
      </w:r>
      <w:r w:rsidR="002D33CB">
        <w:t>ьої з вищезазначених категорій.</w:t>
      </w:r>
      <w:r w:rsidRPr="00DA031C" w:rsidR="00DA031C">
        <w:t xml:space="preserve"> Беручи до уваги </w:t>
      </w:r>
      <w:r w:rsidR="002D33CB">
        <w:t xml:space="preserve">особливі </w:t>
      </w:r>
      <w:r w:rsidRPr="00DA031C" w:rsidR="00DA031C">
        <w:t xml:space="preserve">обставини </w:t>
      </w:r>
      <w:r w:rsidR="002D33CB">
        <w:t>справи та нагальну</w:t>
      </w:r>
      <w:r w:rsidRPr="00DA031C" w:rsidR="00DA031C">
        <w:t xml:space="preserve"> необхідн</w:t>
      </w:r>
      <w:r w:rsidR="002D33CB">
        <w:t xml:space="preserve">ість </w:t>
      </w:r>
      <w:r w:rsidRPr="00DA031C" w:rsidR="00DA031C">
        <w:t>покла</w:t>
      </w:r>
      <w:r w:rsidR="002D33CB">
        <w:t>дення краю</w:t>
      </w:r>
      <w:r w:rsidRPr="00DA031C" w:rsidR="00DA031C">
        <w:t xml:space="preserve"> </w:t>
      </w:r>
      <w:r w:rsidR="008A6467">
        <w:t xml:space="preserve">встановленим нею </w:t>
      </w:r>
      <w:r w:rsidRPr="00DA031C" w:rsidR="00DA031C">
        <w:t>порушенням Конвенції</w:t>
      </w:r>
      <w:r w:rsidR="002D33CB">
        <w:t xml:space="preserve">, вона </w:t>
      </w:r>
      <w:r w:rsidRPr="00DA031C" w:rsidR="00DA031C">
        <w:t>вважає</w:t>
      </w:r>
      <w:r w:rsidR="002D33CB">
        <w:t xml:space="preserve">, що держава-відповідач повинна </w:t>
      </w:r>
      <w:r w:rsidR="00F2623F">
        <w:t xml:space="preserve">якнайшвидше </w:t>
      </w:r>
      <w:r w:rsidR="002D33CB">
        <w:t xml:space="preserve">звільнити </w:t>
      </w:r>
      <w:r w:rsidRPr="00DA031C" w:rsidR="00DA031C">
        <w:t>зая</w:t>
      </w:r>
      <w:r w:rsidR="002D33CB">
        <w:t>вницю</w:t>
      </w:r>
      <w:r w:rsidRPr="00DA031C" w:rsidR="00DA031C">
        <w:t>.</w:t>
      </w:r>
    </w:p>
    <w:p w:rsidRPr="004D10F2" w:rsidR="00A950CD" w:rsidP="00A950CD" w:rsidRDefault="00A950CD">
      <w:pPr>
        <w:pStyle w:val="ECHRHeading1"/>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IV.  </w:t>
      </w:r>
      <w:r w:rsidR="00F2623F">
        <w:rPr>
          <w:rFonts w:ascii="Times New Roman" w:hAnsi="Times New Roman" w:eastAsia="Times New Roman" w:cs="Times New Roman"/>
          <w:szCs w:val="24"/>
          <w:lang w:val="uk-UA"/>
        </w:rPr>
        <w:t>ЗАСТОСУВАННЯ СТАТТІ</w:t>
      </w:r>
      <w:r w:rsidR="006B74F2">
        <w:rPr>
          <w:rFonts w:ascii="Times New Roman" w:hAnsi="Times New Roman" w:eastAsia="Times New Roman" w:cs="Times New Roman"/>
          <w:szCs w:val="24"/>
          <w:lang w:val="uk-UA"/>
        </w:rPr>
        <w:t xml:space="preserve"> 41 КОНВЕНЦІЇ</w:t>
      </w:r>
    </w:p>
    <w:p w:rsidRPr="004D10F2" w:rsidR="00A950CD" w:rsidP="007B1FF9" w:rsidRDefault="00A950CD">
      <w:pPr>
        <w:pStyle w:val="2"/>
      </w:pPr>
      <w:r w:rsidRPr="004D10F2">
        <w:t>  </w:t>
      </w:r>
      <w:r w:rsidR="006B74F2">
        <w:t xml:space="preserve">Стаття </w:t>
      </w:r>
      <w:r w:rsidRPr="004D10F2">
        <w:t xml:space="preserve">41 </w:t>
      </w:r>
      <w:r w:rsidR="006B74F2">
        <w:t>Конвенції передбачає</w:t>
      </w:r>
      <w:r w:rsidRPr="004D10F2">
        <w:t>:</w:t>
      </w:r>
    </w:p>
    <w:p w:rsidRPr="006B74F2" w:rsidR="006B74F2" w:rsidP="00A950CD" w:rsidRDefault="006B74F2">
      <w:pPr>
        <w:pStyle w:val="ECHRParaQuote"/>
        <w:rPr>
          <w:rFonts w:ascii="Times New Roman" w:hAnsi="Times New Roman" w:cs="Times New Roman"/>
          <w:szCs w:val="20"/>
          <w:lang w:val="uk-UA"/>
        </w:rPr>
      </w:pPr>
      <w:r>
        <w:rPr>
          <w:rFonts w:ascii="Times New Roman" w:hAnsi="Times New Roman" w:eastAsia="Times New Roman" w:cs="Times New Roman"/>
          <w:szCs w:val="20"/>
          <w:lang w:val="uk-UA"/>
        </w:rPr>
        <w:t>«</w:t>
      </w:r>
      <w:r w:rsidRPr="006B74F2">
        <w:rPr>
          <w:rFonts w:ascii="Times New Roman" w:hAnsi="Times New Roman" w:cs="Times New Roman"/>
          <w:szCs w:val="20"/>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r>
        <w:rPr>
          <w:rFonts w:ascii="Times New Roman" w:hAnsi="Times New Roman" w:cs="Times New Roman"/>
          <w:szCs w:val="20"/>
          <w:lang w:val="uk-UA"/>
        </w:rPr>
        <w:t>».</w:t>
      </w:r>
    </w:p>
    <w:p w:rsidRPr="004D10F2" w:rsidR="00A950CD" w:rsidP="007B1FF9" w:rsidRDefault="00A950CD">
      <w:pPr>
        <w:pStyle w:val="2"/>
      </w:pPr>
      <w:r w:rsidRPr="004D10F2">
        <w:t>  </w:t>
      </w:r>
      <w:r w:rsidR="002D33CB">
        <w:t xml:space="preserve">Заявниця вимагала компенсацію моральної шкоди, </w:t>
      </w:r>
      <w:r w:rsidR="00681838">
        <w:t>яка, як вона стверджувала, була їй спричинена, а також відшкодування понесених судових та інших витрат</w:t>
      </w:r>
      <w:r w:rsidRPr="004D10F2">
        <w:t xml:space="preserve">. </w:t>
      </w:r>
      <w:r w:rsidR="00681838">
        <w:t>Уряд оскаржував вимогу щодо моральної шкоди</w:t>
      </w:r>
      <w:r w:rsidRPr="004D10F2">
        <w:t>.</w:t>
      </w:r>
    </w:p>
    <w:p w:rsidRPr="004D10F2" w:rsidR="00A950CD" w:rsidP="00A950CD" w:rsidRDefault="00A950CD">
      <w:pPr>
        <w:pStyle w:val="ECHRHeading2"/>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A.  </w:t>
      </w:r>
      <w:r w:rsidR="00975E28">
        <w:rPr>
          <w:rFonts w:ascii="Times New Roman" w:hAnsi="Times New Roman" w:eastAsia="Times New Roman" w:cs="Times New Roman"/>
          <w:szCs w:val="24"/>
          <w:lang w:val="uk-UA"/>
        </w:rPr>
        <w:t>Рішення Палати</w:t>
      </w:r>
    </w:p>
    <w:p w:rsidRPr="004D10F2" w:rsidR="00A950CD" w:rsidP="007B1FF9" w:rsidRDefault="00A950CD">
      <w:pPr>
        <w:pStyle w:val="2"/>
      </w:pPr>
      <w:r w:rsidRPr="004D10F2">
        <w:t>  </w:t>
      </w:r>
      <w:r w:rsidR="00681838">
        <w:t>У своєму рішен</w:t>
      </w:r>
      <w:r w:rsidR="007166FF">
        <w:t>ні Палата присудила заявниці 30 </w:t>
      </w:r>
      <w:r w:rsidRPr="004D10F2">
        <w:t>000 </w:t>
      </w:r>
      <w:r w:rsidR="00681838">
        <w:t>євро в якості компенсації за моральну шкоду</w:t>
      </w:r>
      <w:r w:rsidRPr="004D10F2">
        <w:t xml:space="preserve">. </w:t>
      </w:r>
      <w:r w:rsidR="00F2623F">
        <w:t>Вона також присудила їй 1 </w:t>
      </w:r>
      <w:r w:rsidRPr="004D10F2">
        <w:t xml:space="preserve">500 </w:t>
      </w:r>
      <w:r w:rsidR="00F2623F">
        <w:t>євро за</w:t>
      </w:r>
      <w:r w:rsidR="00681838">
        <w:t xml:space="preserve"> судові та інші витрати, понесені в </w:t>
      </w:r>
      <w:r w:rsidR="008A6467">
        <w:t>ході провадження в ній</w:t>
      </w:r>
      <w:r w:rsidRPr="004D10F2">
        <w:t>.</w:t>
      </w:r>
    </w:p>
    <w:p w:rsidRPr="004D10F2" w:rsidR="00A950CD" w:rsidP="00A950CD" w:rsidRDefault="00A950CD">
      <w:pPr>
        <w:pStyle w:val="ECHRHeading2"/>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B.  </w:t>
      </w:r>
      <w:r w:rsidR="00975E28">
        <w:rPr>
          <w:rFonts w:ascii="Times New Roman" w:hAnsi="Times New Roman" w:eastAsia="Times New Roman" w:cs="Times New Roman"/>
          <w:szCs w:val="24"/>
          <w:lang w:val="uk-UA"/>
        </w:rPr>
        <w:t>Доводи сторін у Великій палаті</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1.  </w:t>
      </w:r>
      <w:r w:rsidR="00975E28">
        <w:rPr>
          <w:rFonts w:ascii="Times New Roman" w:hAnsi="Times New Roman" w:eastAsia="Times New Roman" w:cs="Times New Roman"/>
          <w:szCs w:val="24"/>
          <w:lang w:val="uk-UA"/>
        </w:rPr>
        <w:t>Заявниця</w:t>
      </w:r>
    </w:p>
    <w:p w:rsidRPr="004D10F2" w:rsidR="00A950CD" w:rsidP="007B1FF9" w:rsidRDefault="00A950CD">
      <w:pPr>
        <w:pStyle w:val="2"/>
      </w:pPr>
      <w:r w:rsidRPr="004D10F2">
        <w:t>  </w:t>
      </w:r>
      <w:r w:rsidR="008A6467">
        <w:t xml:space="preserve">На додаток до </w:t>
      </w:r>
      <w:r w:rsidR="00F2623F">
        <w:t xml:space="preserve">сум, вже </w:t>
      </w:r>
      <w:r w:rsidR="008A6467">
        <w:t>присуджен</w:t>
      </w:r>
      <w:r w:rsidR="00F2623F">
        <w:t>их Палатою заявниці</w:t>
      </w:r>
      <w:r w:rsidR="008A6467">
        <w:t xml:space="preserve">, вона </w:t>
      </w:r>
      <w:r w:rsidR="00681838">
        <w:t>вимагала 60 000 євро в якості компенсації моральної шкоди, яка, як вона стверджувала, була їй спричинена, а також відшкодування судових та інших витрат, понесених у провадженні в Ве</w:t>
      </w:r>
      <w:r w:rsidR="008A6467">
        <w:t>ликій палаті</w:t>
      </w:r>
      <w:r w:rsidR="00681838">
        <w:t>. Вона не надала жодних квитанцій за судові та інші витрати, понесені в провадженні у Великій палаті</w:t>
      </w:r>
      <w:r w:rsidRPr="004D10F2">
        <w:t>.</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2.  </w:t>
      </w:r>
      <w:r w:rsidR="00975E28">
        <w:rPr>
          <w:rFonts w:ascii="Times New Roman" w:hAnsi="Times New Roman" w:eastAsia="Times New Roman" w:cs="Times New Roman"/>
          <w:szCs w:val="24"/>
          <w:lang w:val="uk-UA"/>
        </w:rPr>
        <w:t>Уряд</w:t>
      </w:r>
    </w:p>
    <w:p w:rsidR="00681838" w:rsidP="007B1FF9" w:rsidRDefault="00A950CD">
      <w:pPr>
        <w:pStyle w:val="2"/>
      </w:pPr>
      <w:r w:rsidRPr="004D10F2">
        <w:t>  </w:t>
      </w:r>
      <w:r w:rsidRPr="00681838" w:rsidR="00681838">
        <w:t xml:space="preserve">Уряд стверджував, що присудження компенсації Судом </w:t>
      </w:r>
      <w:r w:rsidR="00681838">
        <w:t xml:space="preserve">особі, </w:t>
      </w:r>
      <w:r w:rsidRPr="00681838" w:rsidR="00681838">
        <w:t>визнан</w:t>
      </w:r>
      <w:r w:rsidR="00681838">
        <w:t>ій винною</w:t>
      </w:r>
      <w:r w:rsidR="00F2623F">
        <w:t xml:space="preserve"> в</w:t>
      </w:r>
      <w:r w:rsidRPr="00681838" w:rsidR="00681838">
        <w:t xml:space="preserve"> </w:t>
      </w:r>
      <w:r w:rsidR="00681838">
        <w:t xml:space="preserve">скоєнні вбивств, які скоїла заявниця, </w:t>
      </w:r>
      <w:r w:rsidRPr="00681838" w:rsidR="00681838">
        <w:t xml:space="preserve">- </w:t>
      </w:r>
      <w:r w:rsidR="00681838">
        <w:t xml:space="preserve">яка була визнана винною в ході судового </w:t>
      </w:r>
      <w:r w:rsidR="008A6467">
        <w:t>провадження</w:t>
      </w:r>
      <w:r w:rsidR="00681838">
        <w:t>, який відповідав</w:t>
      </w:r>
      <w:r w:rsidRPr="00681838" w:rsidR="00681838">
        <w:t xml:space="preserve"> усім вимогам справедливого судового розгляду</w:t>
      </w:r>
      <w:r w:rsidR="00681838">
        <w:t>,</w:t>
      </w:r>
      <w:r w:rsidRPr="00681838" w:rsidR="00681838">
        <w:t xml:space="preserve"> - буде важко зрозумі</w:t>
      </w:r>
      <w:r w:rsidR="008A6467">
        <w:t>ти</w:t>
      </w:r>
      <w:r w:rsidR="00681838">
        <w:t>.</w:t>
      </w:r>
      <w:r w:rsidRPr="00681838" w:rsidR="00681838">
        <w:t xml:space="preserve"> В</w:t>
      </w:r>
      <w:r w:rsidR="00681838">
        <w:t>ін стверджував</w:t>
      </w:r>
      <w:r w:rsidRPr="00681838" w:rsidR="00681838">
        <w:t xml:space="preserve">, що </w:t>
      </w:r>
      <w:r w:rsidR="00681838">
        <w:t>у справі «</w:t>
      </w:r>
      <w:r w:rsidRPr="00EF35A1" w:rsidR="00681838">
        <w:rPr>
          <w:i/>
        </w:rPr>
        <w:t>Kafkaris</w:t>
      </w:r>
      <w:r w:rsidR="00681838">
        <w:t>» (згаданій в</w:t>
      </w:r>
      <w:r w:rsidR="008A6467">
        <w:t>ище), «беручи до уваги у</w:t>
      </w:r>
      <w:r w:rsidR="00681838">
        <w:t>сі</w:t>
      </w:r>
      <w:r w:rsidRPr="00681838" w:rsidR="00681838">
        <w:t xml:space="preserve"> обставин</w:t>
      </w:r>
      <w:r w:rsidR="00681838">
        <w:t>и справи»</w:t>
      </w:r>
      <w:r w:rsidRPr="00681838" w:rsidR="00681838">
        <w:t>, Суд визнав, що встановлення факту порушення статті 7 Конвенції саме по собі є достатньою справедливою компенсацією щодо будь-яко</w:t>
      </w:r>
      <w:r w:rsidR="00681838">
        <w:t>ї спричиненої моральної шкоди.</w:t>
      </w:r>
    </w:p>
    <w:p w:rsidRPr="004D10F2" w:rsidR="00A950CD" w:rsidP="00A950CD" w:rsidRDefault="00A950CD">
      <w:pPr>
        <w:pStyle w:val="ECHRHeading2"/>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C.  </w:t>
      </w:r>
      <w:r w:rsidR="00975E28">
        <w:rPr>
          <w:rFonts w:ascii="Times New Roman" w:hAnsi="Times New Roman" w:eastAsia="Times New Roman" w:cs="Times New Roman"/>
          <w:szCs w:val="24"/>
          <w:lang w:val="uk-UA"/>
        </w:rPr>
        <w:t>Оцінка Суду</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1.  </w:t>
      </w:r>
      <w:r w:rsidR="00975E28">
        <w:rPr>
          <w:rFonts w:ascii="Times New Roman" w:hAnsi="Times New Roman" w:eastAsia="Times New Roman" w:cs="Times New Roman"/>
          <w:szCs w:val="24"/>
          <w:lang w:val="uk-UA"/>
        </w:rPr>
        <w:t>М</w:t>
      </w:r>
      <w:r w:rsidR="00681838">
        <w:rPr>
          <w:rFonts w:ascii="Times New Roman" w:hAnsi="Times New Roman" w:eastAsia="Times New Roman" w:cs="Times New Roman"/>
          <w:szCs w:val="24"/>
          <w:lang w:val="uk-UA"/>
        </w:rPr>
        <w:t>о</w:t>
      </w:r>
      <w:r w:rsidR="00975E28">
        <w:rPr>
          <w:rFonts w:ascii="Times New Roman" w:hAnsi="Times New Roman" w:eastAsia="Times New Roman" w:cs="Times New Roman"/>
          <w:szCs w:val="24"/>
          <w:lang w:val="uk-UA"/>
        </w:rPr>
        <w:t>ральна шкода</w:t>
      </w:r>
    </w:p>
    <w:p w:rsidR="00BB6E78" w:rsidP="007B1FF9" w:rsidRDefault="0032189A">
      <w:pPr>
        <w:pStyle w:val="2"/>
        <w:spacing w:after="0"/>
      </w:pPr>
      <w:r>
        <w:rPr>
          <w:lang w:val="en-US"/>
        </w:rPr>
        <w:t> </w:t>
      </w:r>
      <w:r w:rsidRPr="004D10F2" w:rsidR="00A950CD">
        <w:t> </w:t>
      </w:r>
      <w:r w:rsidRPr="00681838" w:rsidR="00681838">
        <w:t xml:space="preserve">Суд визнає, що в </w:t>
      </w:r>
      <w:r w:rsidR="00681838">
        <w:t>рішенні у справі «</w:t>
      </w:r>
      <w:r w:rsidRPr="00EF35A1" w:rsidR="00681838">
        <w:rPr>
          <w:i/>
        </w:rPr>
        <w:t>Kafkaris</w:t>
      </w:r>
      <w:r w:rsidR="00681838">
        <w:t xml:space="preserve">» </w:t>
      </w:r>
      <w:r w:rsidRPr="00681838" w:rsidR="00681838">
        <w:t>в</w:t>
      </w:r>
      <w:r w:rsidR="00681838">
        <w:t>ін дійшов висновку, що встановлення п</w:t>
      </w:r>
      <w:r w:rsidRPr="00681838" w:rsidR="00681838">
        <w:t>орушення Конвенції саме по собі є достатньою справедли</w:t>
      </w:r>
      <w:r w:rsidR="00681838">
        <w:t xml:space="preserve">вою </w:t>
      </w:r>
      <w:r w:rsidR="00F2623F">
        <w:t>сатисфакцією що</w:t>
      </w:r>
      <w:r w:rsidR="008A6467">
        <w:t>до</w:t>
      </w:r>
      <w:r w:rsidR="00681838">
        <w:t xml:space="preserve"> будь-якої моральної</w:t>
      </w:r>
      <w:r w:rsidRPr="00681838" w:rsidR="00681838">
        <w:t xml:space="preserve"> </w:t>
      </w:r>
      <w:r w:rsidR="00681838">
        <w:t>шкоди</w:t>
      </w:r>
      <w:r w:rsidRPr="00681838" w:rsidR="00681838">
        <w:t xml:space="preserve">. </w:t>
      </w:r>
      <w:r w:rsidR="00681838">
        <w:t>Однак у</w:t>
      </w:r>
      <w:r w:rsidRPr="00681838" w:rsidR="00681838">
        <w:t xml:space="preserve"> цьому рішенні</w:t>
      </w:r>
      <w:r w:rsidR="00681838">
        <w:t xml:space="preserve"> він </w:t>
      </w:r>
      <w:r w:rsidRPr="00681838" w:rsidR="00681838">
        <w:t xml:space="preserve">не </w:t>
      </w:r>
      <w:r w:rsidR="008A6467">
        <w:t>встановив</w:t>
      </w:r>
      <w:r w:rsidRPr="00681838" w:rsidR="00681838">
        <w:t xml:space="preserve"> п</w:t>
      </w:r>
      <w:r w:rsidR="00681838">
        <w:t>орушення статті 5</w:t>
      </w:r>
      <w:r w:rsidR="008A6467">
        <w:t> </w:t>
      </w:r>
      <w:r w:rsidR="00681838">
        <w:t>§</w:t>
      </w:r>
      <w:r w:rsidR="008A6467">
        <w:t> </w:t>
      </w:r>
      <w:r w:rsidR="00681838">
        <w:t>1, а</w:t>
      </w:r>
      <w:r w:rsidRPr="00681838" w:rsidR="00681838">
        <w:t xml:space="preserve"> його висновок про порушення статті 7 </w:t>
      </w:r>
      <w:r w:rsidR="00681838">
        <w:t>стосувалося лише яко</w:t>
      </w:r>
      <w:r w:rsidRPr="00681838" w:rsidR="00681838">
        <w:t>ст</w:t>
      </w:r>
      <w:r w:rsidR="00681838">
        <w:t>і</w:t>
      </w:r>
      <w:r w:rsidRPr="00681838" w:rsidR="00681838">
        <w:t xml:space="preserve"> закону. </w:t>
      </w:r>
      <w:r w:rsidR="00681838">
        <w:t>Дана</w:t>
      </w:r>
      <w:r w:rsidRPr="00681838" w:rsidR="00681838">
        <w:t xml:space="preserve"> справа відрізняється</w:t>
      </w:r>
      <w:r w:rsidR="00681838">
        <w:t xml:space="preserve"> від неї</w:t>
      </w:r>
      <w:r w:rsidRPr="00681838" w:rsidR="00681838">
        <w:t xml:space="preserve">, </w:t>
      </w:r>
      <w:r w:rsidR="00681838">
        <w:t>оскільки Суд встановив</w:t>
      </w:r>
      <w:r w:rsidRPr="00681838" w:rsidR="00681838">
        <w:t xml:space="preserve">, що подальше утримання </w:t>
      </w:r>
      <w:r w:rsidR="00681838">
        <w:t>заявниці під вартою</w:t>
      </w:r>
      <w:r w:rsidR="00F2623F">
        <w:t xml:space="preserve"> після 3</w:t>
      </w:r>
      <w:r w:rsidRPr="00681838" w:rsidR="00681838">
        <w:t xml:space="preserve"> липня 2008 </w:t>
      </w:r>
      <w:r w:rsidR="00681838">
        <w:t xml:space="preserve">року </w:t>
      </w:r>
      <w:r w:rsidRPr="00681838" w:rsidR="00681838">
        <w:t xml:space="preserve">є порушенням статті 5 § 1, і що вона повинна була </w:t>
      </w:r>
      <w:r w:rsidR="00681838">
        <w:t xml:space="preserve">відбути </w:t>
      </w:r>
      <w:r w:rsidRPr="00681838" w:rsidR="00681838">
        <w:t>біл</w:t>
      </w:r>
      <w:r w:rsidR="008A6467">
        <w:t>ьш суворе покарання, ніж те, що</w:t>
      </w:r>
      <w:r w:rsidRPr="00681838" w:rsidR="00681838">
        <w:t xml:space="preserve"> було </w:t>
      </w:r>
      <w:r w:rsidR="00681838">
        <w:t>призначене</w:t>
      </w:r>
      <w:r w:rsidRPr="00681838" w:rsidR="00681838">
        <w:t xml:space="preserve">, в порушення статті 7 Конвенції (див., з відповідними змінами, </w:t>
      </w:r>
      <w:r w:rsidR="00681838">
        <w:t>згадану</w:t>
      </w:r>
      <w:r w:rsidRPr="00681838" w:rsidR="00681838">
        <w:t xml:space="preserve"> вище</w:t>
      </w:r>
      <w:r w:rsidR="00681838">
        <w:t xml:space="preserve"> справу «</w:t>
      </w:r>
      <w:r w:rsidRPr="00681838" w:rsidR="00681838">
        <w:rPr>
          <w:i/>
        </w:rPr>
        <w:t>М. проти Німеччини</w:t>
      </w:r>
      <w:r w:rsidR="00681838">
        <w:t>»</w:t>
      </w:r>
      <w:r w:rsidRPr="00681838" w:rsidR="00681838">
        <w:t xml:space="preserve">, </w:t>
      </w:r>
      <w:r w:rsidR="003D6C24">
        <w:t>§ 141). Ця ситуація</w:t>
      </w:r>
      <w:r w:rsidR="00681838">
        <w:t xml:space="preserve"> </w:t>
      </w:r>
      <w:r w:rsidR="003D6C24">
        <w:t xml:space="preserve">не могла не </w:t>
      </w:r>
      <w:r w:rsidR="008A6467">
        <w:t xml:space="preserve">завдати </w:t>
      </w:r>
      <w:r w:rsidR="00681838">
        <w:t>заявниці</w:t>
      </w:r>
      <w:r w:rsidR="008A6467">
        <w:t xml:space="preserve"> моральної шкоди</w:t>
      </w:r>
      <w:r w:rsidR="00681838">
        <w:t>, яка не може бути компенсована</w:t>
      </w:r>
      <w:r w:rsidRPr="00681838" w:rsidR="00681838">
        <w:t xml:space="preserve"> виключно </w:t>
      </w:r>
      <w:r w:rsidR="00681838">
        <w:t xml:space="preserve">констатацією </w:t>
      </w:r>
      <w:r w:rsidRPr="00681838" w:rsidR="00681838">
        <w:t>цих порушень.</w:t>
      </w:r>
    </w:p>
    <w:p w:rsidR="00681838" w:rsidP="007B1FF9" w:rsidRDefault="0032189A">
      <w:pPr>
        <w:pStyle w:val="2"/>
        <w:spacing w:after="0"/>
      </w:pPr>
      <w:r>
        <w:rPr>
          <w:lang w:val="en-US"/>
        </w:rPr>
        <w:t>  </w:t>
      </w:r>
      <w:r w:rsidRPr="00681838" w:rsidR="00681838">
        <w:t xml:space="preserve">Зважаючи на всі обставини справи і роблячи </w:t>
      </w:r>
      <w:r w:rsidR="003D6C24">
        <w:t xml:space="preserve">свою </w:t>
      </w:r>
      <w:r w:rsidRPr="00681838" w:rsidR="00681838">
        <w:t>оцінку на справедливі</w:t>
      </w:r>
      <w:r w:rsidR="003D6C24">
        <w:t>й основі, Суд присуджує заявниці</w:t>
      </w:r>
      <w:r w:rsidRPr="00681838" w:rsidR="00681838">
        <w:t xml:space="preserve"> 30 000 євро в цій частині</w:t>
      </w:r>
      <w:r w:rsidR="008A6467">
        <w:t>.</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2.  </w:t>
      </w:r>
      <w:r w:rsidR="00975E28">
        <w:rPr>
          <w:rFonts w:ascii="Times New Roman" w:hAnsi="Times New Roman" w:eastAsia="Times New Roman" w:cs="Times New Roman"/>
          <w:szCs w:val="24"/>
          <w:lang w:val="uk-UA"/>
        </w:rPr>
        <w:t>Судові та інші витрати</w:t>
      </w:r>
    </w:p>
    <w:p w:rsidRPr="00E53617" w:rsidR="003D6C24" w:rsidP="007B1FF9" w:rsidRDefault="00A950CD">
      <w:pPr>
        <w:pStyle w:val="2"/>
        <w:spacing w:after="0"/>
      </w:pPr>
      <w:r w:rsidRPr="004D10F2">
        <w:t>  </w:t>
      </w:r>
      <w:r w:rsidRPr="003D6C24" w:rsidR="003D6C24">
        <w:t xml:space="preserve">Відповідно до </w:t>
      </w:r>
      <w:r w:rsidR="003D6C24">
        <w:t>практики Суду</w:t>
      </w:r>
      <w:r w:rsidRPr="003D6C24" w:rsidR="003D6C24">
        <w:t xml:space="preserve">, </w:t>
      </w:r>
      <w:r w:rsidR="003D6C24">
        <w:t>судові та інші в</w:t>
      </w:r>
      <w:r w:rsidRPr="003D6C24" w:rsidR="003D6C24">
        <w:t xml:space="preserve">итрати не </w:t>
      </w:r>
      <w:r w:rsidR="003D6C24">
        <w:t xml:space="preserve">присуджуються </w:t>
      </w:r>
      <w:r w:rsidR="008A6467">
        <w:t>за статтею</w:t>
      </w:r>
      <w:r w:rsidR="003D6C24">
        <w:t xml:space="preserve"> 41, якщо </w:t>
      </w:r>
      <w:r w:rsidRPr="003D6C24" w:rsidR="003D6C24">
        <w:t xml:space="preserve">не </w:t>
      </w:r>
      <w:r w:rsidR="003D6C24">
        <w:t>буде встановлено, що вони</w:t>
      </w:r>
      <w:r w:rsidRPr="003D6C24" w:rsidR="003D6C24">
        <w:t xml:space="preserve"> дійсно </w:t>
      </w:r>
      <w:r w:rsidR="003D6C24">
        <w:t xml:space="preserve">були </w:t>
      </w:r>
      <w:r w:rsidRPr="003D6C24" w:rsidR="003D6C24">
        <w:t xml:space="preserve">понесені, </w:t>
      </w:r>
      <w:r w:rsidR="00F2623F">
        <w:t>а також б</w:t>
      </w:r>
      <w:r w:rsidRPr="003D6C24" w:rsidR="003D6C24">
        <w:t xml:space="preserve">ули </w:t>
      </w:r>
      <w:r w:rsidR="003D6C24">
        <w:t xml:space="preserve">необхідними та розумними за </w:t>
      </w:r>
      <w:r w:rsidRPr="003D6C24" w:rsidR="003D6C24">
        <w:t xml:space="preserve">розміром (див., наприклад, </w:t>
      </w:r>
      <w:r w:rsidR="003D6C24">
        <w:t>справу «</w:t>
      </w:r>
      <w:r w:rsidRPr="003D6C24" w:rsidR="003D6C24">
        <w:rPr>
          <w:i/>
        </w:rPr>
        <w:t>Iatridis проти Греції</w:t>
      </w:r>
      <w:r w:rsidR="003D6C24">
        <w:t>»</w:t>
      </w:r>
      <w:r w:rsidRPr="003D6C24" w:rsidR="003D6C24">
        <w:t xml:space="preserve"> (</w:t>
      </w:r>
      <w:r w:rsidR="003D6C24">
        <w:t>справедлива сатисфакція) [ВП], №</w:t>
      </w:r>
      <w:r w:rsidRPr="003D6C24" w:rsidR="003D6C24">
        <w:t xml:space="preserve"> 31107/96, § 54, </w:t>
      </w:r>
      <w:r w:rsidR="003D6C24">
        <w:rPr>
          <w:lang w:val="en-US"/>
        </w:rPr>
        <w:t>ECHR</w:t>
      </w:r>
      <w:r w:rsidRPr="00E53617" w:rsidR="003D6C24">
        <w:t xml:space="preserve"> </w:t>
      </w:r>
      <w:r w:rsidR="003D6C24">
        <w:t>2000</w:t>
      </w:r>
      <w:r w:rsidRPr="00E53617" w:rsidR="003D6C24">
        <w:t>-</w:t>
      </w:r>
      <w:r w:rsidRPr="003D6C24" w:rsidR="003D6C24">
        <w:t>XI).</w:t>
      </w:r>
    </w:p>
    <w:p w:rsidR="003D6C24" w:rsidP="007B1FF9" w:rsidRDefault="0032189A">
      <w:pPr>
        <w:pStyle w:val="2"/>
        <w:spacing w:after="0"/>
      </w:pPr>
      <w:r>
        <w:rPr>
          <w:lang w:val="en-US"/>
        </w:rPr>
        <w:t>  </w:t>
      </w:r>
      <w:r w:rsidR="003D6C24">
        <w:t xml:space="preserve">Велика палата зазначає, що заявниці було присуджено </w:t>
      </w:r>
      <w:r w:rsidRPr="003D6C24" w:rsidR="003D6C24">
        <w:t>1</w:t>
      </w:r>
      <w:r w:rsidR="008A6467">
        <w:t> </w:t>
      </w:r>
      <w:r w:rsidRPr="003D6C24" w:rsidR="003D6C24">
        <w:t xml:space="preserve">500 євро за судові </w:t>
      </w:r>
      <w:r w:rsidR="003D6C24">
        <w:t xml:space="preserve">та інші </w:t>
      </w:r>
      <w:r w:rsidRPr="003D6C24" w:rsidR="003D6C24">
        <w:t xml:space="preserve">витрати, понесені в ході </w:t>
      </w:r>
      <w:r w:rsidR="003D6C24">
        <w:t xml:space="preserve">провадження </w:t>
      </w:r>
      <w:r w:rsidRPr="003D6C24" w:rsidR="003D6C24">
        <w:t xml:space="preserve">в Палаті. </w:t>
      </w:r>
      <w:r w:rsidR="003D6C24">
        <w:t xml:space="preserve">Оскільки вона не надала </w:t>
      </w:r>
      <w:r w:rsidRPr="003D6C24" w:rsidR="003D6C24">
        <w:t xml:space="preserve">жодних документальних </w:t>
      </w:r>
      <w:r w:rsidR="003D6C24">
        <w:t xml:space="preserve">підтверджень судових та інших </w:t>
      </w:r>
      <w:r w:rsidRPr="003D6C24" w:rsidR="003D6C24">
        <w:t xml:space="preserve">витрат, понесених в ході </w:t>
      </w:r>
      <w:r w:rsidR="003D6C24">
        <w:t xml:space="preserve">провадження </w:t>
      </w:r>
      <w:r w:rsidRPr="003D6C24" w:rsidR="003D6C24">
        <w:t>у Великій палаті (</w:t>
      </w:r>
      <w:r w:rsidR="003D6C24">
        <w:t xml:space="preserve">див., для </w:t>
      </w:r>
      <w:r w:rsidRPr="003D6C24" w:rsidR="003D6C24">
        <w:t>порівня</w:t>
      </w:r>
      <w:r w:rsidR="003D6C24">
        <w:t>ння,</w:t>
      </w:r>
      <w:r w:rsidRPr="003D6C24" w:rsidR="003D6C24">
        <w:t xml:space="preserve"> </w:t>
      </w:r>
      <w:r w:rsidR="003D6C24">
        <w:t>справу «</w:t>
      </w:r>
      <w:r w:rsidRPr="004D10F2" w:rsidR="003D6C24">
        <w:rPr>
          <w:i/>
        </w:rPr>
        <w:t xml:space="preserve">Tănase </w:t>
      </w:r>
      <w:r w:rsidRPr="003D6C24" w:rsidR="003D6C24">
        <w:rPr>
          <w:i/>
        </w:rPr>
        <w:t>проти Молдови</w:t>
      </w:r>
      <w:r w:rsidR="003D6C24">
        <w:t>»</w:t>
      </w:r>
      <w:r w:rsidRPr="003D6C24" w:rsidR="003D6C24">
        <w:t xml:space="preserve"> [</w:t>
      </w:r>
      <w:r w:rsidR="003D6C24">
        <w:t>ВП</w:t>
      </w:r>
      <w:r w:rsidRPr="003D6C24" w:rsidR="003D6C24">
        <w:t>]</w:t>
      </w:r>
      <w:r w:rsidR="003D6C24">
        <w:t>, №</w:t>
      </w:r>
      <w:r w:rsidRPr="003D6C24" w:rsidR="003D6C24">
        <w:t xml:space="preserve"> 7/08, § 193, </w:t>
      </w:r>
      <w:r w:rsidR="003D6C24">
        <w:rPr>
          <w:lang w:val="en-US"/>
        </w:rPr>
        <w:t>ECHR</w:t>
      </w:r>
      <w:r w:rsidR="003D6C24">
        <w:t xml:space="preserve"> </w:t>
      </w:r>
      <w:r w:rsidRPr="003D6C24" w:rsidR="003D6C24">
        <w:t xml:space="preserve">2010), </w:t>
      </w:r>
      <w:r w:rsidR="003D6C24">
        <w:t>їй слід присудити 1</w:t>
      </w:r>
      <w:r w:rsidR="008A6467">
        <w:t> </w:t>
      </w:r>
      <w:r w:rsidRPr="003D6C24" w:rsidR="003D6C24">
        <w:t xml:space="preserve">500 євро </w:t>
      </w:r>
      <w:r w:rsidR="008A6467">
        <w:t>за всі судові та інші</w:t>
      </w:r>
      <w:r w:rsidR="003D6C24">
        <w:t xml:space="preserve"> витрат</w:t>
      </w:r>
      <w:r w:rsidR="008A6467">
        <w:t>и</w:t>
      </w:r>
      <w:r w:rsidR="003D6C24">
        <w:t>.</w:t>
      </w:r>
    </w:p>
    <w:p w:rsidRPr="004D10F2" w:rsidR="00A950CD" w:rsidP="00A950CD" w:rsidRDefault="00A950CD">
      <w:pPr>
        <w:pStyle w:val="ECHRHeading3"/>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3.  </w:t>
      </w:r>
      <w:r w:rsidR="006B74F2">
        <w:rPr>
          <w:rFonts w:ascii="Times New Roman" w:hAnsi="Times New Roman" w:eastAsia="Times New Roman" w:cs="Times New Roman"/>
          <w:szCs w:val="24"/>
          <w:lang w:val="uk-UA"/>
        </w:rPr>
        <w:t>Відсотки у разі несвоєчасної сплати</w:t>
      </w:r>
    </w:p>
    <w:p w:rsidRPr="006B74F2" w:rsidR="006B74F2" w:rsidP="007B1FF9" w:rsidRDefault="00A950CD">
      <w:pPr>
        <w:pStyle w:val="2"/>
      </w:pPr>
      <w:r w:rsidRPr="006B74F2">
        <w:t>  </w:t>
      </w:r>
      <w:r w:rsidRPr="006B74F2" w:rsidR="006B74F2">
        <w:t>Суд вважає, що відсотки у разі несвоєчасної сплати мають визначатися на підставі граничної кредитної ставки Європейського центрального банку, до якої слід додати три відсоткові пункти.</w:t>
      </w:r>
    </w:p>
    <w:p w:rsidRPr="008322E4" w:rsidR="00A950CD" w:rsidP="00A950CD" w:rsidRDefault="006B74F2">
      <w:pPr>
        <w:pStyle w:val="ECHRTitle1"/>
        <w:rPr>
          <w:rFonts w:ascii="Times New Roman" w:hAnsi="Times New Roman" w:eastAsia="Times New Roman" w:cs="Times New Roman"/>
          <w:szCs w:val="28"/>
          <w:lang w:val="uk-UA"/>
        </w:rPr>
      </w:pPr>
      <w:r>
        <w:rPr>
          <w:rFonts w:ascii="Times New Roman" w:hAnsi="Times New Roman" w:eastAsia="Times New Roman" w:cs="Times New Roman"/>
          <w:szCs w:val="28"/>
          <w:lang w:val="uk-UA"/>
        </w:rPr>
        <w:t>ЗА ЦИХ ПІДСТАВ СУД</w:t>
      </w:r>
    </w:p>
    <w:p w:rsidRPr="004D10F2" w:rsidR="00A950CD" w:rsidP="00A950CD" w:rsidRDefault="00A950CD">
      <w:pPr>
        <w:pStyle w:val="JuList"/>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1.  </w:t>
      </w:r>
      <w:r w:rsidR="006B74F2">
        <w:rPr>
          <w:rFonts w:ascii="Times New Roman" w:hAnsi="Times New Roman" w:eastAsia="Times New Roman" w:cs="Times New Roman"/>
          <w:i/>
          <w:szCs w:val="24"/>
          <w:lang w:val="uk-UA"/>
        </w:rPr>
        <w:t>Постановляє</w:t>
      </w:r>
      <w:r w:rsidRPr="004D10F2">
        <w:rPr>
          <w:rFonts w:ascii="Times New Roman" w:hAnsi="Times New Roman" w:eastAsia="Times New Roman" w:cs="Times New Roman"/>
          <w:szCs w:val="24"/>
          <w:lang w:val="uk-UA"/>
        </w:rPr>
        <w:t xml:space="preserve"> </w:t>
      </w:r>
      <w:r w:rsidR="006B74F2">
        <w:rPr>
          <w:rFonts w:ascii="Times New Roman" w:hAnsi="Times New Roman" w:eastAsia="Times New Roman" w:cs="Times New Roman"/>
          <w:szCs w:val="24"/>
          <w:lang w:val="uk-UA"/>
        </w:rPr>
        <w:t>п</w:t>
      </w:r>
      <w:r w:rsidR="00ED26AD">
        <w:rPr>
          <w:rFonts w:ascii="Times New Roman" w:hAnsi="Times New Roman" w:eastAsia="Times New Roman" w:cs="Times New Roman"/>
          <w:szCs w:val="24"/>
          <w:lang w:val="uk-UA"/>
        </w:rPr>
        <w:t>’</w:t>
      </w:r>
      <w:r w:rsidR="006B74F2">
        <w:rPr>
          <w:rFonts w:ascii="Times New Roman" w:hAnsi="Times New Roman" w:eastAsia="Times New Roman" w:cs="Times New Roman"/>
          <w:szCs w:val="24"/>
          <w:lang w:val="uk-UA"/>
        </w:rPr>
        <w:t>ятнадцятьма голосами проти двох, що мало місце порушення статті 7 Конвенції</w:t>
      </w:r>
      <w:r w:rsidRPr="004D10F2">
        <w:rPr>
          <w:rFonts w:ascii="Times New Roman" w:hAnsi="Times New Roman" w:eastAsia="Times New Roman" w:cs="Times New Roman"/>
          <w:szCs w:val="24"/>
          <w:lang w:val="uk-UA"/>
        </w:rPr>
        <w:t>;</w:t>
      </w:r>
    </w:p>
    <w:p w:rsidRPr="004D10F2" w:rsidR="00A950CD" w:rsidP="00A950CD" w:rsidRDefault="00A950CD">
      <w:pPr>
        <w:pStyle w:val="JuList"/>
        <w:rPr>
          <w:rFonts w:ascii="Times New Roman" w:hAnsi="Times New Roman" w:eastAsia="Times New Roman" w:cs="Times New Roman"/>
          <w:szCs w:val="24"/>
          <w:lang w:val="uk-UA"/>
        </w:rPr>
      </w:pPr>
    </w:p>
    <w:p w:rsidRPr="004D10F2" w:rsidR="00A950CD" w:rsidP="00A950CD" w:rsidRDefault="00A950CD">
      <w:pPr>
        <w:pStyle w:val="JuList"/>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2.  </w:t>
      </w:r>
      <w:r w:rsidR="006B74F2">
        <w:rPr>
          <w:rFonts w:ascii="Times New Roman" w:hAnsi="Times New Roman" w:eastAsia="Times New Roman" w:cs="Times New Roman"/>
          <w:i/>
          <w:szCs w:val="24"/>
          <w:lang w:val="uk-UA"/>
        </w:rPr>
        <w:t>Постановляє</w:t>
      </w:r>
      <w:r w:rsidRPr="004D10F2">
        <w:rPr>
          <w:rFonts w:ascii="Times New Roman" w:hAnsi="Times New Roman" w:eastAsia="Times New Roman" w:cs="Times New Roman"/>
          <w:szCs w:val="24"/>
          <w:lang w:val="uk-UA"/>
        </w:rPr>
        <w:t xml:space="preserve"> </w:t>
      </w:r>
      <w:r w:rsidR="006B74F2">
        <w:rPr>
          <w:rFonts w:ascii="Times New Roman" w:hAnsi="Times New Roman" w:eastAsia="Times New Roman" w:cs="Times New Roman"/>
          <w:szCs w:val="24"/>
          <w:lang w:val="uk-UA"/>
        </w:rPr>
        <w:t xml:space="preserve">одностайно, що після </w:t>
      </w:r>
      <w:r w:rsidRPr="004D10F2">
        <w:rPr>
          <w:rFonts w:ascii="Times New Roman" w:hAnsi="Times New Roman" w:eastAsia="Times New Roman" w:cs="Times New Roman"/>
          <w:szCs w:val="24"/>
          <w:lang w:val="uk-UA"/>
        </w:rPr>
        <w:t xml:space="preserve">3 </w:t>
      </w:r>
      <w:r w:rsidR="006B74F2">
        <w:rPr>
          <w:rFonts w:ascii="Times New Roman" w:hAnsi="Times New Roman" w:eastAsia="Times New Roman" w:cs="Times New Roman"/>
          <w:szCs w:val="24"/>
          <w:lang w:val="uk-UA"/>
        </w:rPr>
        <w:t xml:space="preserve">липня </w:t>
      </w:r>
      <w:r w:rsidRPr="004D10F2">
        <w:rPr>
          <w:rFonts w:ascii="Times New Roman" w:hAnsi="Times New Roman" w:eastAsia="Times New Roman" w:cs="Times New Roman"/>
          <w:szCs w:val="24"/>
          <w:lang w:val="uk-UA"/>
        </w:rPr>
        <w:t xml:space="preserve">2008 </w:t>
      </w:r>
      <w:r w:rsidR="006B74F2">
        <w:rPr>
          <w:rFonts w:ascii="Times New Roman" w:hAnsi="Times New Roman" w:eastAsia="Times New Roman" w:cs="Times New Roman"/>
          <w:szCs w:val="24"/>
          <w:lang w:val="uk-UA"/>
        </w:rPr>
        <w:t xml:space="preserve">року утримання заявниці під вартою не було «законним», в порушення статті 5 </w:t>
      </w:r>
      <w:r w:rsidRPr="004D10F2">
        <w:rPr>
          <w:rFonts w:ascii="Times New Roman" w:hAnsi="Times New Roman" w:eastAsia="Times New Roman" w:cs="Times New Roman"/>
          <w:szCs w:val="24"/>
          <w:lang w:val="uk-UA"/>
        </w:rPr>
        <w:t xml:space="preserve">§ 1 </w:t>
      </w:r>
      <w:r w:rsidR="006B74F2">
        <w:rPr>
          <w:rFonts w:ascii="Times New Roman" w:hAnsi="Times New Roman" w:eastAsia="Times New Roman" w:cs="Times New Roman"/>
          <w:szCs w:val="24"/>
          <w:lang w:val="uk-UA"/>
        </w:rPr>
        <w:t>Конвенції</w:t>
      </w:r>
      <w:r w:rsidRPr="004D10F2">
        <w:rPr>
          <w:rFonts w:ascii="Times New Roman" w:hAnsi="Times New Roman" w:eastAsia="Times New Roman" w:cs="Times New Roman"/>
          <w:szCs w:val="24"/>
          <w:lang w:val="uk-UA"/>
        </w:rPr>
        <w:t>;</w:t>
      </w:r>
    </w:p>
    <w:p w:rsidRPr="004D10F2" w:rsidR="00A950CD" w:rsidP="00A950CD" w:rsidRDefault="00A950CD">
      <w:pPr>
        <w:pStyle w:val="JuList"/>
        <w:rPr>
          <w:rFonts w:ascii="Times New Roman" w:hAnsi="Times New Roman" w:eastAsia="Times New Roman" w:cs="Times New Roman"/>
          <w:szCs w:val="24"/>
          <w:lang w:val="uk-UA"/>
        </w:rPr>
      </w:pPr>
    </w:p>
    <w:p w:rsidRPr="004D10F2" w:rsidR="00A950CD" w:rsidP="00A950CD" w:rsidRDefault="00A950CD">
      <w:pPr>
        <w:pStyle w:val="JuList"/>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3.  </w:t>
      </w:r>
      <w:r w:rsidR="006B74F2">
        <w:rPr>
          <w:rFonts w:ascii="Times New Roman" w:hAnsi="Times New Roman" w:eastAsia="Times New Roman" w:cs="Times New Roman"/>
          <w:i/>
          <w:szCs w:val="24"/>
          <w:lang w:val="uk-UA"/>
        </w:rPr>
        <w:t>Постановляє</w:t>
      </w:r>
      <w:r w:rsidRPr="004D10F2">
        <w:rPr>
          <w:rFonts w:ascii="Times New Roman" w:hAnsi="Times New Roman" w:eastAsia="Times New Roman" w:cs="Times New Roman"/>
          <w:szCs w:val="24"/>
          <w:lang w:val="uk-UA"/>
        </w:rPr>
        <w:t xml:space="preserve"> </w:t>
      </w:r>
      <w:r w:rsidR="006B74F2">
        <w:rPr>
          <w:rFonts w:ascii="Times New Roman" w:hAnsi="Times New Roman" w:eastAsia="Times New Roman" w:cs="Times New Roman"/>
          <w:szCs w:val="24"/>
          <w:lang w:val="uk-UA"/>
        </w:rPr>
        <w:t>шістнадцятьма голосами проти одного, що держава-відповідач повинна забезпечити якнайшвидше звільнення заявниці</w:t>
      </w:r>
      <w:r w:rsidRPr="004D10F2">
        <w:rPr>
          <w:rFonts w:ascii="Times New Roman" w:hAnsi="Times New Roman" w:eastAsia="Times New Roman" w:cs="Times New Roman"/>
          <w:szCs w:val="24"/>
          <w:lang w:val="uk-UA"/>
        </w:rPr>
        <w:t>;</w:t>
      </w:r>
    </w:p>
    <w:p w:rsidRPr="004D10F2" w:rsidR="00A950CD" w:rsidP="00A950CD" w:rsidRDefault="00A950CD">
      <w:pPr>
        <w:pStyle w:val="JuList"/>
        <w:rPr>
          <w:rFonts w:ascii="Times New Roman" w:hAnsi="Times New Roman" w:eastAsia="Times New Roman" w:cs="Times New Roman"/>
          <w:i/>
          <w:szCs w:val="24"/>
          <w:lang w:val="uk-UA"/>
        </w:rPr>
      </w:pPr>
    </w:p>
    <w:p w:rsidRPr="004D10F2" w:rsidR="00A950CD" w:rsidP="00A950CD" w:rsidRDefault="00A950CD">
      <w:pPr>
        <w:pStyle w:val="JuList"/>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4.  </w:t>
      </w:r>
      <w:r w:rsidR="006B74F2">
        <w:rPr>
          <w:rFonts w:ascii="Times New Roman" w:hAnsi="Times New Roman" w:eastAsia="Times New Roman" w:cs="Times New Roman"/>
          <w:i/>
          <w:szCs w:val="24"/>
          <w:lang w:val="uk-UA"/>
        </w:rPr>
        <w:t>Постановляє</w:t>
      </w:r>
      <w:r w:rsidRPr="004D10F2">
        <w:rPr>
          <w:rFonts w:ascii="Times New Roman" w:hAnsi="Times New Roman" w:eastAsia="Times New Roman" w:cs="Times New Roman"/>
          <w:szCs w:val="24"/>
          <w:lang w:val="uk-UA"/>
        </w:rPr>
        <w:t xml:space="preserve"> </w:t>
      </w:r>
      <w:r w:rsidR="006B74F2">
        <w:rPr>
          <w:rFonts w:ascii="Times New Roman" w:hAnsi="Times New Roman" w:eastAsia="Times New Roman" w:cs="Times New Roman"/>
          <w:szCs w:val="24"/>
          <w:lang w:val="uk-UA"/>
        </w:rPr>
        <w:t xml:space="preserve">десятьма голосами проти семи, що держава-відповідач повинна виплатити заявниці протягом трьох місяців 30 </w:t>
      </w:r>
      <w:r w:rsidRPr="004D10F2">
        <w:rPr>
          <w:rFonts w:ascii="Times New Roman" w:hAnsi="Times New Roman" w:eastAsia="Times New Roman" w:cs="Times New Roman"/>
          <w:szCs w:val="24"/>
          <w:lang w:val="uk-UA"/>
        </w:rPr>
        <w:t xml:space="preserve">000 </w:t>
      </w:r>
      <w:r w:rsidR="006B74F2">
        <w:rPr>
          <w:rFonts w:ascii="Times New Roman" w:hAnsi="Times New Roman" w:eastAsia="Times New Roman" w:cs="Times New Roman"/>
          <w:szCs w:val="24"/>
          <w:lang w:val="uk-UA"/>
        </w:rPr>
        <w:t xml:space="preserve">євро </w:t>
      </w:r>
      <w:r w:rsidRPr="004D10F2">
        <w:rPr>
          <w:rFonts w:ascii="Times New Roman" w:hAnsi="Times New Roman" w:eastAsia="Times New Roman" w:cs="Times New Roman"/>
          <w:szCs w:val="24"/>
          <w:lang w:val="uk-UA"/>
        </w:rPr>
        <w:t>(</w:t>
      </w:r>
      <w:r w:rsidR="006B74F2">
        <w:rPr>
          <w:rFonts w:ascii="Times New Roman" w:hAnsi="Times New Roman" w:eastAsia="Times New Roman" w:cs="Times New Roman"/>
          <w:szCs w:val="24"/>
          <w:lang w:val="uk-UA"/>
        </w:rPr>
        <w:t>тридцять тисяч євро</w:t>
      </w:r>
      <w:r w:rsidRPr="004D10F2">
        <w:rPr>
          <w:rFonts w:ascii="Times New Roman" w:hAnsi="Times New Roman" w:eastAsia="Times New Roman" w:cs="Times New Roman"/>
          <w:szCs w:val="24"/>
          <w:lang w:val="uk-UA"/>
        </w:rPr>
        <w:t xml:space="preserve">), </w:t>
      </w:r>
      <w:r w:rsidR="006B74F2">
        <w:rPr>
          <w:rFonts w:ascii="Times New Roman" w:hAnsi="Times New Roman" w:eastAsia="Times New Roman" w:cs="Times New Roman"/>
          <w:szCs w:val="24"/>
          <w:lang w:val="uk-UA"/>
        </w:rPr>
        <w:t>плюс будь-який податок, що може бути нарахований, в якості компенсації за моральну шкоду</w:t>
      </w:r>
      <w:r w:rsidRPr="004D10F2">
        <w:rPr>
          <w:rFonts w:ascii="Times New Roman" w:hAnsi="Times New Roman" w:eastAsia="Times New Roman" w:cs="Times New Roman"/>
          <w:szCs w:val="24"/>
          <w:lang w:val="uk-UA"/>
        </w:rPr>
        <w:t>;</w:t>
      </w:r>
    </w:p>
    <w:p w:rsidRPr="004D10F2" w:rsidR="00A950CD" w:rsidP="00A950CD" w:rsidRDefault="00A950CD">
      <w:pPr>
        <w:pStyle w:val="JuList"/>
        <w:rPr>
          <w:rFonts w:ascii="Times New Roman" w:hAnsi="Times New Roman" w:eastAsia="Times New Roman" w:cs="Times New Roman"/>
          <w:szCs w:val="24"/>
          <w:lang w:val="uk-UA"/>
        </w:rPr>
      </w:pPr>
    </w:p>
    <w:p w:rsidRPr="004D10F2" w:rsidR="00A950CD" w:rsidP="00A950CD" w:rsidRDefault="00A950CD">
      <w:pPr>
        <w:pStyle w:val="JuList"/>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5.  </w:t>
      </w:r>
      <w:r w:rsidR="006B74F2">
        <w:rPr>
          <w:rFonts w:ascii="Times New Roman" w:hAnsi="Times New Roman" w:eastAsia="Times New Roman" w:cs="Times New Roman"/>
          <w:i/>
          <w:szCs w:val="24"/>
          <w:lang w:val="uk-UA"/>
        </w:rPr>
        <w:t>Постановляє</w:t>
      </w:r>
      <w:r w:rsidRPr="004D10F2">
        <w:rPr>
          <w:rFonts w:ascii="Times New Roman" w:hAnsi="Times New Roman" w:eastAsia="Times New Roman" w:cs="Times New Roman"/>
          <w:szCs w:val="24"/>
          <w:lang w:val="uk-UA"/>
        </w:rPr>
        <w:t xml:space="preserve"> </w:t>
      </w:r>
      <w:r w:rsidR="006B74F2">
        <w:rPr>
          <w:rFonts w:ascii="Times New Roman" w:hAnsi="Times New Roman" w:eastAsia="Times New Roman" w:cs="Times New Roman"/>
          <w:szCs w:val="24"/>
          <w:lang w:val="uk-UA"/>
        </w:rPr>
        <w:t>одностайно, що держава-відповідач повинна виплатити за</w:t>
      </w:r>
      <w:r w:rsidR="001E39B9">
        <w:rPr>
          <w:rFonts w:ascii="Times New Roman" w:hAnsi="Times New Roman" w:eastAsia="Times New Roman" w:cs="Times New Roman"/>
          <w:szCs w:val="24"/>
          <w:lang w:val="uk-UA"/>
        </w:rPr>
        <w:t>явниці протягом трьох місяців 1 </w:t>
      </w:r>
      <w:r w:rsidRPr="004D10F2">
        <w:rPr>
          <w:rFonts w:ascii="Times New Roman" w:hAnsi="Times New Roman" w:eastAsia="Times New Roman" w:cs="Times New Roman"/>
          <w:szCs w:val="24"/>
          <w:lang w:val="uk-UA"/>
        </w:rPr>
        <w:t>500</w:t>
      </w:r>
      <w:r w:rsidR="006B74F2">
        <w:rPr>
          <w:rFonts w:ascii="Times New Roman" w:hAnsi="Times New Roman" w:eastAsia="Times New Roman" w:cs="Times New Roman"/>
          <w:szCs w:val="24"/>
          <w:lang w:val="uk-UA"/>
        </w:rPr>
        <w:t xml:space="preserve"> євро</w:t>
      </w:r>
      <w:r w:rsidRPr="004D10F2">
        <w:rPr>
          <w:rFonts w:ascii="Times New Roman" w:hAnsi="Times New Roman" w:eastAsia="Times New Roman" w:cs="Times New Roman"/>
          <w:szCs w:val="24"/>
          <w:lang w:val="uk-UA"/>
        </w:rPr>
        <w:t xml:space="preserve"> (</w:t>
      </w:r>
      <w:r w:rsidR="006B74F2">
        <w:rPr>
          <w:rFonts w:ascii="Times New Roman" w:hAnsi="Times New Roman" w:eastAsia="Times New Roman" w:cs="Times New Roman"/>
          <w:szCs w:val="24"/>
          <w:lang w:val="uk-UA"/>
        </w:rPr>
        <w:t>півтори тисячі євро</w:t>
      </w:r>
      <w:r w:rsidRPr="004D10F2">
        <w:rPr>
          <w:rFonts w:ascii="Times New Roman" w:hAnsi="Times New Roman" w:eastAsia="Times New Roman" w:cs="Times New Roman"/>
          <w:szCs w:val="24"/>
          <w:lang w:val="uk-UA"/>
        </w:rPr>
        <w:t xml:space="preserve">), </w:t>
      </w:r>
      <w:r w:rsidR="006B74F2">
        <w:rPr>
          <w:rFonts w:ascii="Times New Roman" w:hAnsi="Times New Roman" w:eastAsia="Times New Roman" w:cs="Times New Roman"/>
          <w:szCs w:val="24"/>
          <w:lang w:val="uk-UA"/>
        </w:rPr>
        <w:t>плюс будь-який податок, що може бути нарахований заявниці, в якості відшкодування судових та інших витрат</w:t>
      </w:r>
      <w:r w:rsidRPr="004D10F2">
        <w:rPr>
          <w:rFonts w:ascii="Times New Roman" w:hAnsi="Times New Roman" w:eastAsia="Times New Roman" w:cs="Times New Roman"/>
          <w:szCs w:val="24"/>
          <w:lang w:val="uk-UA"/>
        </w:rPr>
        <w:t>;</w:t>
      </w:r>
    </w:p>
    <w:p w:rsidRPr="004D10F2" w:rsidR="00A950CD" w:rsidP="00A950CD" w:rsidRDefault="00A950CD">
      <w:pPr>
        <w:pStyle w:val="JuList"/>
        <w:rPr>
          <w:rFonts w:ascii="Times New Roman" w:hAnsi="Times New Roman" w:eastAsia="Times New Roman" w:cs="Times New Roman"/>
          <w:szCs w:val="24"/>
          <w:lang w:val="uk-UA"/>
        </w:rPr>
      </w:pPr>
    </w:p>
    <w:p w:rsidRPr="006B74F2" w:rsidR="006B74F2" w:rsidP="00A950CD" w:rsidRDefault="00A950CD">
      <w:pPr>
        <w:pStyle w:val="JuList"/>
        <w:rPr>
          <w:rFonts w:ascii="Times New Roman" w:hAnsi="Times New Roman" w:cs="Times New Roman"/>
          <w:lang w:val="uk-UA"/>
        </w:rPr>
      </w:pPr>
      <w:r w:rsidRPr="006B74F2">
        <w:rPr>
          <w:rFonts w:ascii="Times New Roman" w:hAnsi="Times New Roman" w:eastAsia="Times New Roman" w:cs="Times New Roman"/>
          <w:szCs w:val="24"/>
          <w:lang w:val="uk-UA"/>
        </w:rPr>
        <w:t>6.  </w:t>
      </w:r>
      <w:r w:rsidRPr="006B74F2" w:rsidR="006B74F2">
        <w:rPr>
          <w:rFonts w:ascii="Times New Roman" w:hAnsi="Times New Roman" w:eastAsia="Times New Roman" w:cs="Times New Roman"/>
          <w:i/>
          <w:szCs w:val="24"/>
          <w:lang w:val="uk-UA"/>
        </w:rPr>
        <w:t>Постановляє</w:t>
      </w:r>
      <w:r w:rsidRPr="006B74F2">
        <w:rPr>
          <w:rFonts w:ascii="Times New Roman" w:hAnsi="Times New Roman" w:eastAsia="Times New Roman" w:cs="Times New Roman"/>
          <w:szCs w:val="24"/>
          <w:lang w:val="uk-UA"/>
        </w:rPr>
        <w:t xml:space="preserve"> </w:t>
      </w:r>
      <w:r w:rsidRPr="006B74F2" w:rsidR="006B74F2">
        <w:rPr>
          <w:rFonts w:ascii="Times New Roman" w:hAnsi="Times New Roman" w:eastAsia="Times New Roman" w:cs="Times New Roman"/>
          <w:szCs w:val="24"/>
          <w:lang w:val="uk-UA"/>
        </w:rPr>
        <w:t>одностайно</w:t>
      </w:r>
      <w:r w:rsidRPr="006B74F2">
        <w:rPr>
          <w:rFonts w:ascii="Times New Roman" w:hAnsi="Times New Roman" w:eastAsia="Times New Roman" w:cs="Times New Roman"/>
          <w:szCs w:val="24"/>
          <w:lang w:val="uk-UA"/>
        </w:rPr>
        <w:t xml:space="preserve">, </w:t>
      </w:r>
      <w:r w:rsidRPr="006B74F2" w:rsidR="006B74F2">
        <w:rPr>
          <w:rFonts w:ascii="Times New Roman" w:hAnsi="Times New Roman" w:cs="Times New Roman"/>
          <w:lang w:val="uk-UA"/>
        </w:rPr>
        <w:t>що зі спливом зазначених вище трьох місяців і до розрахунку на названі суми нараховуватиметься простий відсоток у розмірі граничної кредитної ставки Європейського центрального банку, чинної у відповідний період несвоєчасної сплати, плюс три відсоткові пункти</w:t>
      </w:r>
      <w:r w:rsidR="006B74F2">
        <w:rPr>
          <w:rFonts w:ascii="Times New Roman" w:hAnsi="Times New Roman" w:cs="Times New Roman"/>
          <w:lang w:val="uk-UA"/>
        </w:rPr>
        <w:t>;</w:t>
      </w:r>
    </w:p>
    <w:p w:rsidRPr="004D10F2" w:rsidR="00A950CD" w:rsidP="00A950CD" w:rsidRDefault="00A950CD">
      <w:pPr>
        <w:pStyle w:val="JuList"/>
        <w:rPr>
          <w:rFonts w:ascii="Times New Roman" w:hAnsi="Times New Roman" w:eastAsia="Times New Roman" w:cs="Times New Roman"/>
          <w:szCs w:val="24"/>
          <w:lang w:val="uk-UA" w:eastAsia="en-GB"/>
        </w:rPr>
      </w:pPr>
    </w:p>
    <w:p w:rsidRPr="006B74F2" w:rsidR="006B74F2" w:rsidP="006B74F2" w:rsidRDefault="00A950CD">
      <w:pPr>
        <w:pStyle w:val="JuList"/>
        <w:rPr>
          <w:rFonts w:ascii="Times New Roman" w:hAnsi="Times New Roman" w:cs="Times New Roman"/>
          <w:lang w:val="uk-UA"/>
        </w:rPr>
      </w:pPr>
      <w:r w:rsidRPr="004D10F2">
        <w:rPr>
          <w:rFonts w:ascii="Times New Roman" w:hAnsi="Times New Roman" w:eastAsia="Times New Roman" w:cs="Times New Roman"/>
          <w:szCs w:val="24"/>
          <w:lang w:val="uk-UA"/>
        </w:rPr>
        <w:t>7</w:t>
      </w:r>
      <w:r w:rsidRPr="006B74F2">
        <w:rPr>
          <w:rFonts w:ascii="Times New Roman" w:hAnsi="Times New Roman" w:eastAsia="Times New Roman" w:cs="Times New Roman"/>
          <w:szCs w:val="24"/>
          <w:lang w:val="uk-UA"/>
        </w:rPr>
        <w:t>.  </w:t>
      </w:r>
      <w:r w:rsidRPr="006B74F2" w:rsidR="006B74F2">
        <w:rPr>
          <w:rFonts w:ascii="Times New Roman" w:hAnsi="Times New Roman" w:cs="Times New Roman"/>
          <w:i/>
          <w:lang w:val="uk-UA"/>
        </w:rPr>
        <w:t>Відхиляє</w:t>
      </w:r>
      <w:r w:rsidR="001E39B9">
        <w:rPr>
          <w:rFonts w:ascii="Times New Roman" w:hAnsi="Times New Roman" w:cs="Times New Roman"/>
          <w:lang w:val="uk-UA"/>
        </w:rPr>
        <w:t xml:space="preserve"> одностайно</w:t>
      </w:r>
      <w:r w:rsidRPr="006B74F2" w:rsidR="006B74F2">
        <w:rPr>
          <w:rFonts w:ascii="Times New Roman" w:hAnsi="Times New Roman" w:cs="Times New Roman"/>
          <w:lang w:val="uk-UA"/>
        </w:rPr>
        <w:t xml:space="preserve"> </w:t>
      </w:r>
      <w:r w:rsidR="006B74F2">
        <w:rPr>
          <w:rFonts w:ascii="Times New Roman" w:hAnsi="Times New Roman" w:cs="Times New Roman"/>
          <w:lang w:val="uk-UA"/>
        </w:rPr>
        <w:t>решту вимог заявниці</w:t>
      </w:r>
      <w:r w:rsidRPr="006B74F2" w:rsidR="006B74F2">
        <w:rPr>
          <w:rFonts w:ascii="Times New Roman" w:hAnsi="Times New Roman" w:cs="Times New Roman"/>
          <w:lang w:val="uk-UA"/>
        </w:rPr>
        <w:t xml:space="preserve"> щодо справедливої сатисфакції.</w:t>
      </w:r>
    </w:p>
    <w:p w:rsidR="00BB6E78" w:rsidP="00A950CD" w:rsidRDefault="006B74F2">
      <w:pPr>
        <w:pStyle w:val="JuParaLast"/>
        <w:rPr>
          <w:rFonts w:ascii="Times New Roman" w:hAnsi="Times New Roman" w:cs="Times New Roman"/>
          <w:lang w:val="uk-UA"/>
        </w:rPr>
      </w:pPr>
      <w:r w:rsidRPr="006B74F2">
        <w:rPr>
          <w:rFonts w:ascii="Times New Roman" w:hAnsi="Times New Roman" w:cs="Times New Roman"/>
          <w:lang w:val="uk-UA"/>
        </w:rPr>
        <w:t>Учинено англійською та французькою мовами та проголошено на відкритому слуханні в Палаці прав людини в м. Страсбург</w:t>
      </w:r>
      <w:r>
        <w:rPr>
          <w:rFonts w:ascii="Times New Roman" w:hAnsi="Times New Roman" w:cs="Times New Roman"/>
          <w:lang w:val="uk-UA"/>
        </w:rPr>
        <w:t xml:space="preserve"> 21 жовтня 2013 року.</w:t>
      </w:r>
    </w:p>
    <w:p w:rsidRPr="004D10F2" w:rsidR="00A950CD" w:rsidP="00A950CD" w:rsidRDefault="00A950CD">
      <w:pPr>
        <w:pStyle w:val="JuSigned"/>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ab/>
      </w:r>
      <w:r w:rsidR="006B74F2">
        <w:rPr>
          <w:rFonts w:ascii="Times New Roman" w:hAnsi="Times New Roman" w:eastAsia="Times New Roman" w:cs="Times New Roman"/>
          <w:szCs w:val="24"/>
          <w:lang w:val="uk-UA"/>
        </w:rPr>
        <w:t>Майкл</w:t>
      </w:r>
      <w:r w:rsidRPr="004D10F2">
        <w:rPr>
          <w:rFonts w:ascii="Times New Roman" w:hAnsi="Times New Roman" w:eastAsia="Times New Roman" w:cs="Times New Roman"/>
          <w:szCs w:val="24"/>
          <w:lang w:val="uk-UA"/>
        </w:rPr>
        <w:t xml:space="preserve"> O</w:t>
      </w:r>
      <w:r w:rsidR="00ED26AD">
        <w:rPr>
          <w:rFonts w:ascii="Times New Roman" w:hAnsi="Times New Roman" w:eastAsia="Times New Roman" w:cs="Times New Roman"/>
          <w:szCs w:val="24"/>
          <w:lang w:val="uk-UA"/>
        </w:rPr>
        <w:t>’</w:t>
      </w:r>
      <w:r w:rsidR="006B74F2">
        <w:rPr>
          <w:rFonts w:ascii="Times New Roman" w:hAnsi="Times New Roman" w:eastAsia="Times New Roman" w:cs="Times New Roman"/>
          <w:szCs w:val="24"/>
          <w:lang w:val="uk-UA"/>
        </w:rPr>
        <w:t>Бойл</w:t>
      </w:r>
      <w:r w:rsidRPr="004D10F2">
        <w:rPr>
          <w:rFonts w:ascii="Times New Roman" w:hAnsi="Times New Roman" w:eastAsia="Times New Roman" w:cs="Times New Roman"/>
          <w:szCs w:val="24"/>
          <w:lang w:val="uk-UA"/>
        </w:rPr>
        <w:tab/>
      </w:r>
      <w:r w:rsidR="00F2623F">
        <w:rPr>
          <w:rFonts w:ascii="Times New Roman" w:hAnsi="Times New Roman" w:eastAsia="Times New Roman" w:cs="Times New Roman"/>
          <w:szCs w:val="24"/>
          <w:lang w:val="uk-UA"/>
        </w:rPr>
        <w:tab/>
      </w:r>
      <w:r w:rsidR="006B74F2">
        <w:rPr>
          <w:rFonts w:ascii="Times New Roman" w:hAnsi="Times New Roman" w:eastAsia="Times New Roman" w:cs="Times New Roman"/>
          <w:szCs w:val="24"/>
          <w:lang w:val="uk-UA"/>
        </w:rPr>
        <w:t>Дін Шпільман</w:t>
      </w:r>
      <w:r w:rsidRPr="004D10F2">
        <w:rPr>
          <w:rFonts w:ascii="Times New Roman" w:hAnsi="Times New Roman" w:eastAsia="Times New Roman" w:cs="Times New Roman"/>
          <w:szCs w:val="24"/>
          <w:lang w:val="uk-UA"/>
        </w:rPr>
        <w:br/>
      </w:r>
      <w:r w:rsidRPr="004D10F2">
        <w:rPr>
          <w:rFonts w:ascii="Times New Roman" w:hAnsi="Times New Roman" w:eastAsia="Times New Roman" w:cs="Times New Roman"/>
          <w:szCs w:val="24"/>
          <w:lang w:val="uk-UA"/>
        </w:rPr>
        <w:tab/>
      </w:r>
      <w:r w:rsidR="001E39B9">
        <w:rPr>
          <w:rFonts w:ascii="Times New Roman" w:hAnsi="Times New Roman" w:eastAsia="Times New Roman" w:cs="Times New Roman"/>
          <w:szCs w:val="24"/>
          <w:lang w:val="uk-UA"/>
        </w:rPr>
        <w:t>Заступник</w:t>
      </w:r>
      <w:r w:rsidR="006B74F2">
        <w:rPr>
          <w:rFonts w:ascii="Times New Roman" w:hAnsi="Times New Roman" w:eastAsia="Times New Roman" w:cs="Times New Roman"/>
          <w:szCs w:val="24"/>
          <w:lang w:val="uk-UA"/>
        </w:rPr>
        <w:t xml:space="preserve"> Секретаря</w:t>
      </w:r>
      <w:r w:rsidRPr="004D10F2">
        <w:rPr>
          <w:rFonts w:ascii="Times New Roman" w:hAnsi="Times New Roman" w:eastAsia="Times New Roman" w:cs="Times New Roman"/>
          <w:szCs w:val="24"/>
          <w:lang w:val="uk-UA"/>
        </w:rPr>
        <w:tab/>
      </w:r>
      <w:r w:rsidR="00F2623F">
        <w:rPr>
          <w:rFonts w:ascii="Times New Roman" w:hAnsi="Times New Roman" w:eastAsia="Times New Roman" w:cs="Times New Roman"/>
          <w:szCs w:val="24"/>
          <w:lang w:val="uk-UA"/>
        </w:rPr>
        <w:tab/>
      </w:r>
      <w:r w:rsidR="00ED26AD">
        <w:rPr>
          <w:rFonts w:ascii="Times New Roman" w:hAnsi="Times New Roman" w:eastAsia="Times New Roman" w:cs="Times New Roman"/>
          <w:szCs w:val="24"/>
          <w:lang w:val="uk-UA"/>
        </w:rPr>
        <w:t xml:space="preserve"> </w:t>
      </w:r>
      <w:r w:rsidR="00F2623F">
        <w:rPr>
          <w:rFonts w:ascii="Times New Roman" w:hAnsi="Times New Roman" w:eastAsia="Times New Roman" w:cs="Times New Roman"/>
          <w:szCs w:val="24"/>
          <w:lang w:val="uk-UA"/>
        </w:rPr>
        <w:t xml:space="preserve"> </w:t>
      </w:r>
      <w:r w:rsidR="006B74F2">
        <w:rPr>
          <w:rFonts w:ascii="Times New Roman" w:hAnsi="Times New Roman" w:eastAsia="Times New Roman" w:cs="Times New Roman"/>
          <w:szCs w:val="24"/>
          <w:lang w:val="uk-UA"/>
        </w:rPr>
        <w:t>Голова</w:t>
      </w:r>
    </w:p>
    <w:p w:rsidRPr="004D10F2" w:rsidR="00A950CD" w:rsidP="00A950CD" w:rsidRDefault="00A950CD">
      <w:pPr>
        <w:pStyle w:val="ECHRPara"/>
        <w:rPr>
          <w:rFonts w:ascii="Times New Roman" w:hAnsi="Times New Roman" w:eastAsia="Times New Roman" w:cs="Times New Roman"/>
          <w:szCs w:val="24"/>
          <w:lang w:val="uk-UA"/>
        </w:rPr>
      </w:pPr>
    </w:p>
    <w:p w:rsidR="00BB6E78" w:rsidP="00A950CD" w:rsidRDefault="00975E28">
      <w:pPr>
        <w:pStyle w:val="ECHRPara"/>
        <w:rPr>
          <w:rFonts w:ascii="Times New Roman" w:hAnsi="Times New Roman" w:eastAsia="Times New Roman" w:cs="Times New Roman"/>
          <w:szCs w:val="24"/>
          <w:lang w:val="uk-UA"/>
        </w:rPr>
      </w:pPr>
      <w:r w:rsidRPr="00975E28">
        <w:rPr>
          <w:rFonts w:ascii="Times New Roman" w:hAnsi="Times New Roman" w:cs="Times New Roman"/>
          <w:lang w:val="uk-UA"/>
        </w:rPr>
        <w:t>У відповідності до статті 45 § 2 Конвенції та правила 74 § 2 Регламенту Суду до рішення були надані наступні окремі думки</w:t>
      </w:r>
      <w:r>
        <w:rPr>
          <w:rFonts w:ascii="Times New Roman" w:hAnsi="Times New Roman" w:cs="Times New Roman"/>
          <w:lang w:val="uk-UA"/>
        </w:rPr>
        <w:t>:</w:t>
      </w:r>
    </w:p>
    <w:p w:rsidRPr="004D10F2" w:rsidR="00A950CD" w:rsidP="00A950CD" w:rsidRDefault="00A950CD">
      <w:pPr>
        <w:pStyle w:val="ECHRPara"/>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(a)  </w:t>
      </w:r>
      <w:r w:rsidR="00EF35A1">
        <w:rPr>
          <w:rFonts w:ascii="Times New Roman" w:hAnsi="Times New Roman" w:eastAsia="Times New Roman" w:cs="Times New Roman"/>
          <w:szCs w:val="24"/>
          <w:lang w:val="uk-UA"/>
        </w:rPr>
        <w:t>Спі</w:t>
      </w:r>
      <w:r w:rsidR="00975E28">
        <w:rPr>
          <w:rFonts w:ascii="Times New Roman" w:hAnsi="Times New Roman" w:eastAsia="Times New Roman" w:cs="Times New Roman"/>
          <w:szCs w:val="24"/>
          <w:lang w:val="uk-UA"/>
        </w:rPr>
        <w:t>впадаюча</w:t>
      </w:r>
      <w:r w:rsidR="00BB6E78">
        <w:rPr>
          <w:rFonts w:ascii="Times New Roman" w:hAnsi="Times New Roman" w:eastAsia="Times New Roman" w:cs="Times New Roman"/>
          <w:szCs w:val="24"/>
          <w:lang w:val="uk-UA"/>
        </w:rPr>
        <w:t xml:space="preserve"> </w:t>
      </w:r>
      <w:r w:rsidR="00975E28">
        <w:rPr>
          <w:rFonts w:ascii="Times New Roman" w:hAnsi="Times New Roman" w:eastAsia="Times New Roman" w:cs="Times New Roman"/>
          <w:szCs w:val="24"/>
          <w:lang w:val="uk-UA"/>
        </w:rPr>
        <w:t>думка судді Ніколау</w:t>
      </w:r>
      <w:r w:rsidRPr="004D10F2">
        <w:rPr>
          <w:rFonts w:ascii="Times New Roman" w:hAnsi="Times New Roman" w:eastAsia="Times New Roman" w:cs="Times New Roman"/>
          <w:szCs w:val="24"/>
          <w:lang w:val="uk-UA"/>
        </w:rPr>
        <w:t>;</w:t>
      </w:r>
    </w:p>
    <w:p w:rsidRPr="004D10F2" w:rsidR="00A950CD" w:rsidP="00A950CD" w:rsidRDefault="00A950CD">
      <w:pPr>
        <w:pStyle w:val="ECHRPara"/>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(b)  </w:t>
      </w:r>
      <w:r w:rsidR="00975E28">
        <w:rPr>
          <w:rFonts w:ascii="Times New Roman" w:hAnsi="Times New Roman" w:eastAsia="Times New Roman" w:cs="Times New Roman"/>
          <w:szCs w:val="24"/>
          <w:lang w:val="uk-UA"/>
        </w:rPr>
        <w:t>Спільна частково несп</w:t>
      </w:r>
      <w:r w:rsidR="00EF35A1">
        <w:rPr>
          <w:rFonts w:ascii="Times New Roman" w:hAnsi="Times New Roman" w:eastAsia="Times New Roman" w:cs="Times New Roman"/>
          <w:szCs w:val="24"/>
          <w:lang w:val="uk-UA"/>
        </w:rPr>
        <w:t>івпадаюча думка суддів Віллігера</w:t>
      </w:r>
      <w:r w:rsidR="00975E28">
        <w:rPr>
          <w:rFonts w:ascii="Times New Roman" w:hAnsi="Times New Roman" w:eastAsia="Times New Roman" w:cs="Times New Roman"/>
          <w:szCs w:val="24"/>
          <w:lang w:val="uk-UA"/>
        </w:rPr>
        <w:t>, Штайнер, Пауер-Форде, Лемменс</w:t>
      </w:r>
      <w:r w:rsidR="001E39B9">
        <w:rPr>
          <w:rFonts w:ascii="Times New Roman" w:hAnsi="Times New Roman" w:eastAsia="Times New Roman" w:cs="Times New Roman"/>
          <w:szCs w:val="24"/>
          <w:lang w:val="uk-UA"/>
        </w:rPr>
        <w:t>а та Гріцка</w:t>
      </w:r>
      <w:r w:rsidRPr="004D10F2">
        <w:rPr>
          <w:rFonts w:ascii="Times New Roman" w:hAnsi="Times New Roman" w:eastAsia="Times New Roman" w:cs="Times New Roman"/>
          <w:szCs w:val="24"/>
          <w:lang w:val="uk-UA"/>
        </w:rPr>
        <w:t>;</w:t>
      </w:r>
    </w:p>
    <w:p w:rsidRPr="004D10F2" w:rsidR="00A950CD" w:rsidP="00A950CD" w:rsidRDefault="00A950CD">
      <w:pPr>
        <w:pStyle w:val="ECHRPara"/>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(c)  </w:t>
      </w:r>
      <w:r w:rsidR="00975E28">
        <w:rPr>
          <w:rFonts w:ascii="Times New Roman" w:hAnsi="Times New Roman" w:eastAsia="Times New Roman" w:cs="Times New Roman"/>
          <w:szCs w:val="24"/>
          <w:lang w:val="uk-UA"/>
        </w:rPr>
        <w:t>Спільна частково неспівпадаюча думка суддів Махоуні та Вехабовіча</w:t>
      </w:r>
      <w:r w:rsidRPr="004D10F2">
        <w:rPr>
          <w:rFonts w:ascii="Times New Roman" w:hAnsi="Times New Roman" w:eastAsia="Times New Roman" w:cs="Times New Roman"/>
          <w:szCs w:val="24"/>
          <w:lang w:val="uk-UA"/>
        </w:rPr>
        <w:t>;</w:t>
      </w:r>
    </w:p>
    <w:p w:rsidRPr="004D10F2" w:rsidR="00A950CD" w:rsidP="00A950CD" w:rsidRDefault="00A950CD">
      <w:pPr>
        <w:pStyle w:val="ECHRPara"/>
        <w:rPr>
          <w:rFonts w:ascii="Times New Roman" w:hAnsi="Times New Roman" w:eastAsia="Times New Roman" w:cs="Times New Roman"/>
          <w:szCs w:val="24"/>
          <w:lang w:val="uk-UA"/>
        </w:rPr>
      </w:pPr>
      <w:r w:rsidRPr="004D10F2">
        <w:rPr>
          <w:rFonts w:ascii="Times New Roman" w:hAnsi="Times New Roman" w:eastAsia="Times New Roman" w:cs="Times New Roman"/>
          <w:szCs w:val="24"/>
          <w:lang w:val="uk-UA"/>
        </w:rPr>
        <w:t>(d)  </w:t>
      </w:r>
      <w:r w:rsidR="00975E28">
        <w:rPr>
          <w:rFonts w:ascii="Times New Roman" w:hAnsi="Times New Roman" w:eastAsia="Times New Roman" w:cs="Times New Roman"/>
          <w:szCs w:val="24"/>
          <w:lang w:val="uk-UA"/>
        </w:rPr>
        <w:t>Спільна частково неспівпадаюча думка судді Махоуні</w:t>
      </w:r>
      <w:r w:rsidRPr="004D10F2">
        <w:rPr>
          <w:rFonts w:ascii="Times New Roman" w:hAnsi="Times New Roman" w:eastAsia="Times New Roman" w:cs="Times New Roman"/>
          <w:szCs w:val="24"/>
          <w:lang w:val="uk-UA"/>
        </w:rPr>
        <w:t>.</w:t>
      </w:r>
    </w:p>
    <w:p w:rsidRPr="004D10F2" w:rsidR="00A950CD" w:rsidP="00A950CD" w:rsidRDefault="00975E28">
      <w:pPr>
        <w:pStyle w:val="JuInitialled"/>
        <w:rPr>
          <w:rFonts w:ascii="Times New Roman" w:hAnsi="Times New Roman" w:cs="Times New Roman"/>
          <w:szCs w:val="24"/>
          <w:lang w:val="uk-UA"/>
        </w:rPr>
      </w:pPr>
      <w:r>
        <w:rPr>
          <w:rFonts w:ascii="Times New Roman" w:hAnsi="Times New Roman" w:cs="Times New Roman"/>
          <w:szCs w:val="24"/>
          <w:lang w:val="uk-UA"/>
        </w:rPr>
        <w:t>Д.Ш.</w:t>
      </w:r>
      <w:r>
        <w:rPr>
          <w:rFonts w:ascii="Times New Roman" w:hAnsi="Times New Roman" w:cs="Times New Roman"/>
          <w:szCs w:val="24"/>
          <w:lang w:val="uk-UA"/>
        </w:rPr>
        <w:br/>
        <w:t>M.O.Б</w:t>
      </w:r>
      <w:r w:rsidRPr="004D10F2" w:rsidR="00A950CD">
        <w:rPr>
          <w:rFonts w:ascii="Times New Roman" w:hAnsi="Times New Roman" w:cs="Times New Roman"/>
          <w:szCs w:val="24"/>
          <w:lang w:val="uk-UA"/>
        </w:rPr>
        <w:t>.</w:t>
      </w:r>
    </w:p>
    <w:p w:rsidRPr="004D10F2" w:rsidR="002A0672" w:rsidP="002A0672" w:rsidRDefault="002A0672">
      <w:pPr>
        <w:rPr>
          <w:rFonts w:ascii="Times New Roman" w:hAnsi="Times New Roman" w:cs="Times New Roman"/>
          <w:szCs w:val="24"/>
          <w:lang w:val="uk-UA"/>
        </w:rPr>
      </w:pPr>
    </w:p>
    <w:p w:rsidRPr="004D10F2" w:rsidR="002A0672" w:rsidP="002A0672" w:rsidRDefault="002A0672">
      <w:pPr>
        <w:rPr>
          <w:rFonts w:ascii="Times New Roman" w:hAnsi="Times New Roman" w:cs="Times New Roman"/>
          <w:szCs w:val="24"/>
          <w:lang w:val="uk-UA"/>
        </w:rPr>
      </w:pPr>
      <w:r w:rsidRPr="004D10F2">
        <w:rPr>
          <w:rFonts w:ascii="Times New Roman" w:hAnsi="Times New Roman" w:cs="Times New Roman"/>
          <w:szCs w:val="24"/>
          <w:lang w:val="uk-UA"/>
        </w:rPr>
        <w:t>Окремі думки не перекладалися, однак їх викладено англійською та французькою мовами в офіційних мовних версіях рішення, яке можна знайти в базі рішень Суду HUDOC.</w:t>
      </w:r>
    </w:p>
    <w:p w:rsidRPr="004D10F2" w:rsidR="002A0672" w:rsidP="002A0672" w:rsidRDefault="002A0672">
      <w:pPr>
        <w:rPr>
          <w:rFonts w:ascii="Times New Roman" w:hAnsi="Times New Roman" w:cs="Times New Roman"/>
          <w:b/>
          <w:sz w:val="20"/>
          <w:lang w:val="uk-UA"/>
        </w:rPr>
      </w:pPr>
    </w:p>
    <w:p w:rsidR="002A0672" w:rsidP="002A0672" w:rsidRDefault="002A0672">
      <w:pPr>
        <w:rPr>
          <w:rFonts w:ascii="Times New Roman" w:hAnsi="Times New Roman" w:cs="Times New Roman"/>
          <w:b/>
          <w:sz w:val="20"/>
          <w:lang w:val="uk-UA"/>
        </w:rPr>
      </w:pPr>
    </w:p>
    <w:p w:rsidRPr="004D10F2" w:rsidR="008F6012" w:rsidP="002A0672" w:rsidRDefault="008F6012">
      <w:pPr>
        <w:rPr>
          <w:rFonts w:ascii="Times New Roman" w:hAnsi="Times New Roman" w:cs="Times New Roman"/>
          <w:b/>
          <w:sz w:val="20"/>
          <w:lang w:val="uk-UA"/>
        </w:rPr>
      </w:pPr>
    </w:p>
    <w:p w:rsidRPr="004D10F2" w:rsidR="002A0672" w:rsidP="002A0672" w:rsidRDefault="002A0672">
      <w:pPr>
        <w:rPr>
          <w:rFonts w:ascii="Times New Roman" w:hAnsi="Times New Roman" w:cs="Times New Roman"/>
          <w:b/>
          <w:sz w:val="20"/>
          <w:lang w:val="uk-UA"/>
        </w:rPr>
      </w:pPr>
      <w:r w:rsidRPr="004D10F2">
        <w:rPr>
          <w:rFonts w:ascii="Times New Roman" w:hAnsi="Times New Roman" w:cs="Times New Roman"/>
          <w:b/>
          <w:sz w:val="20"/>
          <w:lang w:val="uk-UA"/>
        </w:rPr>
        <w:t>©</w:t>
      </w:r>
      <w:r w:rsidRPr="004D10F2">
        <w:rPr>
          <w:rFonts w:ascii="Times New Roman" w:hAnsi="Times New Roman" w:cs="Times New Roman"/>
          <w:sz w:val="20"/>
          <w:lang w:val="uk-UA"/>
        </w:rPr>
        <w:t xml:space="preserve"> </w:t>
      </w:r>
      <w:r w:rsidRPr="004D10F2">
        <w:rPr>
          <w:rFonts w:ascii="Times New Roman" w:hAnsi="Times New Roman" w:cs="Times New Roman"/>
          <w:b/>
          <w:sz w:val="20"/>
          <w:lang w:val="uk-UA"/>
        </w:rPr>
        <w:t>Рада Європи/Європейський суд з прав людини, 2014.</w:t>
      </w:r>
    </w:p>
    <w:p w:rsidRPr="004D10F2" w:rsidR="002A0672" w:rsidP="002A0672" w:rsidRDefault="002A0672">
      <w:pPr>
        <w:pStyle w:val="NormalWeb"/>
        <w:ind w:right="-1"/>
        <w:rPr>
          <w:sz w:val="20"/>
          <w:szCs w:val="20"/>
          <w:lang w:val="uk-UA"/>
        </w:rPr>
      </w:pPr>
      <w:r w:rsidRPr="004D10F2">
        <w:rPr>
          <w:sz w:val="20"/>
          <w:szCs w:val="20"/>
          <w:lang w:val="uk-UA"/>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hyperlink w:history="1" r:id="rId13">
        <w:r w:rsidRPr="004D10F2">
          <w:rPr>
            <w:rStyle w:val="Hyperlink"/>
            <w:sz w:val="20"/>
            <w:szCs w:val="20"/>
            <w:lang w:val="uk-UA"/>
          </w:rPr>
          <w:t>www.coe.int/humanrightstrustfund</w:t>
        </w:r>
      </w:hyperlink>
      <w:r w:rsidRPr="004D10F2">
        <w:rPr>
          <w:sz w:val="20"/>
          <w:szCs w:val="20"/>
          <w:lang w:val="uk-UA"/>
        </w:rPr>
        <w:t>). Він не є зобов</w:t>
      </w:r>
      <w:r w:rsidR="00ED26AD">
        <w:rPr>
          <w:sz w:val="20"/>
          <w:szCs w:val="20"/>
          <w:lang w:val="uk-UA"/>
        </w:rPr>
        <w:t>’</w:t>
      </w:r>
      <w:r w:rsidRPr="004D10F2">
        <w:rPr>
          <w:sz w:val="20"/>
          <w:szCs w:val="20"/>
          <w:lang w:val="uk-UA"/>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4">
        <w:r w:rsidRPr="004D10F2">
          <w:rPr>
            <w:rStyle w:val="Hyperlink"/>
            <w:sz w:val="20"/>
            <w:szCs w:val="20"/>
            <w:lang w:val="uk-UA"/>
          </w:rPr>
          <w:t>http://hudoc.echr.coe.int</w:t>
        </w:r>
      </w:hyperlink>
      <w:r w:rsidRPr="004D10F2">
        <w:rPr>
          <w:sz w:val="20"/>
          <w:szCs w:val="20"/>
          <w:lang w:val="uk-UA"/>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hyperlink w:history="1" r:id="rId15">
        <w:r w:rsidRPr="004D10F2">
          <w:rPr>
            <w:rStyle w:val="Hyperlink"/>
            <w:sz w:val="20"/>
            <w:szCs w:val="20"/>
            <w:lang w:val="uk-UA"/>
          </w:rPr>
          <w:t>publishing@echr.coe.int</w:t>
        </w:r>
      </w:hyperlink>
      <w:r w:rsidRPr="004D10F2">
        <w:rPr>
          <w:sz w:val="20"/>
          <w:szCs w:val="20"/>
          <w:lang w:val="uk-UA"/>
        </w:rPr>
        <w:t>.</w:t>
      </w:r>
    </w:p>
    <w:p w:rsidRPr="004D10F2" w:rsidR="002A0672" w:rsidP="002A0672" w:rsidRDefault="002A0672">
      <w:pPr>
        <w:pStyle w:val="NormalWeb"/>
        <w:ind w:right="403" w:firstLine="709"/>
        <w:rPr>
          <w:b/>
          <w:sz w:val="20"/>
          <w:szCs w:val="20"/>
          <w:lang w:val="uk-UA"/>
        </w:rPr>
      </w:pPr>
    </w:p>
    <w:p w:rsidRPr="004D10F2" w:rsidR="002A0672" w:rsidP="002A0672" w:rsidRDefault="002A0672">
      <w:pPr>
        <w:pStyle w:val="NormalWeb"/>
        <w:ind w:right="403"/>
        <w:rPr>
          <w:b/>
          <w:sz w:val="20"/>
          <w:szCs w:val="20"/>
          <w:lang w:val="uk-UA"/>
        </w:rPr>
      </w:pPr>
      <w:r w:rsidRPr="004D10F2">
        <w:rPr>
          <w:b/>
          <w:sz w:val="20"/>
          <w:szCs w:val="20"/>
          <w:lang w:val="uk-UA"/>
        </w:rPr>
        <w:t>© Council of Europe/European Court of Human Rights, 2014.</w:t>
      </w:r>
    </w:p>
    <w:p w:rsidRPr="004D10F2" w:rsidR="002A0672" w:rsidP="002A0672" w:rsidRDefault="002A0672">
      <w:pPr>
        <w:pStyle w:val="NormalWeb"/>
        <w:ind w:right="-1"/>
        <w:rPr>
          <w:sz w:val="20"/>
          <w:szCs w:val="20"/>
          <w:lang w:val="uk-UA"/>
        </w:rPr>
      </w:pPr>
      <w:r w:rsidRPr="004D10F2">
        <w:rPr>
          <w:sz w:val="20"/>
          <w:szCs w:val="20"/>
          <w:lang w:val="uk-UA"/>
        </w:rPr>
        <w:t>The official languages of the European Court of Human Rights are English and French. This translation was commissioned with the support of the Human Rights Trust Fund of the Council of Europe (</w:t>
      </w:r>
      <w:hyperlink w:history="1" r:id="rId16">
        <w:r w:rsidRPr="004D10F2">
          <w:rPr>
            <w:rStyle w:val="Hyperlink"/>
            <w:bCs/>
            <w:sz w:val="20"/>
            <w:szCs w:val="20"/>
            <w:lang w:val="uk-UA"/>
          </w:rPr>
          <w:t>www.coe.int/humanrightstrustfund</w:t>
        </w:r>
      </w:hyperlink>
      <w:r w:rsidRPr="004D10F2">
        <w:rPr>
          <w:sz w:val="20"/>
          <w:szCs w:val="20"/>
          <w:lang w:val="uk-UA"/>
        </w:rPr>
        <w:t>). It does not bind the Court, nor does the Court take any responsibility for the quality thereof. It may be downloaded from the HUDOC case-law database of the European Court of Human Rights (</w:t>
      </w:r>
      <w:hyperlink w:history="1" r:id="rId17">
        <w:r w:rsidRPr="004D10F2">
          <w:rPr>
            <w:rStyle w:val="Hyperlink"/>
            <w:sz w:val="20"/>
            <w:szCs w:val="20"/>
            <w:lang w:val="uk-UA"/>
          </w:rPr>
          <w:t>http://hudoc.echr.coe.int</w:t>
        </w:r>
      </w:hyperlink>
      <w:r w:rsidRPr="004D10F2">
        <w:rPr>
          <w:sz w:val="20"/>
          <w:szCs w:val="20"/>
          <w:lang w:val="uk-UA"/>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8">
        <w:r w:rsidRPr="004D10F2">
          <w:rPr>
            <w:rStyle w:val="Hyperlink"/>
            <w:sz w:val="20"/>
            <w:szCs w:val="20"/>
            <w:lang w:val="uk-UA"/>
          </w:rPr>
          <w:t>publishing@echr.coe.int</w:t>
        </w:r>
      </w:hyperlink>
      <w:r w:rsidRPr="004D10F2">
        <w:rPr>
          <w:sz w:val="20"/>
          <w:szCs w:val="20"/>
          <w:lang w:val="uk-UA"/>
        </w:rPr>
        <w:t>.</w:t>
      </w:r>
    </w:p>
    <w:p w:rsidRPr="004D10F2" w:rsidR="002A0672" w:rsidP="002A0672" w:rsidRDefault="002A0672">
      <w:pPr>
        <w:ind w:left="709" w:right="403"/>
        <w:rPr>
          <w:rFonts w:ascii="Times New Roman" w:hAnsi="Times New Roman" w:cs="Times New Roman"/>
          <w:b/>
          <w:sz w:val="20"/>
          <w:lang w:val="uk-UA"/>
        </w:rPr>
      </w:pPr>
    </w:p>
    <w:p w:rsidRPr="004D10F2" w:rsidR="002A0672" w:rsidP="002A0672" w:rsidRDefault="002A0672">
      <w:pPr>
        <w:ind w:right="403"/>
        <w:rPr>
          <w:rFonts w:ascii="Times New Roman" w:hAnsi="Times New Roman" w:cs="Times New Roman"/>
          <w:b/>
          <w:sz w:val="20"/>
          <w:lang w:val="uk-UA"/>
        </w:rPr>
      </w:pPr>
      <w:r w:rsidRPr="004D10F2">
        <w:rPr>
          <w:rFonts w:ascii="Times New Roman" w:hAnsi="Times New Roman" w:cs="Times New Roman"/>
          <w:b/>
          <w:sz w:val="20"/>
          <w:lang w:val="uk-UA"/>
        </w:rPr>
        <w:t>© Conseil de l</w:t>
      </w:r>
      <w:r w:rsidR="00ED26AD">
        <w:rPr>
          <w:rFonts w:ascii="Times New Roman" w:hAnsi="Times New Roman" w:cs="Times New Roman"/>
          <w:b/>
          <w:sz w:val="20"/>
          <w:lang w:val="uk-UA"/>
        </w:rPr>
        <w:t>’</w:t>
      </w:r>
      <w:r w:rsidRPr="004D10F2">
        <w:rPr>
          <w:rFonts w:ascii="Times New Roman" w:hAnsi="Times New Roman" w:cs="Times New Roman"/>
          <w:b/>
          <w:sz w:val="20"/>
          <w:lang w:val="uk-UA"/>
        </w:rPr>
        <w:t>Europe/Cour européenne des droits de l</w:t>
      </w:r>
      <w:r w:rsidR="00ED26AD">
        <w:rPr>
          <w:rFonts w:ascii="Times New Roman" w:hAnsi="Times New Roman" w:cs="Times New Roman"/>
          <w:b/>
          <w:sz w:val="20"/>
          <w:lang w:val="uk-UA"/>
        </w:rPr>
        <w:t>’</w:t>
      </w:r>
      <w:r w:rsidRPr="004D10F2">
        <w:rPr>
          <w:rFonts w:ascii="Times New Roman" w:hAnsi="Times New Roman" w:cs="Times New Roman"/>
          <w:b/>
          <w:sz w:val="20"/>
          <w:lang w:val="uk-UA"/>
        </w:rPr>
        <w:t>homme, 2014.</w:t>
      </w:r>
    </w:p>
    <w:p w:rsidRPr="004D10F2" w:rsidR="00BB7A5D" w:rsidP="002A0672" w:rsidRDefault="002A0672">
      <w:pPr>
        <w:ind w:right="-1"/>
        <w:rPr>
          <w:rFonts w:ascii="Times New Roman" w:hAnsi="Times New Roman" w:cs="Times New Roman"/>
          <w:szCs w:val="24"/>
          <w:lang w:val="uk-UA"/>
        </w:rPr>
      </w:pPr>
      <w:r w:rsidRPr="004D10F2">
        <w:rPr>
          <w:rFonts w:ascii="Times New Roman" w:hAnsi="Times New Roman" w:cs="Times New Roman"/>
          <w:sz w:val="20"/>
          <w:lang w:val="uk-UA"/>
        </w:rPr>
        <w:t>Les langues officielles de la Cour européenne des droits de l</w:t>
      </w:r>
      <w:r w:rsidR="00ED26AD">
        <w:rPr>
          <w:rFonts w:ascii="Times New Roman" w:hAnsi="Times New Roman" w:cs="Times New Roman"/>
          <w:sz w:val="20"/>
          <w:lang w:val="uk-UA"/>
        </w:rPr>
        <w:t>’</w:t>
      </w:r>
      <w:r w:rsidRPr="004D10F2">
        <w:rPr>
          <w:rFonts w:ascii="Times New Roman" w:hAnsi="Times New Roman" w:cs="Times New Roman"/>
          <w:sz w:val="20"/>
          <w:lang w:val="uk-UA"/>
        </w:rPr>
        <w:t>homme sont le français et l</w:t>
      </w:r>
      <w:r w:rsidR="00ED26AD">
        <w:rPr>
          <w:rFonts w:ascii="Times New Roman" w:hAnsi="Times New Roman" w:cs="Times New Roman"/>
          <w:sz w:val="20"/>
          <w:lang w:val="uk-UA"/>
        </w:rPr>
        <w:t>’</w:t>
      </w:r>
      <w:r w:rsidRPr="004D10F2">
        <w:rPr>
          <w:rFonts w:ascii="Times New Roman" w:hAnsi="Times New Roman" w:cs="Times New Roman"/>
          <w:sz w:val="20"/>
          <w:lang w:val="uk-UA"/>
        </w:rPr>
        <w:t>anglais. La présente traduction a été effectuée avec le soutien du Fonds fiduciaire pour les droits de l</w:t>
      </w:r>
      <w:r w:rsidR="00ED26AD">
        <w:rPr>
          <w:rFonts w:ascii="Times New Roman" w:hAnsi="Times New Roman" w:cs="Times New Roman"/>
          <w:sz w:val="20"/>
          <w:lang w:val="uk-UA"/>
        </w:rPr>
        <w:t>’</w:t>
      </w:r>
      <w:r w:rsidRPr="004D10F2">
        <w:rPr>
          <w:rFonts w:ascii="Times New Roman" w:hAnsi="Times New Roman" w:cs="Times New Roman"/>
          <w:sz w:val="20"/>
          <w:lang w:val="uk-UA"/>
        </w:rPr>
        <w:t>homme du Conseil de l</w:t>
      </w:r>
      <w:r w:rsidR="00ED26AD">
        <w:rPr>
          <w:rFonts w:ascii="Times New Roman" w:hAnsi="Times New Roman" w:cs="Times New Roman"/>
          <w:sz w:val="20"/>
          <w:lang w:val="uk-UA"/>
        </w:rPr>
        <w:t>’</w:t>
      </w:r>
      <w:r w:rsidRPr="004D10F2">
        <w:rPr>
          <w:rFonts w:ascii="Times New Roman" w:hAnsi="Times New Roman" w:cs="Times New Roman"/>
          <w:sz w:val="20"/>
          <w:lang w:val="uk-UA"/>
        </w:rPr>
        <w:t>Europe (</w:t>
      </w:r>
      <w:hyperlink w:tooltip="http://www.coe.int/humanrightstrustfund" w:history="1" r:id="rId19">
        <w:r w:rsidRPr="004D10F2">
          <w:rPr>
            <w:rStyle w:val="Hyperlink"/>
            <w:rFonts w:ascii="Times New Roman" w:hAnsi="Times New Roman" w:cs="Times New Roman"/>
            <w:bCs/>
            <w:sz w:val="20"/>
            <w:lang w:val="uk-UA"/>
          </w:rPr>
          <w:t>www.coe.int/humanrightstrustfund</w:t>
        </w:r>
      </w:hyperlink>
      <w:r w:rsidRPr="004D10F2">
        <w:rPr>
          <w:rFonts w:ascii="Times New Roman" w:hAnsi="Times New Roman" w:cs="Times New Roman"/>
          <w:sz w:val="20"/>
          <w:lang w:val="uk-UA"/>
        </w:rPr>
        <w:t>). Elle ne lie pas la Cour, et celle-ci décline toute responsabilité quant à sa qualité. Elle peut être téléchargée à partir de HUDOC, la base de jurisprudence de la Cour européenne des droits de l</w:t>
      </w:r>
      <w:r w:rsidR="00ED26AD">
        <w:rPr>
          <w:rFonts w:ascii="Times New Roman" w:hAnsi="Times New Roman" w:cs="Times New Roman"/>
          <w:sz w:val="20"/>
          <w:lang w:val="uk-UA"/>
        </w:rPr>
        <w:t>’</w:t>
      </w:r>
      <w:r w:rsidRPr="004D10F2">
        <w:rPr>
          <w:rFonts w:ascii="Times New Roman" w:hAnsi="Times New Roman" w:cs="Times New Roman"/>
          <w:sz w:val="20"/>
          <w:lang w:val="uk-UA"/>
        </w:rPr>
        <w:t>homme (</w:t>
      </w:r>
      <w:hyperlink w:tooltip="http://hudoc.echr.coe.int/" w:history="1" r:id="rId20">
        <w:r w:rsidRPr="004D10F2">
          <w:rPr>
            <w:rStyle w:val="Hyperlink"/>
            <w:rFonts w:ascii="Times New Roman" w:hAnsi="Times New Roman" w:cs="Times New Roman"/>
            <w:sz w:val="20"/>
            <w:lang w:val="uk-UA"/>
          </w:rPr>
          <w:t>http://hudoc.echr.coe.int</w:t>
        </w:r>
      </w:hyperlink>
      <w:r w:rsidRPr="004D10F2">
        <w:rPr>
          <w:rFonts w:ascii="Times New Roman" w:hAnsi="Times New Roman" w:cs="Times New Roman"/>
          <w:sz w:val="20"/>
          <w:lang w:val="uk-UA"/>
        </w:rPr>
        <w:t>), ou de toute autre base de données à laquelle HUDOC l</w:t>
      </w:r>
      <w:r w:rsidR="00ED26AD">
        <w:rPr>
          <w:rFonts w:ascii="Times New Roman" w:hAnsi="Times New Roman" w:cs="Times New Roman"/>
          <w:sz w:val="20"/>
          <w:lang w:val="uk-UA"/>
        </w:rPr>
        <w:t>’</w:t>
      </w:r>
      <w:r w:rsidRPr="004D10F2">
        <w:rPr>
          <w:rFonts w:ascii="Times New Roman" w:hAnsi="Times New Roman" w:cs="Times New Roman"/>
          <w:sz w:val="20"/>
          <w:lang w:val="uk-UA"/>
        </w:rPr>
        <w:t>a communiquée. Elle peut être reproduite à des fins non commerciales, sous réserve que le titre de l</w:t>
      </w:r>
      <w:r w:rsidR="00ED26AD">
        <w:rPr>
          <w:rFonts w:ascii="Times New Roman" w:hAnsi="Times New Roman" w:cs="Times New Roman"/>
          <w:sz w:val="20"/>
          <w:lang w:val="uk-UA"/>
        </w:rPr>
        <w:t>’</w:t>
      </w:r>
      <w:r w:rsidRPr="004D10F2">
        <w:rPr>
          <w:rFonts w:ascii="Times New Roman" w:hAnsi="Times New Roman" w:cs="Times New Roman"/>
          <w:sz w:val="20"/>
          <w:lang w:val="uk-UA"/>
        </w:rPr>
        <w:t>affaire soit cité en entier et s</w:t>
      </w:r>
      <w:r w:rsidR="00ED26AD">
        <w:rPr>
          <w:rFonts w:ascii="Times New Roman" w:hAnsi="Times New Roman" w:cs="Times New Roman"/>
          <w:sz w:val="20"/>
          <w:lang w:val="uk-UA"/>
        </w:rPr>
        <w:t>’</w:t>
      </w:r>
      <w:r w:rsidRPr="004D10F2">
        <w:rPr>
          <w:rFonts w:ascii="Times New Roman" w:hAnsi="Times New Roman" w:cs="Times New Roman"/>
          <w:sz w:val="20"/>
          <w:lang w:val="uk-UA"/>
        </w:rPr>
        <w:t>accompagne de l</w:t>
      </w:r>
      <w:r w:rsidR="00ED26AD">
        <w:rPr>
          <w:rFonts w:ascii="Times New Roman" w:hAnsi="Times New Roman" w:cs="Times New Roman"/>
          <w:sz w:val="20"/>
          <w:lang w:val="uk-UA"/>
        </w:rPr>
        <w:t>’</w:t>
      </w:r>
      <w:r w:rsidRPr="004D10F2">
        <w:rPr>
          <w:rFonts w:ascii="Times New Roman" w:hAnsi="Times New Roman" w:cs="Times New Roman"/>
          <w:sz w:val="20"/>
          <w:lang w:val="uk-UA"/>
        </w:rPr>
        <w:t>indication de copyright ci-dessus ainsi que de la référence au Fonds fiduciaire pour les droits de l</w:t>
      </w:r>
      <w:r w:rsidR="00ED26AD">
        <w:rPr>
          <w:rFonts w:ascii="Times New Roman" w:hAnsi="Times New Roman" w:cs="Times New Roman"/>
          <w:sz w:val="20"/>
          <w:lang w:val="uk-UA"/>
        </w:rPr>
        <w:t>’</w:t>
      </w:r>
      <w:r w:rsidRPr="004D10F2">
        <w:rPr>
          <w:rFonts w:ascii="Times New Roman" w:hAnsi="Times New Roman" w:cs="Times New Roman"/>
          <w:sz w:val="20"/>
          <w:lang w:val="uk-UA"/>
        </w:rPr>
        <w:t>homme. Toute personne souhaitant se servir de tout ou partie de la présente traduction à des fins commerciales est invitée à le signaler à l</w:t>
      </w:r>
      <w:r w:rsidR="00ED26AD">
        <w:rPr>
          <w:rFonts w:ascii="Times New Roman" w:hAnsi="Times New Roman" w:cs="Times New Roman"/>
          <w:sz w:val="20"/>
          <w:lang w:val="uk-UA"/>
        </w:rPr>
        <w:t>’</w:t>
      </w:r>
      <w:r w:rsidRPr="004D10F2">
        <w:rPr>
          <w:rFonts w:ascii="Times New Roman" w:hAnsi="Times New Roman" w:cs="Times New Roman"/>
          <w:sz w:val="20"/>
          <w:lang w:val="uk-UA"/>
        </w:rPr>
        <w:t xml:space="preserve">adresse suivante : </w:t>
      </w:r>
      <w:hyperlink w:tooltip="mailto:publishing@echr.coe.int" w:history="1" r:id="rId21">
        <w:r w:rsidRPr="004D10F2">
          <w:rPr>
            <w:rStyle w:val="Hyperlink"/>
            <w:rFonts w:ascii="Times New Roman" w:hAnsi="Times New Roman" w:cs="Times New Roman"/>
            <w:sz w:val="20"/>
            <w:lang w:val="uk-UA"/>
          </w:rPr>
          <w:t>publishing@echr.coe.int</w:t>
        </w:r>
      </w:hyperlink>
      <w:r w:rsidRPr="004D10F2">
        <w:rPr>
          <w:rFonts w:ascii="Times New Roman" w:hAnsi="Times New Roman" w:cs="Times New Roman"/>
          <w:sz w:val="20"/>
          <w:lang w:val="uk-UA"/>
        </w:rPr>
        <w:t>.</w:t>
      </w:r>
    </w:p>
    <w:sectPr w:rsidRPr="004D10F2" w:rsidR="00BB7A5D" w:rsidSect="00A950CD">
      <w:headerReference w:type="even" r:id="rId22"/>
      <w:headerReference w:type="default" r:id="rId23"/>
      <w:pgSz w:w="11906" w:h="16838" w:code="9"/>
      <w:pgMar w:top="1134" w:right="1134" w:bottom="851" w:left="1134" w:header="1701"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DE1" w:rsidRDefault="009E3DE1" w:rsidP="00A950CD">
      <w:r>
        <w:separator/>
      </w:r>
    </w:p>
  </w:endnote>
  <w:endnote w:type="continuationSeparator" w:id="0">
    <w:p w:rsidR="009E3DE1" w:rsidRDefault="009E3DE1" w:rsidP="00A95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4F43" w:rsidRDefault="00354F43" w:rsidP="00D710A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DE1" w:rsidRDefault="009E3DE1" w:rsidP="00A950CD">
      <w:r>
        <w:separator/>
      </w:r>
    </w:p>
  </w:footnote>
  <w:footnote w:type="continuationSeparator" w:id="0">
    <w:p w:rsidR="009E3DE1" w:rsidRDefault="009E3DE1" w:rsidP="00A950CD">
      <w:r>
        <w:continuationSeparator/>
      </w:r>
    </w:p>
  </w:footnote>
  <w:footnote w:id="1">
    <w:p w:rsidR="00354F43" w:rsidRPr="00695E34" w:rsidRDefault="00354F43" w:rsidP="00695E34">
      <w:pPr>
        <w:pStyle w:val="FootnoteText"/>
        <w:rPr>
          <w:rFonts w:ascii="Times New Roman" w:hAnsi="Times New Roman" w:cs="Times New Roman"/>
          <w:lang w:val="ru-RU"/>
        </w:rPr>
      </w:pPr>
      <w:r w:rsidRPr="00695E34">
        <w:rPr>
          <w:rStyle w:val="FootnoteReference"/>
          <w:rFonts w:ascii="Times New Roman" w:hAnsi="Times New Roman" w:cs="Times New Roman"/>
        </w:rPr>
        <w:footnoteRef/>
      </w:r>
      <w:r w:rsidRPr="00695E34">
        <w:rPr>
          <w:rFonts w:ascii="Times New Roman" w:hAnsi="Times New Roman" w:cs="Times New Roman"/>
          <w:lang w:val="ru-RU"/>
        </w:rPr>
        <w:t xml:space="preserve"> </w:t>
      </w:r>
      <w:r w:rsidRPr="00695E34">
        <w:rPr>
          <w:rFonts w:ascii="Times New Roman" w:hAnsi="Times New Roman" w:cs="Times New Roman"/>
          <w:lang w:val="uk-UA"/>
        </w:rPr>
        <w:t>Суд, що має юрисдикцію, зокрема, у справах про тероризм та знаходиться в Мадриді</w:t>
      </w:r>
      <w:r w:rsidRPr="00695E34">
        <w:rPr>
          <w:rFonts w:ascii="Times New Roman" w:hAnsi="Times New Roman" w:cs="Times New Roman"/>
          <w:lang w:val="ru-RU"/>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4F43" w:rsidRPr="00C00F0F" w:rsidRDefault="00354F43">
    <w:pPr>
      <w:pStyle w:val="Header"/>
      <w:jc w:val="center"/>
      <w:rPr>
        <w:sz w:val="4"/>
        <w:szCs w:val="4"/>
      </w:rPr>
    </w:pPr>
    <w:r>
      <w:rPr>
        <w:noProof/>
        <w:sz w:val="4"/>
        <w:szCs w:val="4"/>
        <w:lang w:eastAsia="ja-JP"/>
      </w:rPr>
      <w:drawing>
        <wp:inline distT="0" distB="0" distL="0" distR="0" wp14:anchorId="409BFEDC" wp14:editId="3B8D252C">
          <wp:extent cx="2943225" cy="1219200"/>
          <wp:effectExtent l="0" t="0" r="9525" b="0"/>
          <wp:docPr id="3" name="Picture 3"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Cover_Page\ECHR_CoverpageCS6_ECHR_Coverpage_Header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p w:rsidR="00354F43" w:rsidRDefault="00354F43" w:rsidP="00D710A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4F43" w:rsidRPr="00FD08FB" w:rsidRDefault="00354F43">
    <w:pPr>
      <w:pStyle w:val="ECHRHeader"/>
      <w:rPr>
        <w:lang w:val="pt-BR"/>
      </w:rPr>
    </w:pPr>
    <w:r>
      <w:rPr>
        <w:rStyle w:val="PageNumber"/>
      </w:rPr>
      <w:fldChar w:fldCharType="begin"/>
    </w:r>
    <w:r w:rsidRPr="00FD08FB">
      <w:rPr>
        <w:rStyle w:val="PageNumber"/>
        <w:lang w:val="pt-BR"/>
      </w:rPr>
      <w:instrText xml:space="preserve"> PAGE </w:instrText>
    </w:r>
    <w:r>
      <w:rPr>
        <w:rStyle w:val="PageNumber"/>
      </w:rPr>
      <w:fldChar w:fldCharType="separate"/>
    </w:r>
    <w:r>
      <w:rPr>
        <w:rStyle w:val="PageNumber"/>
        <w:noProof/>
        <w:lang w:val="pt-BR"/>
      </w:rPr>
      <w:t>36</w:t>
    </w:r>
    <w:r>
      <w:rPr>
        <w:rStyle w:val="PageNumber"/>
      </w:rPr>
      <w:fldChar w:fldCharType="end"/>
    </w:r>
    <w:r w:rsidRPr="00FD08FB">
      <w:rPr>
        <w:lang w:val="pt-BR"/>
      </w:rPr>
      <w:tab/>
    </w:r>
    <w:r>
      <w:rPr>
        <w:lang w:val="pt-BR"/>
      </w:rPr>
      <w:t>DEL RÍO PRADA v. SPAIN</w:t>
    </w:r>
    <w:r w:rsidRPr="003D3E81">
      <w:rPr>
        <w:lang w:val="pt-BR"/>
      </w:rPr>
      <w:t xml:space="preserve"> JUDGMENT</w:t>
    </w:r>
    <w:r>
      <w:rPr>
        <w:lang w:val="pt-BR"/>
      </w:rPr>
      <w:t xml:space="preserve"> – SEPARATE OPINIONS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4F43" w:rsidRDefault="00354F43" w:rsidP="002A0672">
    <w:pPr>
      <w:pStyle w:val="ECHRHeader"/>
      <w:jc w:val="center"/>
      <w:rPr>
        <w:rStyle w:val="PageNumber"/>
        <w:rFonts w:ascii="Times New Roman" w:hAnsi="Times New Roman" w:cs="Times New Roman"/>
      </w:rPr>
    </w:pPr>
    <w:r>
      <w:rPr>
        <w:rFonts w:ascii="Times New Roman" w:hAnsi="Times New Roman" w:cs="Times New Roman"/>
      </w:rPr>
      <w:tab/>
    </w:r>
    <w:r>
      <w:rPr>
        <w:rFonts w:ascii="Times New Roman" w:hAnsi="Times New Roman" w:cs="Times New Roman"/>
        <w:lang w:val="uk-UA"/>
      </w:rPr>
      <w:t xml:space="preserve">РІШЕННЯ </w:t>
    </w:r>
    <w:r w:rsidR="00ED26AD">
      <w:rPr>
        <w:rFonts w:ascii="Times New Roman" w:hAnsi="Times New Roman" w:cs="Times New Roman"/>
      </w:rPr>
      <w:t>« </w:t>
    </w:r>
    <w:r w:rsidRPr="00A950CD">
      <w:rPr>
        <w:rFonts w:ascii="Times New Roman" w:hAnsi="Times New Roman" w:cs="Times New Roman"/>
        <w:noProof/>
        <w:lang w:val="pt-BR"/>
      </w:rPr>
      <w:t xml:space="preserve">DEL RÍO PRADA </w:t>
    </w:r>
    <w:r>
      <w:rPr>
        <w:rFonts w:ascii="Times New Roman" w:hAnsi="Times New Roman" w:cs="Times New Roman"/>
        <w:noProof/>
        <w:lang w:val="uk-UA"/>
      </w:rPr>
      <w:t>ПРОТИ</w:t>
    </w:r>
    <w:r w:rsidR="00B24076">
      <w:rPr>
        <w:rFonts w:ascii="Times New Roman" w:hAnsi="Times New Roman" w:cs="Times New Roman"/>
        <w:noProof/>
        <w:lang w:val="uk-UA"/>
      </w:rPr>
      <w:t xml:space="preserve"> ІСПАНІЇ</w:t>
    </w:r>
    <w:r w:rsidR="00ED26AD">
      <w:rPr>
        <w:rFonts w:ascii="Times New Roman" w:hAnsi="Times New Roman" w:cs="Times New Roman"/>
        <w:noProof/>
      </w:rPr>
      <w:t> »</w:t>
    </w:r>
    <w:r w:rsidRPr="00A950CD">
      <w:rPr>
        <w:rFonts w:ascii="Times New Roman" w:hAnsi="Times New Roman" w:cs="Times New Roman"/>
        <w:lang w:val="pt-BR"/>
      </w:rPr>
      <w:tab/>
    </w:r>
    <w:r w:rsidRPr="00A950CD">
      <w:rPr>
        <w:rStyle w:val="PageNumber"/>
        <w:rFonts w:ascii="Times New Roman" w:hAnsi="Times New Roman" w:cs="Times New Roman"/>
      </w:rPr>
      <w:fldChar w:fldCharType="begin"/>
    </w:r>
    <w:r w:rsidRPr="00A950CD">
      <w:rPr>
        <w:rStyle w:val="PageNumber"/>
        <w:rFonts w:ascii="Times New Roman" w:hAnsi="Times New Roman" w:cs="Times New Roman"/>
        <w:lang w:val="pt-BR"/>
      </w:rPr>
      <w:instrText xml:space="preserve"> PAGE </w:instrText>
    </w:r>
    <w:r w:rsidRPr="00A950CD">
      <w:rPr>
        <w:rStyle w:val="PageNumber"/>
        <w:rFonts w:ascii="Times New Roman" w:hAnsi="Times New Roman" w:cs="Times New Roman"/>
      </w:rPr>
      <w:fldChar w:fldCharType="separate"/>
    </w:r>
    <w:r w:rsidR="00ED26AD">
      <w:rPr>
        <w:rStyle w:val="PageNumber"/>
        <w:rFonts w:ascii="Times New Roman" w:hAnsi="Times New Roman" w:cs="Times New Roman"/>
        <w:noProof/>
        <w:lang w:val="pt-BR"/>
      </w:rPr>
      <w:t>2</w:t>
    </w:r>
    <w:r w:rsidRPr="00A950CD">
      <w:rPr>
        <w:rStyle w:val="PageNumber"/>
        <w:rFonts w:ascii="Times New Roman" w:hAnsi="Times New Roman" w:cs="Times New Roman"/>
      </w:rPr>
      <w:fldChar w:fldCharType="end"/>
    </w:r>
  </w:p>
  <w:p w:rsidR="00354F43" w:rsidRPr="00A950CD" w:rsidRDefault="00354F43">
    <w:pPr>
      <w:pStyle w:val="ECHRHeader"/>
      <w:rPr>
        <w:rFonts w:ascii="Times New Roman" w:hAnsi="Times New Roman" w:cs="Times New Roman"/>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D5852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7744B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04C59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AE3CB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194CB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964A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14732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26B1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8546C9E"/>
    <w:lvl w:ilvl="0">
      <w:start w:val="1"/>
      <w:numFmt w:val="decimal"/>
      <w:pStyle w:val="ListNumber"/>
      <w:lvlText w:val="%1."/>
      <w:lvlJc w:val="left"/>
      <w:pPr>
        <w:tabs>
          <w:tab w:val="num" w:pos="360"/>
        </w:tabs>
        <w:ind w:left="360" w:hanging="360"/>
      </w:pPr>
    </w:lvl>
  </w:abstractNum>
  <w:abstractNum w:abstractNumId="9" w15:restartNumberingAfterBreak="0">
    <w:nsid w:val="19F755CA"/>
    <w:multiLevelType w:val="hybridMultilevel"/>
    <w:tmpl w:val="C1325354"/>
    <w:lvl w:ilvl="0" w:tplc="BCB26A94">
      <w:start w:val="1"/>
      <w:numFmt w:val="decimal"/>
      <w:lvlText w:val="%1."/>
      <w:lvlJc w:val="left"/>
      <w:pPr>
        <w:ind w:left="10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316B0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D6D6041"/>
    <w:multiLevelType w:val="hybridMultilevel"/>
    <w:tmpl w:val="9844EA3C"/>
    <w:lvl w:ilvl="0" w:tplc="DCBEEF5E">
      <w:start w:val="1"/>
      <w:numFmt w:val="lowerLetter"/>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2" w15:restartNumberingAfterBreak="0">
    <w:nsid w:val="3AF16A6A"/>
    <w:multiLevelType w:val="hybridMultilevel"/>
    <w:tmpl w:val="FA46F886"/>
    <w:lvl w:ilvl="0" w:tplc="F8683FB4">
      <w:start w:val="1"/>
      <w:numFmt w:val="decimal"/>
      <w:pStyle w:val="1"/>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4C8C612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0A723BB"/>
    <w:multiLevelType w:val="hybridMultilevel"/>
    <w:tmpl w:val="E2DA4034"/>
    <w:lvl w:ilvl="0" w:tplc="974CDF90">
      <w:start w:val="56"/>
      <w:numFmt w:val="decimal"/>
      <w:pStyle w:val="2"/>
      <w:lvlText w:val="%1."/>
      <w:lvlJc w:val="left"/>
      <w:pPr>
        <w:ind w:left="10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6" w15:restartNumberingAfterBreak="0">
    <w:nsid w:val="756D2CF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8"/>
  </w:num>
  <w:num w:numId="5">
    <w:abstractNumId w:val="15"/>
  </w:num>
  <w:num w:numId="6">
    <w:abstractNumId w:val="13"/>
  </w:num>
  <w:num w:numId="7">
    <w:abstractNumId w:val="10"/>
  </w:num>
  <w:num w:numId="8">
    <w:abstractNumId w:val="16"/>
  </w:num>
  <w:num w:numId="9">
    <w:abstractNumId w:val="5"/>
  </w:num>
  <w:num w:numId="10">
    <w:abstractNumId w:val="3"/>
  </w:num>
  <w:num w:numId="11">
    <w:abstractNumId w:val="2"/>
  </w:num>
  <w:num w:numId="12">
    <w:abstractNumId w:val="1"/>
  </w:num>
  <w:num w:numId="13">
    <w:abstractNumId w:val="0"/>
  </w:num>
  <w:num w:numId="14">
    <w:abstractNumId w:val="17"/>
  </w:num>
  <w:num w:numId="15">
    <w:abstractNumId w:val="11"/>
  </w:num>
  <w:num w:numId="16">
    <w:abstractNumId w:val="12"/>
  </w:num>
  <w:num w:numId="17">
    <w:abstractNumId w:val="9"/>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activeWritingStyle w:appName="MSWord" w:lang="ru-RU" w:vendorID="1" w:dllVersion="512" w:checkStyle="1"/>
  <w:activeWritingStyle w:appName="MSWord" w:lang="pt-BR" w:vendorID="1" w:dllVersion="513" w:checkStyle="1"/>
  <w:defaultTabStop w:val="708"/>
  <w:drawingGridHorizontalSpacing w:val="12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0CD"/>
    <w:rsid w:val="00012459"/>
    <w:rsid w:val="00041E0D"/>
    <w:rsid w:val="00043D35"/>
    <w:rsid w:val="00044F5D"/>
    <w:rsid w:val="000566D1"/>
    <w:rsid w:val="000711BD"/>
    <w:rsid w:val="0008677F"/>
    <w:rsid w:val="000921C0"/>
    <w:rsid w:val="000A0349"/>
    <w:rsid w:val="000B5D45"/>
    <w:rsid w:val="000E74CF"/>
    <w:rsid w:val="00122E64"/>
    <w:rsid w:val="001301A8"/>
    <w:rsid w:val="00172119"/>
    <w:rsid w:val="00176510"/>
    <w:rsid w:val="001810BA"/>
    <w:rsid w:val="001B492A"/>
    <w:rsid w:val="001C29BD"/>
    <w:rsid w:val="001E39B9"/>
    <w:rsid w:val="001F22BF"/>
    <w:rsid w:val="00212FBB"/>
    <w:rsid w:val="00216B7F"/>
    <w:rsid w:val="00220DCB"/>
    <w:rsid w:val="00235EBC"/>
    <w:rsid w:val="002447EE"/>
    <w:rsid w:val="00256363"/>
    <w:rsid w:val="00257BA2"/>
    <w:rsid w:val="002739D9"/>
    <w:rsid w:val="00276F65"/>
    <w:rsid w:val="00290D8E"/>
    <w:rsid w:val="00291A1B"/>
    <w:rsid w:val="002A0672"/>
    <w:rsid w:val="002A13F1"/>
    <w:rsid w:val="002A339F"/>
    <w:rsid w:val="002B585C"/>
    <w:rsid w:val="002C5AEA"/>
    <w:rsid w:val="002D33CB"/>
    <w:rsid w:val="002D5284"/>
    <w:rsid w:val="002D6C5F"/>
    <w:rsid w:val="002E1F0B"/>
    <w:rsid w:val="002E4FA3"/>
    <w:rsid w:val="002E6E8D"/>
    <w:rsid w:val="002F582D"/>
    <w:rsid w:val="003030D2"/>
    <w:rsid w:val="00307649"/>
    <w:rsid w:val="0032189A"/>
    <w:rsid w:val="003321B6"/>
    <w:rsid w:val="003329F1"/>
    <w:rsid w:val="003501FA"/>
    <w:rsid w:val="00353740"/>
    <w:rsid w:val="00354F43"/>
    <w:rsid w:val="00357082"/>
    <w:rsid w:val="003634E6"/>
    <w:rsid w:val="003735FB"/>
    <w:rsid w:val="00374478"/>
    <w:rsid w:val="0038509D"/>
    <w:rsid w:val="003858BC"/>
    <w:rsid w:val="003A2082"/>
    <w:rsid w:val="003A265C"/>
    <w:rsid w:val="003A60BC"/>
    <w:rsid w:val="003C5A32"/>
    <w:rsid w:val="003D3983"/>
    <w:rsid w:val="003D6C24"/>
    <w:rsid w:val="003F201A"/>
    <w:rsid w:val="003F581E"/>
    <w:rsid w:val="003F7006"/>
    <w:rsid w:val="00444516"/>
    <w:rsid w:val="0047709D"/>
    <w:rsid w:val="00481399"/>
    <w:rsid w:val="004A393D"/>
    <w:rsid w:val="004B2C02"/>
    <w:rsid w:val="004B4816"/>
    <w:rsid w:val="004C3135"/>
    <w:rsid w:val="004D10F2"/>
    <w:rsid w:val="004E7AF3"/>
    <w:rsid w:val="004F000A"/>
    <w:rsid w:val="00501C9F"/>
    <w:rsid w:val="00505E65"/>
    <w:rsid w:val="00521821"/>
    <w:rsid w:val="00572182"/>
    <w:rsid w:val="005833DD"/>
    <w:rsid w:val="005A24DD"/>
    <w:rsid w:val="005A69FF"/>
    <w:rsid w:val="005B1397"/>
    <w:rsid w:val="005D570C"/>
    <w:rsid w:val="005F4768"/>
    <w:rsid w:val="00603980"/>
    <w:rsid w:val="00611787"/>
    <w:rsid w:val="006240DA"/>
    <w:rsid w:val="00630F23"/>
    <w:rsid w:val="00641DA5"/>
    <w:rsid w:val="0064501C"/>
    <w:rsid w:val="006605F0"/>
    <w:rsid w:val="00673139"/>
    <w:rsid w:val="0068098B"/>
    <w:rsid w:val="00681838"/>
    <w:rsid w:val="00695E34"/>
    <w:rsid w:val="006973B6"/>
    <w:rsid w:val="006A0A83"/>
    <w:rsid w:val="006A45BA"/>
    <w:rsid w:val="006B4788"/>
    <w:rsid w:val="006B52EC"/>
    <w:rsid w:val="006B74F2"/>
    <w:rsid w:val="007166FF"/>
    <w:rsid w:val="00725F19"/>
    <w:rsid w:val="00727943"/>
    <w:rsid w:val="007356EB"/>
    <w:rsid w:val="0075491A"/>
    <w:rsid w:val="00757373"/>
    <w:rsid w:val="00766F61"/>
    <w:rsid w:val="007B1FF9"/>
    <w:rsid w:val="007E6C0B"/>
    <w:rsid w:val="00806A33"/>
    <w:rsid w:val="00830865"/>
    <w:rsid w:val="008322E4"/>
    <w:rsid w:val="0084332B"/>
    <w:rsid w:val="008614AE"/>
    <w:rsid w:val="0089050C"/>
    <w:rsid w:val="008A6467"/>
    <w:rsid w:val="008A7EDF"/>
    <w:rsid w:val="008B3EB3"/>
    <w:rsid w:val="008D18B1"/>
    <w:rsid w:val="008E7458"/>
    <w:rsid w:val="008F4362"/>
    <w:rsid w:val="008F4F99"/>
    <w:rsid w:val="008F6012"/>
    <w:rsid w:val="008F69EC"/>
    <w:rsid w:val="009000B1"/>
    <w:rsid w:val="009021D1"/>
    <w:rsid w:val="009255EC"/>
    <w:rsid w:val="00961E8F"/>
    <w:rsid w:val="009672A5"/>
    <w:rsid w:val="00975E28"/>
    <w:rsid w:val="009A1F38"/>
    <w:rsid w:val="009A6D41"/>
    <w:rsid w:val="009E3DE1"/>
    <w:rsid w:val="009F7CA3"/>
    <w:rsid w:val="00A21134"/>
    <w:rsid w:val="00A27E0D"/>
    <w:rsid w:val="00A334BA"/>
    <w:rsid w:val="00A74667"/>
    <w:rsid w:val="00A853AA"/>
    <w:rsid w:val="00A9149C"/>
    <w:rsid w:val="00A950CD"/>
    <w:rsid w:val="00AA0755"/>
    <w:rsid w:val="00AA4CCE"/>
    <w:rsid w:val="00AB1FAC"/>
    <w:rsid w:val="00AE0DCF"/>
    <w:rsid w:val="00AF0D48"/>
    <w:rsid w:val="00B07F48"/>
    <w:rsid w:val="00B229E2"/>
    <w:rsid w:val="00B24076"/>
    <w:rsid w:val="00B3632E"/>
    <w:rsid w:val="00B67CA5"/>
    <w:rsid w:val="00BA7D69"/>
    <w:rsid w:val="00BB4603"/>
    <w:rsid w:val="00BB6E78"/>
    <w:rsid w:val="00BB7A5D"/>
    <w:rsid w:val="00BD3F86"/>
    <w:rsid w:val="00BD7AD4"/>
    <w:rsid w:val="00BE6A6F"/>
    <w:rsid w:val="00BF5747"/>
    <w:rsid w:val="00C009ED"/>
    <w:rsid w:val="00C158AC"/>
    <w:rsid w:val="00C242E1"/>
    <w:rsid w:val="00C25061"/>
    <w:rsid w:val="00C449DD"/>
    <w:rsid w:val="00C54195"/>
    <w:rsid w:val="00C977CF"/>
    <w:rsid w:val="00CA64E0"/>
    <w:rsid w:val="00CD7BA2"/>
    <w:rsid w:val="00CE0FE3"/>
    <w:rsid w:val="00CF4D65"/>
    <w:rsid w:val="00D0390D"/>
    <w:rsid w:val="00D07192"/>
    <w:rsid w:val="00D1325F"/>
    <w:rsid w:val="00D17B6D"/>
    <w:rsid w:val="00D354C0"/>
    <w:rsid w:val="00D404AF"/>
    <w:rsid w:val="00D6066B"/>
    <w:rsid w:val="00D61613"/>
    <w:rsid w:val="00D710AC"/>
    <w:rsid w:val="00D97579"/>
    <w:rsid w:val="00DA031C"/>
    <w:rsid w:val="00DB31CB"/>
    <w:rsid w:val="00DE0D2F"/>
    <w:rsid w:val="00DE1C57"/>
    <w:rsid w:val="00E01405"/>
    <w:rsid w:val="00E07F2B"/>
    <w:rsid w:val="00E30D88"/>
    <w:rsid w:val="00E47871"/>
    <w:rsid w:val="00E53617"/>
    <w:rsid w:val="00E9752D"/>
    <w:rsid w:val="00EA07C1"/>
    <w:rsid w:val="00EC7D36"/>
    <w:rsid w:val="00ED0D43"/>
    <w:rsid w:val="00ED26AD"/>
    <w:rsid w:val="00ED41B1"/>
    <w:rsid w:val="00EE0B82"/>
    <w:rsid w:val="00EF35A1"/>
    <w:rsid w:val="00F00071"/>
    <w:rsid w:val="00F2623F"/>
    <w:rsid w:val="00F267A4"/>
    <w:rsid w:val="00F267FD"/>
    <w:rsid w:val="00F44080"/>
    <w:rsid w:val="00F453EE"/>
    <w:rsid w:val="00F46634"/>
    <w:rsid w:val="00F80F0B"/>
    <w:rsid w:val="00F81179"/>
    <w:rsid w:val="00F877A4"/>
    <w:rsid w:val="00F92E44"/>
    <w:rsid w:val="00F97021"/>
    <w:rsid w:val="00FB378D"/>
    <w:rsid w:val="00FB7505"/>
    <w:rsid w:val="00FD74CD"/>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pPr>
        <w:ind w:firstLine="284"/>
        <w:jc w:val="both"/>
      </w:pPr>
    </w:pPrDefault>
  </w:docDefaults>
  <w:latentStyles w:defLockedState="0" w:defUIPriority="99" w:defSemiHidden="0" w:defUnhideWhenUsed="0" w:defQFormat="0" w:count="371">
    <w:lsdException w:name="Normal"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48"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rsid w:val="00A950CD"/>
    <w:pPr>
      <w:ind w:firstLine="0"/>
    </w:pPr>
    <w:rPr>
      <w:rFonts w:asciiTheme="minorHAnsi" w:eastAsiaTheme="minorEastAsia" w:hAnsiTheme="minorHAnsi"/>
      <w:lang w:val="en-US"/>
    </w:rPr>
  </w:style>
  <w:style w:type="paragraph" w:styleId="Heading1">
    <w:name w:val="heading 1"/>
    <w:basedOn w:val="Normal"/>
    <w:next w:val="Normal"/>
    <w:link w:val="Heading1Char"/>
    <w:qFormat/>
    <w:rsid w:val="00A950C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qFormat/>
    <w:rsid w:val="00A950C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qFormat/>
    <w:rsid w:val="00A950C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qFormat/>
    <w:rsid w:val="00A950C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qFormat/>
    <w:rsid w:val="00A950CD"/>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qFormat/>
    <w:rsid w:val="00A950C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qFormat/>
    <w:rsid w:val="00A950CD"/>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qFormat/>
    <w:rsid w:val="00A950CD"/>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qFormat/>
    <w:rsid w:val="00A950CD"/>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50CD"/>
    <w:rPr>
      <w:rFonts w:asciiTheme="majorHAnsi" w:eastAsiaTheme="majorEastAsia" w:hAnsiTheme="majorHAnsi" w:cstheme="majorBidi"/>
      <w:b/>
      <w:bCs/>
      <w:color w:val="333333"/>
      <w:sz w:val="28"/>
      <w:szCs w:val="28"/>
      <w:lang w:val="en-US"/>
    </w:rPr>
  </w:style>
  <w:style w:type="character" w:customStyle="1" w:styleId="Heading2Char">
    <w:name w:val="Heading 2 Char"/>
    <w:basedOn w:val="DefaultParagraphFont"/>
    <w:link w:val="Heading2"/>
    <w:rsid w:val="00A950CD"/>
    <w:rPr>
      <w:rFonts w:asciiTheme="majorHAnsi" w:eastAsiaTheme="majorEastAsia" w:hAnsiTheme="majorHAnsi" w:cstheme="majorBidi"/>
      <w:b/>
      <w:bCs/>
      <w:color w:val="4D4D4D"/>
      <w:sz w:val="26"/>
      <w:szCs w:val="26"/>
      <w:lang w:val="en-US"/>
    </w:rPr>
  </w:style>
  <w:style w:type="character" w:customStyle="1" w:styleId="Heading3Char">
    <w:name w:val="Heading 3 Char"/>
    <w:basedOn w:val="DefaultParagraphFont"/>
    <w:link w:val="Heading3"/>
    <w:rsid w:val="00A950CD"/>
    <w:rPr>
      <w:rFonts w:asciiTheme="majorHAnsi" w:eastAsiaTheme="majorEastAsia" w:hAnsiTheme="majorHAnsi" w:cstheme="majorBidi"/>
      <w:b/>
      <w:bCs/>
      <w:color w:val="5F5F5F"/>
      <w:lang w:val="en-US"/>
    </w:rPr>
  </w:style>
  <w:style w:type="character" w:customStyle="1" w:styleId="Heading4Char">
    <w:name w:val="Heading 4 Char"/>
    <w:basedOn w:val="DefaultParagraphFont"/>
    <w:link w:val="Heading4"/>
    <w:rsid w:val="00A950CD"/>
    <w:rPr>
      <w:rFonts w:asciiTheme="majorHAnsi" w:eastAsiaTheme="majorEastAsia" w:hAnsiTheme="majorHAnsi" w:cstheme="majorBidi"/>
      <w:b/>
      <w:bCs/>
      <w:i/>
      <w:iCs/>
      <w:color w:val="777777"/>
      <w:lang w:val="en-US"/>
    </w:rPr>
  </w:style>
  <w:style w:type="character" w:customStyle="1" w:styleId="Heading5Char">
    <w:name w:val="Heading 5 Char"/>
    <w:basedOn w:val="DefaultParagraphFont"/>
    <w:link w:val="Heading5"/>
    <w:rsid w:val="00A950CD"/>
    <w:rPr>
      <w:rFonts w:asciiTheme="majorHAnsi" w:eastAsiaTheme="majorEastAsia" w:hAnsiTheme="majorHAnsi" w:cstheme="majorBidi"/>
      <w:b/>
      <w:bCs/>
      <w:color w:val="808080"/>
      <w:sz w:val="22"/>
      <w:lang w:val="fr-FR" w:eastAsia="fr-FR"/>
    </w:rPr>
  </w:style>
  <w:style w:type="character" w:customStyle="1" w:styleId="Heading6Char">
    <w:name w:val="Heading 6 Char"/>
    <w:basedOn w:val="DefaultParagraphFont"/>
    <w:link w:val="Heading6"/>
    <w:rsid w:val="00A950CD"/>
    <w:rPr>
      <w:rFonts w:asciiTheme="majorHAnsi" w:eastAsiaTheme="majorEastAsia" w:hAnsiTheme="majorHAnsi" w:cstheme="majorBidi"/>
      <w:b/>
      <w:bCs/>
      <w:i/>
      <w:iCs/>
      <w:color w:val="7F7F7F" w:themeColor="text1" w:themeTint="80"/>
      <w:lang w:val="en-US" w:bidi="en-US"/>
    </w:rPr>
  </w:style>
  <w:style w:type="character" w:customStyle="1" w:styleId="Heading7Char">
    <w:name w:val="Heading 7 Char"/>
    <w:basedOn w:val="DefaultParagraphFont"/>
    <w:link w:val="Heading7"/>
    <w:rsid w:val="00A950CD"/>
    <w:rPr>
      <w:rFonts w:asciiTheme="majorHAnsi" w:eastAsiaTheme="majorEastAsia" w:hAnsiTheme="majorHAnsi" w:cstheme="majorBidi"/>
      <w:i/>
      <w:iCs/>
      <w:sz w:val="22"/>
      <w:lang w:val="fr-FR" w:eastAsia="fr-FR" w:bidi="en-US"/>
    </w:rPr>
  </w:style>
  <w:style w:type="character" w:customStyle="1" w:styleId="Heading8Char">
    <w:name w:val="Heading 8 Char"/>
    <w:basedOn w:val="DefaultParagraphFont"/>
    <w:link w:val="Heading8"/>
    <w:rsid w:val="00A950CD"/>
    <w:rPr>
      <w:rFonts w:asciiTheme="majorHAnsi" w:eastAsiaTheme="majorEastAsia" w:hAnsiTheme="majorHAnsi" w:cstheme="majorBidi"/>
      <w:sz w:val="20"/>
      <w:szCs w:val="20"/>
      <w:lang w:val="fr-FR" w:eastAsia="fr-FR" w:bidi="en-US"/>
    </w:rPr>
  </w:style>
  <w:style w:type="character" w:customStyle="1" w:styleId="Heading9Char">
    <w:name w:val="Heading 9 Char"/>
    <w:basedOn w:val="DefaultParagraphFont"/>
    <w:link w:val="Heading9"/>
    <w:rsid w:val="00A950CD"/>
    <w:rPr>
      <w:rFonts w:asciiTheme="majorHAnsi" w:eastAsiaTheme="majorEastAsia" w:hAnsiTheme="majorHAnsi" w:cstheme="majorBidi"/>
      <w:i/>
      <w:iCs/>
      <w:spacing w:val="5"/>
      <w:sz w:val="20"/>
      <w:szCs w:val="20"/>
      <w:lang w:val="fr-FR" w:eastAsia="fr-FR" w:bidi="en-US"/>
    </w:rPr>
  </w:style>
  <w:style w:type="paragraph" w:styleId="Header">
    <w:name w:val="header"/>
    <w:basedOn w:val="Normal"/>
    <w:link w:val="HeaderChar"/>
    <w:uiPriority w:val="48"/>
    <w:rsid w:val="00A950CD"/>
    <w:pPr>
      <w:tabs>
        <w:tab w:val="center" w:pos="4536"/>
        <w:tab w:val="right" w:pos="9072"/>
      </w:tabs>
    </w:pPr>
    <w:rPr>
      <w:rFonts w:eastAsiaTheme="minorHAnsi"/>
    </w:rPr>
  </w:style>
  <w:style w:type="character" w:customStyle="1" w:styleId="HeaderChar">
    <w:name w:val="Header Char"/>
    <w:basedOn w:val="DefaultParagraphFont"/>
    <w:link w:val="Header"/>
    <w:uiPriority w:val="48"/>
    <w:rsid w:val="00A950CD"/>
    <w:rPr>
      <w:rFonts w:asciiTheme="minorHAnsi" w:hAnsiTheme="minorHAnsi"/>
      <w:lang w:val="en-US"/>
    </w:rPr>
  </w:style>
  <w:style w:type="paragraph" w:customStyle="1" w:styleId="ECHRPara">
    <w:name w:val="ECHR_Para"/>
    <w:aliases w:val="Ju_Para,Left,First line:  0 cm"/>
    <w:basedOn w:val="Normal"/>
    <w:link w:val="JuParaCar"/>
    <w:qFormat/>
    <w:rsid w:val="00A950CD"/>
    <w:pPr>
      <w:ind w:firstLine="284"/>
    </w:pPr>
    <w:rPr>
      <w:lang w:val="fr-FR" w:eastAsia="fr-FR"/>
    </w:rPr>
  </w:style>
  <w:style w:type="paragraph" w:styleId="Footer">
    <w:name w:val="footer"/>
    <w:basedOn w:val="Normal"/>
    <w:link w:val="FooterChar"/>
    <w:rsid w:val="00A950CD"/>
    <w:pPr>
      <w:tabs>
        <w:tab w:val="center" w:pos="4536"/>
        <w:tab w:val="right" w:pos="9696"/>
      </w:tabs>
      <w:ind w:left="-680" w:right="-680"/>
    </w:pPr>
    <w:rPr>
      <w:rFonts w:eastAsiaTheme="minorHAnsi"/>
    </w:rPr>
  </w:style>
  <w:style w:type="character" w:customStyle="1" w:styleId="FooterChar">
    <w:name w:val="Footer Char"/>
    <w:basedOn w:val="DefaultParagraphFont"/>
    <w:link w:val="Footer"/>
    <w:rsid w:val="00A950CD"/>
    <w:rPr>
      <w:rFonts w:asciiTheme="minorHAnsi" w:hAnsiTheme="minorHAnsi"/>
      <w:lang w:val="en-US"/>
    </w:rPr>
  </w:style>
  <w:style w:type="paragraph" w:styleId="DocumentMap">
    <w:name w:val="Document Map"/>
    <w:basedOn w:val="Normal"/>
    <w:link w:val="DocumentMapChar"/>
    <w:semiHidden/>
    <w:rsid w:val="00A950CD"/>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A950CD"/>
    <w:rPr>
      <w:rFonts w:ascii="Tahoma" w:eastAsiaTheme="minorEastAsia" w:hAnsi="Tahoma" w:cs="Tahoma"/>
      <w:sz w:val="20"/>
      <w:shd w:val="clear" w:color="auto" w:fill="000080"/>
      <w:lang w:val="en-US"/>
    </w:rPr>
  </w:style>
  <w:style w:type="paragraph" w:customStyle="1" w:styleId="JuCase">
    <w:name w:val="Ju_Case"/>
    <w:basedOn w:val="Normal"/>
    <w:next w:val="ECHRPara"/>
    <w:rsid w:val="00A950CD"/>
    <w:pPr>
      <w:ind w:firstLine="284"/>
    </w:pPr>
    <w:rPr>
      <w:b/>
    </w:rPr>
  </w:style>
  <w:style w:type="paragraph" w:styleId="FootnoteText">
    <w:name w:val="footnote text"/>
    <w:basedOn w:val="Normal"/>
    <w:link w:val="FootnoteTextChar"/>
    <w:semiHidden/>
    <w:rsid w:val="00A950CD"/>
    <w:rPr>
      <w:sz w:val="20"/>
      <w:szCs w:val="20"/>
    </w:rPr>
  </w:style>
  <w:style w:type="character" w:customStyle="1" w:styleId="FootnoteTextChar">
    <w:name w:val="Footnote Text Char"/>
    <w:basedOn w:val="DefaultParagraphFont"/>
    <w:link w:val="FootnoteText"/>
    <w:semiHidden/>
    <w:rsid w:val="00A950CD"/>
    <w:rPr>
      <w:rFonts w:asciiTheme="minorHAnsi" w:eastAsiaTheme="minorEastAsia" w:hAnsiTheme="minorHAnsi"/>
      <w:sz w:val="20"/>
      <w:szCs w:val="20"/>
      <w:lang w:val="en-US"/>
    </w:rPr>
  </w:style>
  <w:style w:type="character" w:styleId="FootnoteReference">
    <w:name w:val="footnote reference"/>
    <w:basedOn w:val="DefaultParagraphFont"/>
    <w:semiHidden/>
    <w:rsid w:val="00A950CD"/>
    <w:rPr>
      <w:vertAlign w:val="superscript"/>
    </w:rPr>
  </w:style>
  <w:style w:type="character" w:styleId="PageNumber">
    <w:name w:val="page number"/>
    <w:rsid w:val="00A950CD"/>
    <w:rPr>
      <w:sz w:val="18"/>
    </w:rPr>
  </w:style>
  <w:style w:type="character" w:styleId="EndnoteReference">
    <w:name w:val="endnote reference"/>
    <w:semiHidden/>
    <w:rsid w:val="00A950CD"/>
    <w:rPr>
      <w:vertAlign w:val="superscript"/>
    </w:rPr>
  </w:style>
  <w:style w:type="paragraph" w:styleId="EndnoteText">
    <w:name w:val="endnote text"/>
    <w:basedOn w:val="Normal"/>
    <w:link w:val="EndnoteTextChar"/>
    <w:semiHidden/>
    <w:rsid w:val="00A950CD"/>
    <w:rPr>
      <w:sz w:val="20"/>
    </w:rPr>
  </w:style>
  <w:style w:type="character" w:customStyle="1" w:styleId="EndnoteTextChar">
    <w:name w:val="Endnote Text Char"/>
    <w:basedOn w:val="DefaultParagraphFont"/>
    <w:link w:val="EndnoteText"/>
    <w:semiHidden/>
    <w:rsid w:val="00A950CD"/>
    <w:rPr>
      <w:rFonts w:asciiTheme="minorHAnsi" w:eastAsiaTheme="minorEastAsia" w:hAnsiTheme="minorHAnsi"/>
      <w:sz w:val="20"/>
      <w:lang w:val="en-US"/>
    </w:rPr>
  </w:style>
  <w:style w:type="character" w:styleId="FollowedHyperlink">
    <w:name w:val="FollowedHyperlink"/>
    <w:rsid w:val="00A950CD"/>
    <w:rPr>
      <w:color w:val="800080"/>
      <w:u w:val="single"/>
    </w:rPr>
  </w:style>
  <w:style w:type="character" w:styleId="Hyperlink">
    <w:name w:val="Hyperlink"/>
    <w:basedOn w:val="DefaultParagraphFont"/>
    <w:rsid w:val="00A950CD"/>
    <w:rPr>
      <w:color w:val="0000FF" w:themeColor="hyperlink"/>
      <w:u w:val="single"/>
    </w:rPr>
  </w:style>
  <w:style w:type="paragraph" w:styleId="ListBullet">
    <w:name w:val="List Bullet"/>
    <w:basedOn w:val="Normal"/>
    <w:rsid w:val="00A950CD"/>
    <w:pPr>
      <w:numPr>
        <w:numId w:val="5"/>
      </w:numPr>
    </w:pPr>
  </w:style>
  <w:style w:type="paragraph" w:styleId="BalloonText">
    <w:name w:val="Balloon Text"/>
    <w:basedOn w:val="Normal"/>
    <w:link w:val="BalloonTextChar"/>
    <w:semiHidden/>
    <w:rsid w:val="00A950CD"/>
    <w:rPr>
      <w:rFonts w:ascii="Tahoma" w:hAnsi="Tahoma" w:cs="Tahoma"/>
      <w:sz w:val="16"/>
      <w:szCs w:val="16"/>
    </w:rPr>
  </w:style>
  <w:style w:type="character" w:customStyle="1" w:styleId="BalloonTextChar">
    <w:name w:val="Balloon Text Char"/>
    <w:basedOn w:val="DefaultParagraphFont"/>
    <w:link w:val="BalloonText"/>
    <w:semiHidden/>
    <w:rsid w:val="00A950CD"/>
    <w:rPr>
      <w:rFonts w:ascii="Tahoma" w:eastAsiaTheme="minorEastAsia" w:hAnsi="Tahoma" w:cs="Tahoma"/>
      <w:sz w:val="16"/>
      <w:szCs w:val="16"/>
      <w:lang w:val="en-US"/>
    </w:rPr>
  </w:style>
  <w:style w:type="paragraph" w:customStyle="1" w:styleId="ECHRFooter">
    <w:name w:val="ECHR_Footer"/>
    <w:aliases w:val="Footer_ECHR"/>
    <w:basedOn w:val="Footer"/>
    <w:uiPriority w:val="57"/>
    <w:semiHidden/>
    <w:rsid w:val="00A950CD"/>
    <w:pPr>
      <w:jc w:val="left"/>
    </w:pPr>
    <w:rPr>
      <w:sz w:val="8"/>
    </w:rPr>
  </w:style>
  <w:style w:type="paragraph" w:customStyle="1" w:styleId="ECHRFooterLine">
    <w:name w:val="ECHR_Footer_Line"/>
    <w:aliases w:val="Footer_Line"/>
    <w:basedOn w:val="Normal"/>
    <w:next w:val="ECHRFooter"/>
    <w:uiPriority w:val="57"/>
    <w:semiHidden/>
    <w:rsid w:val="00A950CD"/>
    <w:pPr>
      <w:pBdr>
        <w:top w:val="single" w:sz="6" w:space="1" w:color="5F5F5F"/>
      </w:pBdr>
      <w:tabs>
        <w:tab w:val="center" w:pos="4536"/>
        <w:tab w:val="right" w:pos="9696"/>
      </w:tabs>
      <w:ind w:left="-680" w:right="-680"/>
      <w:jc w:val="left"/>
    </w:pPr>
    <w:rPr>
      <w:color w:val="5F5F5F"/>
    </w:rPr>
  </w:style>
  <w:style w:type="paragraph" w:customStyle="1" w:styleId="ECHRHeader">
    <w:name w:val="ECHR_Header"/>
    <w:aliases w:val="Ju_Header"/>
    <w:basedOn w:val="Header"/>
    <w:qFormat/>
    <w:rsid w:val="00A950CD"/>
    <w:pPr>
      <w:tabs>
        <w:tab w:val="clear" w:pos="4536"/>
        <w:tab w:val="clear" w:pos="9072"/>
        <w:tab w:val="center" w:pos="3686"/>
        <w:tab w:val="right" w:pos="7371"/>
      </w:tabs>
      <w:jc w:val="left"/>
    </w:pPr>
    <w:rPr>
      <w:sz w:val="18"/>
      <w:lang w:val="fr-FR" w:eastAsia="fr-FR"/>
    </w:rPr>
  </w:style>
  <w:style w:type="paragraph" w:customStyle="1" w:styleId="JuAppQuestion">
    <w:name w:val="Ju_App_Question"/>
    <w:basedOn w:val="Normal"/>
    <w:rsid w:val="00A950CD"/>
    <w:pPr>
      <w:numPr>
        <w:numId w:val="14"/>
      </w:numPr>
      <w:jc w:val="left"/>
    </w:pPr>
    <w:rPr>
      <w:b/>
    </w:rPr>
  </w:style>
  <w:style w:type="paragraph" w:customStyle="1" w:styleId="OpiPara">
    <w:name w:val="Opi_Para"/>
    <w:basedOn w:val="ECHRPara"/>
    <w:uiPriority w:val="46"/>
    <w:qFormat/>
    <w:rsid w:val="00A950CD"/>
  </w:style>
  <w:style w:type="paragraph" w:customStyle="1" w:styleId="ECHRParaQuote">
    <w:name w:val="ECHR_Para_Quote"/>
    <w:aliases w:val="Ju_Quot"/>
    <w:basedOn w:val="Normal"/>
    <w:qFormat/>
    <w:rsid w:val="00A950CD"/>
    <w:pPr>
      <w:spacing w:before="120" w:after="120"/>
      <w:ind w:left="425" w:firstLine="142"/>
    </w:pPr>
    <w:rPr>
      <w:sz w:val="20"/>
      <w:lang w:val="fr-FR" w:eastAsia="fr-FR"/>
    </w:rPr>
  </w:style>
  <w:style w:type="paragraph" w:customStyle="1" w:styleId="JuParaSub">
    <w:name w:val="Ju_Para_Sub"/>
    <w:basedOn w:val="ECHRPara"/>
    <w:qFormat/>
    <w:rsid w:val="00A950CD"/>
    <w:pPr>
      <w:ind w:left="284"/>
    </w:pPr>
  </w:style>
  <w:style w:type="paragraph" w:customStyle="1" w:styleId="OpiParaSub">
    <w:name w:val="Opi_Para_Sub"/>
    <w:basedOn w:val="JuParaSub"/>
    <w:uiPriority w:val="47"/>
    <w:qFormat/>
    <w:rsid w:val="00A950CD"/>
  </w:style>
  <w:style w:type="paragraph" w:customStyle="1" w:styleId="OpiQuot">
    <w:name w:val="Opi_Quot"/>
    <w:basedOn w:val="ECHRParaQuote"/>
    <w:uiPriority w:val="48"/>
    <w:qFormat/>
    <w:rsid w:val="00A950CD"/>
  </w:style>
  <w:style w:type="paragraph" w:customStyle="1" w:styleId="OpiQuotSub">
    <w:name w:val="Opi_Quot_Sub"/>
    <w:basedOn w:val="JuQuotSub"/>
    <w:qFormat/>
    <w:rsid w:val="00A950CD"/>
  </w:style>
  <w:style w:type="paragraph" w:customStyle="1" w:styleId="ECHRTitleCentre3">
    <w:name w:val="ECHR_Title_Centre_3"/>
    <w:aliases w:val="Ju_H_Article"/>
    <w:basedOn w:val="Normal"/>
    <w:next w:val="ECHRParaQuote"/>
    <w:qFormat/>
    <w:rsid w:val="00A950CD"/>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rsid w:val="00A950CD"/>
    <w:pPr>
      <w:spacing w:after="240"/>
      <w:jc w:val="center"/>
      <w:outlineLvl w:val="0"/>
    </w:pPr>
    <w:rPr>
      <w:rFonts w:asciiTheme="majorHAnsi" w:hAnsiTheme="majorHAnsi"/>
      <w:i/>
    </w:rPr>
  </w:style>
  <w:style w:type="paragraph" w:customStyle="1" w:styleId="JuTitle">
    <w:name w:val="Ju_Title"/>
    <w:basedOn w:val="Normal"/>
    <w:next w:val="ECHRPara"/>
    <w:rsid w:val="00A950CD"/>
    <w:pPr>
      <w:spacing w:before="720" w:after="240"/>
      <w:jc w:val="center"/>
      <w:outlineLvl w:val="0"/>
    </w:pPr>
    <w:rPr>
      <w:rFonts w:asciiTheme="majorHAnsi" w:hAnsiTheme="majorHAnsi"/>
      <w:b/>
      <w:caps/>
    </w:rPr>
  </w:style>
  <w:style w:type="paragraph" w:customStyle="1" w:styleId="ECHRTitleCentre1">
    <w:name w:val="ECHR_Title_Centre_1"/>
    <w:aliases w:val="Opi_H_Head,Title_C_1"/>
    <w:basedOn w:val="Normal"/>
    <w:next w:val="OpiPara"/>
    <w:uiPriority w:val="39"/>
    <w:qFormat/>
    <w:rsid w:val="00A950CD"/>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qFormat/>
    <w:rsid w:val="00A950CD"/>
    <w:pPr>
      <w:ind w:left="567"/>
    </w:pPr>
  </w:style>
  <w:style w:type="paragraph" w:customStyle="1" w:styleId="ECHRTitle1">
    <w:name w:val="ECHR_Title_1"/>
    <w:aliases w:val="Ju_H_Head"/>
    <w:basedOn w:val="Normal"/>
    <w:next w:val="ECHRPara"/>
    <w:qFormat/>
    <w:rsid w:val="00A950CD"/>
    <w:pPr>
      <w:keepNext/>
      <w:keepLines/>
      <w:spacing w:before="720" w:after="240"/>
      <w:outlineLvl w:val="0"/>
    </w:pPr>
    <w:rPr>
      <w:rFonts w:asciiTheme="majorHAnsi" w:hAnsiTheme="majorHAnsi"/>
      <w:sz w:val="28"/>
      <w:lang w:val="fr-FR" w:eastAsia="fr-FR"/>
    </w:rPr>
  </w:style>
  <w:style w:type="paragraph" w:customStyle="1" w:styleId="JuInitialled">
    <w:name w:val="Ju_Initialled"/>
    <w:basedOn w:val="Normal"/>
    <w:qFormat/>
    <w:rsid w:val="00A950CD"/>
    <w:pPr>
      <w:tabs>
        <w:tab w:val="center" w:pos="6407"/>
      </w:tabs>
      <w:spacing w:before="720"/>
      <w:jc w:val="right"/>
    </w:pPr>
    <w:rPr>
      <w:lang w:val="fr-FR" w:eastAsia="fr-FR"/>
    </w:rPr>
  </w:style>
  <w:style w:type="paragraph" w:customStyle="1" w:styleId="JuSigned">
    <w:name w:val="Ju_Signed"/>
    <w:basedOn w:val="Normal"/>
    <w:next w:val="JuParaLast"/>
    <w:link w:val="JuSignedChar"/>
    <w:qFormat/>
    <w:rsid w:val="00A950CD"/>
    <w:pPr>
      <w:tabs>
        <w:tab w:val="center" w:pos="851"/>
        <w:tab w:val="center" w:pos="6407"/>
      </w:tabs>
      <w:spacing w:before="720"/>
      <w:jc w:val="left"/>
    </w:pPr>
    <w:rPr>
      <w:lang w:val="fr-FR" w:eastAsia="fr-FR"/>
    </w:rPr>
  </w:style>
  <w:style w:type="paragraph" w:customStyle="1" w:styleId="OpiHA">
    <w:name w:val="Opi_H_A"/>
    <w:basedOn w:val="ECHRHeading1"/>
    <w:next w:val="OpiPara"/>
    <w:uiPriority w:val="41"/>
    <w:qFormat/>
    <w:rsid w:val="00A950CD"/>
    <w:pPr>
      <w:tabs>
        <w:tab w:val="clear" w:pos="357"/>
      </w:tabs>
      <w:outlineLvl w:val="1"/>
    </w:pPr>
    <w:rPr>
      <w:b/>
    </w:rPr>
  </w:style>
  <w:style w:type="character" w:customStyle="1" w:styleId="JUNAMES">
    <w:name w:val="JU_NAMES"/>
    <w:uiPriority w:val="17"/>
    <w:qFormat/>
    <w:rsid w:val="00A950CD"/>
    <w:rPr>
      <w:caps w:val="0"/>
      <w:smallCaps/>
    </w:rPr>
  </w:style>
  <w:style w:type="character" w:customStyle="1" w:styleId="JuITMark">
    <w:name w:val="Ju_ITMark"/>
    <w:basedOn w:val="DefaultParagraphFont"/>
    <w:qFormat/>
    <w:rsid w:val="00A950CD"/>
    <w:rPr>
      <w:vanish/>
      <w:color w:val="339966"/>
      <w:sz w:val="14"/>
    </w:rPr>
  </w:style>
  <w:style w:type="paragraph" w:customStyle="1" w:styleId="OpiTranslation">
    <w:name w:val="Opi_Translation"/>
    <w:basedOn w:val="Normal"/>
    <w:next w:val="OpiPara"/>
    <w:uiPriority w:val="40"/>
    <w:qFormat/>
    <w:rsid w:val="00A950CD"/>
    <w:pPr>
      <w:jc w:val="center"/>
      <w:outlineLvl w:val="0"/>
    </w:pPr>
    <w:rPr>
      <w:i/>
      <w:lang w:val="fr-FR" w:eastAsia="fr-FR"/>
    </w:rPr>
  </w:style>
  <w:style w:type="paragraph" w:customStyle="1" w:styleId="DecHTitle">
    <w:name w:val="Dec_H_Title"/>
    <w:basedOn w:val="ECHRTitleCentre1"/>
    <w:rsid w:val="00A950CD"/>
  </w:style>
  <w:style w:type="paragraph" w:customStyle="1" w:styleId="JuCourt">
    <w:name w:val="Ju_Court"/>
    <w:basedOn w:val="Normal"/>
    <w:next w:val="Normal"/>
    <w:qFormat/>
    <w:rsid w:val="00A950CD"/>
    <w:pPr>
      <w:tabs>
        <w:tab w:val="left" w:pos="907"/>
        <w:tab w:val="left" w:pos="1701"/>
        <w:tab w:val="right" w:pos="7371"/>
      </w:tabs>
      <w:spacing w:before="240"/>
      <w:ind w:left="397" w:hanging="397"/>
      <w:jc w:val="left"/>
    </w:pPr>
    <w:rPr>
      <w:lang w:val="fr-FR" w:eastAsia="fr-FR" w:bidi="en-US"/>
    </w:rPr>
  </w:style>
  <w:style w:type="paragraph" w:customStyle="1" w:styleId="ECHRHeading1">
    <w:name w:val="ECHR_Heading_1"/>
    <w:aliases w:val="Ju_H_I_Roman"/>
    <w:basedOn w:val="Heading1"/>
    <w:next w:val="ECHRPara"/>
    <w:qFormat/>
    <w:rsid w:val="00A950CD"/>
    <w:pPr>
      <w:keepNext/>
      <w:keepLines/>
      <w:tabs>
        <w:tab w:val="left" w:pos="357"/>
      </w:tabs>
      <w:spacing w:before="360" w:after="240"/>
      <w:ind w:left="357" w:hanging="357"/>
      <w:contextualSpacing w:val="0"/>
    </w:pPr>
    <w:rPr>
      <w:b w:val="0"/>
      <w:color w:val="auto"/>
      <w:sz w:val="24"/>
      <w:lang w:val="fr-FR" w:eastAsia="fr-FR"/>
    </w:rPr>
  </w:style>
  <w:style w:type="paragraph" w:styleId="Title">
    <w:name w:val="Title"/>
    <w:basedOn w:val="Normal"/>
    <w:next w:val="Normal"/>
    <w:link w:val="TitleChar"/>
    <w:uiPriority w:val="99"/>
    <w:qFormat/>
    <w:rsid w:val="00A950CD"/>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rsid w:val="00A950CD"/>
    <w:rPr>
      <w:rFonts w:asciiTheme="majorHAnsi" w:eastAsiaTheme="majorEastAsia" w:hAnsiTheme="majorHAnsi" w:cstheme="majorBidi"/>
      <w:spacing w:val="5"/>
      <w:sz w:val="52"/>
      <w:szCs w:val="52"/>
      <w:lang w:val="fr-FR" w:eastAsia="fr-FR" w:bidi="en-US"/>
    </w:rPr>
  </w:style>
  <w:style w:type="paragraph" w:styleId="Subtitle">
    <w:name w:val="Subtitle"/>
    <w:basedOn w:val="Normal"/>
    <w:next w:val="Normal"/>
    <w:link w:val="SubtitleChar"/>
    <w:uiPriority w:val="99"/>
    <w:qFormat/>
    <w:rsid w:val="00A950CD"/>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rsid w:val="00A950CD"/>
    <w:rPr>
      <w:rFonts w:asciiTheme="majorHAnsi" w:eastAsiaTheme="majorEastAsia" w:hAnsiTheme="majorHAnsi" w:cstheme="majorBidi"/>
      <w:i/>
      <w:iCs/>
      <w:spacing w:val="13"/>
      <w:szCs w:val="24"/>
      <w:lang w:val="fr-FR" w:eastAsia="fr-FR" w:bidi="en-US"/>
    </w:rPr>
  </w:style>
  <w:style w:type="character" w:styleId="Strong">
    <w:name w:val="Strong"/>
    <w:qFormat/>
    <w:rsid w:val="00A950CD"/>
    <w:rPr>
      <w:b/>
      <w:bCs/>
    </w:rPr>
  </w:style>
  <w:style w:type="character" w:styleId="Emphasis">
    <w:name w:val="Emphasis"/>
    <w:uiPriority w:val="99"/>
    <w:qFormat/>
    <w:rsid w:val="00A950CD"/>
    <w:rPr>
      <w:b/>
      <w:bCs/>
      <w:i/>
      <w:iCs/>
      <w:spacing w:val="10"/>
      <w:bdr w:val="none" w:sz="0" w:space="0" w:color="auto"/>
      <w:shd w:val="clear" w:color="auto" w:fill="auto"/>
    </w:rPr>
  </w:style>
  <w:style w:type="paragraph" w:styleId="NoSpacing">
    <w:name w:val="No Spacing"/>
    <w:basedOn w:val="Normal"/>
    <w:link w:val="NoSpacingChar"/>
    <w:uiPriority w:val="99"/>
    <w:qFormat/>
    <w:rsid w:val="00A950CD"/>
    <w:rPr>
      <w:sz w:val="22"/>
      <w:lang w:val="fr-FR" w:eastAsia="fr-FR"/>
    </w:rPr>
  </w:style>
  <w:style w:type="character" w:customStyle="1" w:styleId="NoSpacingChar">
    <w:name w:val="No Spacing Char"/>
    <w:basedOn w:val="DefaultParagraphFont"/>
    <w:link w:val="NoSpacing"/>
    <w:uiPriority w:val="99"/>
    <w:rsid w:val="00A950CD"/>
    <w:rPr>
      <w:rFonts w:asciiTheme="minorHAnsi" w:eastAsiaTheme="minorEastAsia" w:hAnsiTheme="minorHAnsi"/>
      <w:sz w:val="22"/>
      <w:lang w:val="fr-FR" w:eastAsia="fr-FR"/>
    </w:rPr>
  </w:style>
  <w:style w:type="paragraph" w:styleId="ListParagraph">
    <w:name w:val="List Paragraph"/>
    <w:basedOn w:val="Normal"/>
    <w:uiPriority w:val="99"/>
    <w:qFormat/>
    <w:rsid w:val="00A950CD"/>
    <w:pPr>
      <w:ind w:left="720"/>
      <w:contextualSpacing/>
    </w:pPr>
    <w:rPr>
      <w:lang w:val="fr-FR" w:eastAsia="fr-FR"/>
    </w:rPr>
  </w:style>
  <w:style w:type="paragraph" w:styleId="Quote">
    <w:name w:val="Quote"/>
    <w:basedOn w:val="Normal"/>
    <w:next w:val="Normal"/>
    <w:link w:val="QuoteChar"/>
    <w:uiPriority w:val="99"/>
    <w:qFormat/>
    <w:rsid w:val="00A950CD"/>
    <w:pPr>
      <w:spacing w:before="200"/>
      <w:ind w:left="360" w:right="360"/>
    </w:pPr>
    <w:rPr>
      <w:i/>
      <w:iCs/>
      <w:sz w:val="22"/>
      <w:lang w:val="fr-FR" w:eastAsia="fr-FR" w:bidi="en-US"/>
    </w:rPr>
  </w:style>
  <w:style w:type="character" w:customStyle="1" w:styleId="QuoteChar">
    <w:name w:val="Quote Char"/>
    <w:basedOn w:val="DefaultParagraphFont"/>
    <w:link w:val="Quote"/>
    <w:uiPriority w:val="99"/>
    <w:rsid w:val="00A950CD"/>
    <w:rPr>
      <w:rFonts w:asciiTheme="minorHAnsi" w:eastAsiaTheme="minorEastAsia" w:hAnsiTheme="minorHAnsi"/>
      <w:i/>
      <w:iCs/>
      <w:sz w:val="22"/>
      <w:lang w:val="fr-FR" w:eastAsia="fr-FR" w:bidi="en-US"/>
    </w:rPr>
  </w:style>
  <w:style w:type="paragraph" w:styleId="IntenseQuote">
    <w:name w:val="Intense Quote"/>
    <w:basedOn w:val="Normal"/>
    <w:next w:val="Normal"/>
    <w:link w:val="IntenseQuoteChar"/>
    <w:uiPriority w:val="99"/>
    <w:qFormat/>
    <w:rsid w:val="00A950CD"/>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rsid w:val="00A950CD"/>
    <w:rPr>
      <w:rFonts w:asciiTheme="minorHAnsi" w:eastAsiaTheme="minorEastAsia" w:hAnsiTheme="minorHAnsi"/>
      <w:b/>
      <w:bCs/>
      <w:i/>
      <w:iCs/>
      <w:sz w:val="22"/>
      <w:lang w:val="fr-FR" w:eastAsia="fr-FR" w:bidi="en-US"/>
    </w:rPr>
  </w:style>
  <w:style w:type="character" w:styleId="SubtleEmphasis">
    <w:name w:val="Subtle Emphasis"/>
    <w:uiPriority w:val="99"/>
    <w:qFormat/>
    <w:rsid w:val="00A950CD"/>
    <w:rPr>
      <w:i/>
      <w:iCs/>
    </w:rPr>
  </w:style>
  <w:style w:type="character" w:styleId="IntenseEmphasis">
    <w:name w:val="Intense Emphasis"/>
    <w:uiPriority w:val="99"/>
    <w:qFormat/>
    <w:rsid w:val="00A950CD"/>
    <w:rPr>
      <w:b/>
      <w:bCs/>
    </w:rPr>
  </w:style>
  <w:style w:type="character" w:styleId="SubtleReference">
    <w:name w:val="Subtle Reference"/>
    <w:uiPriority w:val="99"/>
    <w:qFormat/>
    <w:rsid w:val="00A950CD"/>
    <w:rPr>
      <w:smallCaps/>
    </w:rPr>
  </w:style>
  <w:style w:type="character" w:styleId="IntenseReference">
    <w:name w:val="Intense Reference"/>
    <w:uiPriority w:val="99"/>
    <w:qFormat/>
    <w:rsid w:val="00A950CD"/>
    <w:rPr>
      <w:smallCaps/>
      <w:spacing w:val="5"/>
      <w:u w:val="single"/>
    </w:rPr>
  </w:style>
  <w:style w:type="character" w:styleId="BookTitle">
    <w:name w:val="Book Title"/>
    <w:uiPriority w:val="99"/>
    <w:qFormat/>
    <w:rsid w:val="00A950CD"/>
    <w:rPr>
      <w:i/>
      <w:iCs/>
      <w:smallCaps/>
      <w:spacing w:val="5"/>
    </w:rPr>
  </w:style>
  <w:style w:type="paragraph" w:styleId="TOCHeading">
    <w:name w:val="TOC Heading"/>
    <w:basedOn w:val="Heading1"/>
    <w:next w:val="Normal"/>
    <w:uiPriority w:val="99"/>
    <w:semiHidden/>
    <w:qFormat/>
    <w:rsid w:val="00A950CD"/>
    <w:pPr>
      <w:outlineLvl w:val="9"/>
    </w:pPr>
    <w:rPr>
      <w:color w:val="76923C" w:themeColor="accent3" w:themeShade="BF"/>
      <w:lang w:val="fr-FR" w:eastAsia="fr-FR"/>
    </w:rPr>
  </w:style>
  <w:style w:type="numbering" w:styleId="111111">
    <w:name w:val="Outline List 2"/>
    <w:basedOn w:val="NoList"/>
    <w:uiPriority w:val="99"/>
    <w:semiHidden/>
    <w:rsid w:val="00A950CD"/>
    <w:pPr>
      <w:numPr>
        <w:numId w:val="6"/>
      </w:numPr>
    </w:pPr>
  </w:style>
  <w:style w:type="numbering" w:styleId="1ai">
    <w:name w:val="Outline List 1"/>
    <w:basedOn w:val="NoList"/>
    <w:uiPriority w:val="99"/>
    <w:semiHidden/>
    <w:rsid w:val="00A950CD"/>
    <w:pPr>
      <w:numPr>
        <w:numId w:val="7"/>
      </w:numPr>
    </w:pPr>
  </w:style>
  <w:style w:type="numbering" w:styleId="ArticleSection">
    <w:name w:val="Outline List 3"/>
    <w:basedOn w:val="NoList"/>
    <w:uiPriority w:val="99"/>
    <w:semiHidden/>
    <w:rsid w:val="00A950CD"/>
    <w:pPr>
      <w:numPr>
        <w:numId w:val="8"/>
      </w:numPr>
    </w:pPr>
  </w:style>
  <w:style w:type="paragraph" w:styleId="Bibliography">
    <w:name w:val="Bibliography"/>
    <w:basedOn w:val="Normal"/>
    <w:next w:val="Normal"/>
    <w:uiPriority w:val="99"/>
    <w:semiHidden/>
    <w:unhideWhenUsed/>
    <w:rsid w:val="00A950CD"/>
  </w:style>
  <w:style w:type="paragraph" w:styleId="BlockText">
    <w:name w:val="Block Text"/>
    <w:basedOn w:val="Normal"/>
    <w:uiPriority w:val="99"/>
    <w:semiHidden/>
    <w:rsid w:val="00A950CD"/>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i/>
      <w:iCs/>
      <w:color w:val="4F81BD" w:themeColor="accent1"/>
    </w:rPr>
  </w:style>
  <w:style w:type="paragraph" w:styleId="BodyText">
    <w:name w:val="Body Text"/>
    <w:basedOn w:val="Normal"/>
    <w:link w:val="BodyTextChar"/>
    <w:uiPriority w:val="99"/>
    <w:semiHidden/>
    <w:rsid w:val="00A950CD"/>
    <w:pPr>
      <w:spacing w:after="120"/>
    </w:pPr>
  </w:style>
  <w:style w:type="character" w:customStyle="1" w:styleId="BodyTextChar">
    <w:name w:val="Body Text Char"/>
    <w:basedOn w:val="DefaultParagraphFont"/>
    <w:link w:val="BodyText"/>
    <w:uiPriority w:val="99"/>
    <w:semiHidden/>
    <w:rsid w:val="00A950CD"/>
    <w:rPr>
      <w:rFonts w:asciiTheme="minorHAnsi" w:eastAsiaTheme="minorEastAsia" w:hAnsiTheme="minorHAnsi"/>
      <w:lang w:val="en-US"/>
    </w:rPr>
  </w:style>
  <w:style w:type="paragraph" w:styleId="BodyText2">
    <w:name w:val="Body Text 2"/>
    <w:basedOn w:val="Normal"/>
    <w:link w:val="BodyText2Char"/>
    <w:uiPriority w:val="99"/>
    <w:semiHidden/>
    <w:rsid w:val="00A950CD"/>
    <w:pPr>
      <w:spacing w:after="120" w:line="480" w:lineRule="auto"/>
    </w:pPr>
  </w:style>
  <w:style w:type="character" w:customStyle="1" w:styleId="BodyText2Char">
    <w:name w:val="Body Text 2 Char"/>
    <w:basedOn w:val="DefaultParagraphFont"/>
    <w:link w:val="BodyText2"/>
    <w:uiPriority w:val="99"/>
    <w:semiHidden/>
    <w:rsid w:val="00A950CD"/>
    <w:rPr>
      <w:rFonts w:asciiTheme="minorHAnsi" w:eastAsiaTheme="minorEastAsia" w:hAnsiTheme="minorHAnsi"/>
      <w:lang w:val="en-US"/>
    </w:rPr>
  </w:style>
  <w:style w:type="paragraph" w:styleId="BodyText3">
    <w:name w:val="Body Text 3"/>
    <w:basedOn w:val="Normal"/>
    <w:link w:val="BodyText3Char"/>
    <w:uiPriority w:val="99"/>
    <w:semiHidden/>
    <w:rsid w:val="00A950CD"/>
    <w:pPr>
      <w:spacing w:after="120"/>
    </w:pPr>
    <w:rPr>
      <w:sz w:val="16"/>
      <w:szCs w:val="16"/>
    </w:rPr>
  </w:style>
  <w:style w:type="character" w:customStyle="1" w:styleId="BodyText3Char">
    <w:name w:val="Body Text 3 Char"/>
    <w:basedOn w:val="DefaultParagraphFont"/>
    <w:link w:val="BodyText3"/>
    <w:uiPriority w:val="99"/>
    <w:semiHidden/>
    <w:rsid w:val="00A950CD"/>
    <w:rPr>
      <w:rFonts w:asciiTheme="minorHAnsi" w:eastAsiaTheme="minorEastAsia" w:hAnsiTheme="minorHAnsi"/>
      <w:sz w:val="16"/>
      <w:szCs w:val="16"/>
      <w:lang w:val="en-US"/>
    </w:rPr>
  </w:style>
  <w:style w:type="paragraph" w:styleId="BodyTextFirstIndent">
    <w:name w:val="Body Text First Indent"/>
    <w:basedOn w:val="BodyText"/>
    <w:link w:val="BodyTextFirstIndentChar"/>
    <w:uiPriority w:val="99"/>
    <w:semiHidden/>
    <w:rsid w:val="00A950CD"/>
    <w:pPr>
      <w:spacing w:after="0"/>
      <w:ind w:firstLine="360"/>
    </w:pPr>
  </w:style>
  <w:style w:type="character" w:customStyle="1" w:styleId="BodyTextFirstIndentChar">
    <w:name w:val="Body Text First Indent Char"/>
    <w:basedOn w:val="BodyTextChar"/>
    <w:link w:val="BodyTextFirstIndent"/>
    <w:uiPriority w:val="99"/>
    <w:semiHidden/>
    <w:rsid w:val="00A950CD"/>
    <w:rPr>
      <w:rFonts w:asciiTheme="minorHAnsi" w:eastAsiaTheme="minorEastAsia" w:hAnsiTheme="minorHAnsi"/>
      <w:lang w:val="en-US"/>
    </w:rPr>
  </w:style>
  <w:style w:type="paragraph" w:styleId="BodyTextIndent">
    <w:name w:val="Body Text Indent"/>
    <w:basedOn w:val="Normal"/>
    <w:link w:val="BodyTextIndentChar"/>
    <w:uiPriority w:val="99"/>
    <w:semiHidden/>
    <w:rsid w:val="00A950CD"/>
    <w:pPr>
      <w:spacing w:after="120"/>
      <w:ind w:left="283"/>
    </w:pPr>
  </w:style>
  <w:style w:type="character" w:customStyle="1" w:styleId="BodyTextIndentChar">
    <w:name w:val="Body Text Indent Char"/>
    <w:basedOn w:val="DefaultParagraphFont"/>
    <w:link w:val="BodyTextIndent"/>
    <w:uiPriority w:val="99"/>
    <w:semiHidden/>
    <w:rsid w:val="00A950CD"/>
    <w:rPr>
      <w:rFonts w:asciiTheme="minorHAnsi" w:eastAsiaTheme="minorEastAsia" w:hAnsiTheme="minorHAnsi"/>
      <w:lang w:val="en-US"/>
    </w:rPr>
  </w:style>
  <w:style w:type="paragraph" w:styleId="BodyTextFirstIndent2">
    <w:name w:val="Body Text First Indent 2"/>
    <w:basedOn w:val="BodyTextIndent"/>
    <w:link w:val="BodyTextFirstIndent2Char"/>
    <w:uiPriority w:val="99"/>
    <w:semiHidden/>
    <w:rsid w:val="00A950CD"/>
    <w:pPr>
      <w:spacing w:after="0"/>
      <w:ind w:left="360" w:firstLine="360"/>
    </w:pPr>
  </w:style>
  <w:style w:type="character" w:customStyle="1" w:styleId="BodyTextFirstIndent2Char">
    <w:name w:val="Body Text First Indent 2 Char"/>
    <w:basedOn w:val="BodyTextIndentChar"/>
    <w:link w:val="BodyTextFirstIndent2"/>
    <w:uiPriority w:val="99"/>
    <w:semiHidden/>
    <w:rsid w:val="00A950CD"/>
    <w:rPr>
      <w:rFonts w:asciiTheme="minorHAnsi" w:eastAsiaTheme="minorEastAsia" w:hAnsiTheme="minorHAnsi"/>
      <w:lang w:val="en-US"/>
    </w:rPr>
  </w:style>
  <w:style w:type="paragraph" w:styleId="BodyTextIndent2">
    <w:name w:val="Body Text Indent 2"/>
    <w:basedOn w:val="Normal"/>
    <w:link w:val="BodyTextIndent2Char"/>
    <w:uiPriority w:val="99"/>
    <w:semiHidden/>
    <w:rsid w:val="00A950CD"/>
    <w:pPr>
      <w:spacing w:after="120" w:line="480" w:lineRule="auto"/>
      <w:ind w:left="283"/>
    </w:pPr>
  </w:style>
  <w:style w:type="character" w:customStyle="1" w:styleId="BodyTextIndent2Char">
    <w:name w:val="Body Text Indent 2 Char"/>
    <w:basedOn w:val="DefaultParagraphFont"/>
    <w:link w:val="BodyTextIndent2"/>
    <w:uiPriority w:val="99"/>
    <w:semiHidden/>
    <w:rsid w:val="00A950CD"/>
    <w:rPr>
      <w:rFonts w:asciiTheme="minorHAnsi" w:eastAsiaTheme="minorEastAsia" w:hAnsiTheme="minorHAnsi"/>
      <w:lang w:val="en-US"/>
    </w:rPr>
  </w:style>
  <w:style w:type="paragraph" w:styleId="BodyTextIndent3">
    <w:name w:val="Body Text Indent 3"/>
    <w:basedOn w:val="Normal"/>
    <w:link w:val="BodyTextIndent3Char"/>
    <w:uiPriority w:val="99"/>
    <w:semiHidden/>
    <w:rsid w:val="00A950C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950CD"/>
    <w:rPr>
      <w:rFonts w:asciiTheme="minorHAnsi" w:eastAsiaTheme="minorEastAsia" w:hAnsiTheme="minorHAnsi"/>
      <w:sz w:val="16"/>
      <w:szCs w:val="16"/>
      <w:lang w:val="en-US"/>
    </w:rPr>
  </w:style>
  <w:style w:type="paragraph" w:styleId="Caption">
    <w:name w:val="caption"/>
    <w:basedOn w:val="Normal"/>
    <w:next w:val="Normal"/>
    <w:uiPriority w:val="99"/>
    <w:semiHidden/>
    <w:qFormat/>
    <w:rsid w:val="00A950CD"/>
    <w:pPr>
      <w:spacing w:after="200"/>
    </w:pPr>
    <w:rPr>
      <w:b/>
      <w:bCs/>
      <w:color w:val="4F81BD" w:themeColor="accent1"/>
      <w:sz w:val="18"/>
      <w:szCs w:val="18"/>
      <w:lang w:val="fr-FR" w:eastAsia="fr-FR"/>
    </w:rPr>
  </w:style>
  <w:style w:type="paragraph" w:styleId="Closing">
    <w:name w:val="Closing"/>
    <w:basedOn w:val="Normal"/>
    <w:link w:val="ClosingChar"/>
    <w:uiPriority w:val="99"/>
    <w:semiHidden/>
    <w:rsid w:val="00A950CD"/>
    <w:pPr>
      <w:ind w:left="4252"/>
    </w:pPr>
  </w:style>
  <w:style w:type="character" w:customStyle="1" w:styleId="ClosingChar">
    <w:name w:val="Closing Char"/>
    <w:basedOn w:val="DefaultParagraphFont"/>
    <w:link w:val="Closing"/>
    <w:uiPriority w:val="99"/>
    <w:semiHidden/>
    <w:rsid w:val="00A950CD"/>
    <w:rPr>
      <w:rFonts w:asciiTheme="minorHAnsi" w:eastAsiaTheme="minorEastAsia" w:hAnsiTheme="minorHAnsi"/>
      <w:lang w:val="en-US"/>
    </w:rPr>
  </w:style>
  <w:style w:type="table" w:customStyle="1" w:styleId="ColorfulGrid1">
    <w:name w:val="Colorful Grid1"/>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A950CD"/>
    <w:rPr>
      <w:sz w:val="16"/>
      <w:szCs w:val="16"/>
    </w:rPr>
  </w:style>
  <w:style w:type="paragraph" w:styleId="CommentText">
    <w:name w:val="annotation text"/>
    <w:basedOn w:val="Normal"/>
    <w:link w:val="CommentTextChar"/>
    <w:semiHidden/>
    <w:rsid w:val="00A950CD"/>
    <w:rPr>
      <w:sz w:val="20"/>
      <w:szCs w:val="20"/>
    </w:rPr>
  </w:style>
  <w:style w:type="character" w:customStyle="1" w:styleId="CommentTextChar">
    <w:name w:val="Comment Text Char"/>
    <w:basedOn w:val="DefaultParagraphFont"/>
    <w:link w:val="CommentText"/>
    <w:semiHidden/>
    <w:rsid w:val="00A950CD"/>
    <w:rPr>
      <w:rFonts w:asciiTheme="minorHAnsi" w:eastAsiaTheme="minorEastAsia" w:hAnsiTheme="minorHAnsi"/>
      <w:sz w:val="20"/>
      <w:szCs w:val="20"/>
      <w:lang w:val="en-US"/>
    </w:rPr>
  </w:style>
  <w:style w:type="paragraph" w:styleId="CommentSubject">
    <w:name w:val="annotation subject"/>
    <w:basedOn w:val="CommentText"/>
    <w:next w:val="CommentText"/>
    <w:link w:val="CommentSubjectChar"/>
    <w:semiHidden/>
    <w:rsid w:val="00A950CD"/>
    <w:rPr>
      <w:b/>
      <w:bCs/>
    </w:rPr>
  </w:style>
  <w:style w:type="character" w:customStyle="1" w:styleId="CommentSubjectChar">
    <w:name w:val="Comment Subject Char"/>
    <w:basedOn w:val="CommentTextChar"/>
    <w:link w:val="CommentSubject"/>
    <w:semiHidden/>
    <w:rsid w:val="00A950CD"/>
    <w:rPr>
      <w:rFonts w:asciiTheme="minorHAnsi" w:eastAsiaTheme="minorEastAsia" w:hAnsiTheme="minorHAnsi"/>
      <w:b/>
      <w:bCs/>
      <w:sz w:val="20"/>
      <w:szCs w:val="20"/>
      <w:lang w:val="en-US"/>
    </w:rPr>
  </w:style>
  <w:style w:type="table" w:customStyle="1" w:styleId="DarkList1">
    <w:name w:val="Dark List1"/>
    <w:basedOn w:val="TableNormal"/>
    <w:uiPriority w:val="99"/>
    <w:rsid w:val="00A950CD"/>
    <w:pPr>
      <w:ind w:firstLine="0"/>
      <w:jc w:val="left"/>
    </w:pPr>
    <w:rPr>
      <w:rFonts w:asciiTheme="minorHAnsi" w:hAnsiTheme="minorHAnsi"/>
      <w:color w:val="FFFFFF" w:themeColor="background1"/>
      <w:sz w:val="22"/>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rsid w:val="00A950CD"/>
    <w:pPr>
      <w:ind w:firstLine="0"/>
      <w:jc w:val="left"/>
    </w:pPr>
    <w:rPr>
      <w:rFonts w:asciiTheme="minorHAnsi" w:hAnsiTheme="minorHAnsi"/>
      <w:color w:val="FFFFFF" w:themeColor="background1"/>
      <w:sz w:val="22"/>
      <w:lang w:val="fr-FR" w:eastAsia="fr-FR"/>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9"/>
    <w:rsid w:val="00A950CD"/>
    <w:pPr>
      <w:ind w:firstLine="0"/>
      <w:jc w:val="left"/>
    </w:pPr>
    <w:rPr>
      <w:rFonts w:asciiTheme="minorHAnsi" w:hAnsiTheme="minorHAnsi"/>
      <w:color w:val="FFFFFF" w:themeColor="background1"/>
      <w:sz w:val="22"/>
      <w:lang w:val="fr-FR" w:eastAsia="fr-FR"/>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9"/>
    <w:rsid w:val="00A950CD"/>
    <w:pPr>
      <w:ind w:firstLine="0"/>
      <w:jc w:val="left"/>
    </w:pPr>
    <w:rPr>
      <w:rFonts w:asciiTheme="minorHAnsi" w:hAnsiTheme="minorHAnsi"/>
      <w:color w:val="FFFFFF" w:themeColor="background1"/>
      <w:sz w:val="22"/>
      <w:lang w:val="fr-FR" w:eastAsia="fr-FR"/>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9"/>
    <w:rsid w:val="00A950CD"/>
    <w:pPr>
      <w:ind w:firstLine="0"/>
      <w:jc w:val="left"/>
    </w:pPr>
    <w:rPr>
      <w:rFonts w:asciiTheme="minorHAnsi" w:hAnsiTheme="minorHAnsi"/>
      <w:color w:val="FFFFFF" w:themeColor="background1"/>
      <w:sz w:val="22"/>
      <w:lang w:val="fr-FR" w:eastAsia="fr-FR"/>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9"/>
    <w:rsid w:val="00A950CD"/>
    <w:pPr>
      <w:ind w:firstLine="0"/>
      <w:jc w:val="left"/>
    </w:pPr>
    <w:rPr>
      <w:rFonts w:asciiTheme="minorHAnsi" w:hAnsiTheme="minorHAnsi"/>
      <w:color w:val="FFFFFF" w:themeColor="background1"/>
      <w:sz w:val="22"/>
      <w:lang w:val="fr-FR" w:eastAsia="fr-FR"/>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9"/>
    <w:rsid w:val="00A950CD"/>
    <w:pPr>
      <w:ind w:firstLine="0"/>
      <w:jc w:val="left"/>
    </w:pPr>
    <w:rPr>
      <w:rFonts w:asciiTheme="minorHAnsi" w:hAnsiTheme="minorHAnsi"/>
      <w:color w:val="FFFFFF" w:themeColor="background1"/>
      <w:sz w:val="22"/>
      <w:lang w:val="fr-FR" w:eastAsia="fr-FR"/>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rsid w:val="00A950CD"/>
  </w:style>
  <w:style w:type="character" w:customStyle="1" w:styleId="DateChar">
    <w:name w:val="Date Char"/>
    <w:basedOn w:val="DefaultParagraphFont"/>
    <w:link w:val="Date"/>
    <w:uiPriority w:val="99"/>
    <w:semiHidden/>
    <w:rsid w:val="00A950CD"/>
    <w:rPr>
      <w:rFonts w:asciiTheme="minorHAnsi" w:eastAsiaTheme="minorEastAsia" w:hAnsiTheme="minorHAnsi"/>
      <w:lang w:val="en-US"/>
    </w:rPr>
  </w:style>
  <w:style w:type="paragraph" w:styleId="E-mailSignature">
    <w:name w:val="E-mail Signature"/>
    <w:basedOn w:val="Normal"/>
    <w:link w:val="E-mailSignatureChar"/>
    <w:uiPriority w:val="99"/>
    <w:semiHidden/>
    <w:rsid w:val="00A950CD"/>
  </w:style>
  <w:style w:type="character" w:customStyle="1" w:styleId="E-mailSignatureChar">
    <w:name w:val="E-mail Signature Char"/>
    <w:basedOn w:val="DefaultParagraphFont"/>
    <w:link w:val="E-mailSignature"/>
    <w:uiPriority w:val="99"/>
    <w:semiHidden/>
    <w:rsid w:val="00A950CD"/>
    <w:rPr>
      <w:rFonts w:asciiTheme="minorHAnsi" w:eastAsiaTheme="minorEastAsia" w:hAnsiTheme="minorHAnsi"/>
      <w:lang w:val="en-US"/>
    </w:rPr>
  </w:style>
  <w:style w:type="paragraph" w:styleId="EnvelopeAddress">
    <w:name w:val="envelope address"/>
    <w:basedOn w:val="Normal"/>
    <w:uiPriority w:val="99"/>
    <w:semiHidden/>
    <w:rsid w:val="00A950C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A950CD"/>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A950CD"/>
  </w:style>
  <w:style w:type="paragraph" w:styleId="HTMLAddress">
    <w:name w:val="HTML Address"/>
    <w:basedOn w:val="Normal"/>
    <w:link w:val="HTMLAddressChar"/>
    <w:uiPriority w:val="99"/>
    <w:semiHidden/>
    <w:rsid w:val="00A950CD"/>
    <w:rPr>
      <w:i/>
      <w:iCs/>
    </w:rPr>
  </w:style>
  <w:style w:type="character" w:customStyle="1" w:styleId="HTMLAddressChar">
    <w:name w:val="HTML Address Char"/>
    <w:basedOn w:val="DefaultParagraphFont"/>
    <w:link w:val="HTMLAddress"/>
    <w:uiPriority w:val="99"/>
    <w:semiHidden/>
    <w:rsid w:val="00A950CD"/>
    <w:rPr>
      <w:rFonts w:asciiTheme="minorHAnsi" w:eastAsiaTheme="minorEastAsia" w:hAnsiTheme="minorHAnsi"/>
      <w:i/>
      <w:iCs/>
      <w:lang w:val="en-US"/>
    </w:rPr>
  </w:style>
  <w:style w:type="character" w:styleId="HTMLCite">
    <w:name w:val="HTML Cite"/>
    <w:basedOn w:val="DefaultParagraphFont"/>
    <w:uiPriority w:val="99"/>
    <w:semiHidden/>
    <w:rsid w:val="00A950CD"/>
    <w:rPr>
      <w:i/>
      <w:iCs/>
    </w:rPr>
  </w:style>
  <w:style w:type="character" w:styleId="HTMLCode">
    <w:name w:val="HTML Code"/>
    <w:basedOn w:val="DefaultParagraphFont"/>
    <w:uiPriority w:val="99"/>
    <w:semiHidden/>
    <w:rsid w:val="00A950CD"/>
    <w:rPr>
      <w:rFonts w:ascii="Consolas" w:hAnsi="Consolas" w:cs="Consolas"/>
      <w:sz w:val="20"/>
      <w:szCs w:val="20"/>
    </w:rPr>
  </w:style>
  <w:style w:type="character" w:styleId="HTMLDefinition">
    <w:name w:val="HTML Definition"/>
    <w:basedOn w:val="DefaultParagraphFont"/>
    <w:uiPriority w:val="99"/>
    <w:semiHidden/>
    <w:rsid w:val="00A950CD"/>
    <w:rPr>
      <w:i/>
      <w:iCs/>
    </w:rPr>
  </w:style>
  <w:style w:type="character" w:styleId="HTMLKeyboard">
    <w:name w:val="HTML Keyboard"/>
    <w:basedOn w:val="DefaultParagraphFont"/>
    <w:uiPriority w:val="99"/>
    <w:semiHidden/>
    <w:rsid w:val="00A950CD"/>
    <w:rPr>
      <w:rFonts w:ascii="Consolas" w:hAnsi="Consolas" w:cs="Consolas"/>
      <w:sz w:val="20"/>
      <w:szCs w:val="20"/>
    </w:rPr>
  </w:style>
  <w:style w:type="paragraph" w:styleId="HTMLPreformatted">
    <w:name w:val="HTML Preformatted"/>
    <w:basedOn w:val="Normal"/>
    <w:link w:val="HTMLPreformattedChar"/>
    <w:uiPriority w:val="99"/>
    <w:semiHidden/>
    <w:rsid w:val="00A950C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950CD"/>
    <w:rPr>
      <w:rFonts w:ascii="Consolas" w:eastAsiaTheme="minorEastAsia" w:hAnsi="Consolas" w:cs="Consolas"/>
      <w:sz w:val="20"/>
      <w:szCs w:val="20"/>
      <w:lang w:val="en-US"/>
    </w:rPr>
  </w:style>
  <w:style w:type="character" w:styleId="HTMLSample">
    <w:name w:val="HTML Sample"/>
    <w:basedOn w:val="DefaultParagraphFont"/>
    <w:uiPriority w:val="99"/>
    <w:semiHidden/>
    <w:rsid w:val="00A950CD"/>
    <w:rPr>
      <w:rFonts w:ascii="Consolas" w:hAnsi="Consolas" w:cs="Consolas"/>
      <w:sz w:val="24"/>
      <w:szCs w:val="24"/>
    </w:rPr>
  </w:style>
  <w:style w:type="character" w:styleId="HTMLTypewriter">
    <w:name w:val="HTML Typewriter"/>
    <w:basedOn w:val="DefaultParagraphFont"/>
    <w:uiPriority w:val="99"/>
    <w:semiHidden/>
    <w:rsid w:val="00A950CD"/>
    <w:rPr>
      <w:rFonts w:ascii="Consolas" w:hAnsi="Consolas" w:cs="Consolas"/>
      <w:sz w:val="20"/>
      <w:szCs w:val="20"/>
    </w:rPr>
  </w:style>
  <w:style w:type="character" w:styleId="HTMLVariable">
    <w:name w:val="HTML Variable"/>
    <w:basedOn w:val="DefaultParagraphFont"/>
    <w:uiPriority w:val="99"/>
    <w:semiHidden/>
    <w:rsid w:val="00A950CD"/>
    <w:rPr>
      <w:i/>
      <w:iCs/>
    </w:rPr>
  </w:style>
  <w:style w:type="paragraph" w:styleId="Index1">
    <w:name w:val="index 1"/>
    <w:basedOn w:val="Normal"/>
    <w:next w:val="Normal"/>
    <w:autoRedefine/>
    <w:uiPriority w:val="99"/>
    <w:semiHidden/>
    <w:rsid w:val="00A950CD"/>
    <w:pPr>
      <w:ind w:left="240" w:hanging="240"/>
    </w:pPr>
  </w:style>
  <w:style w:type="paragraph" w:styleId="Index2">
    <w:name w:val="index 2"/>
    <w:basedOn w:val="Normal"/>
    <w:next w:val="Normal"/>
    <w:autoRedefine/>
    <w:uiPriority w:val="99"/>
    <w:semiHidden/>
    <w:rsid w:val="00A950CD"/>
    <w:pPr>
      <w:ind w:left="480" w:hanging="240"/>
    </w:pPr>
  </w:style>
  <w:style w:type="paragraph" w:styleId="Index3">
    <w:name w:val="index 3"/>
    <w:basedOn w:val="Normal"/>
    <w:next w:val="Normal"/>
    <w:autoRedefine/>
    <w:uiPriority w:val="99"/>
    <w:semiHidden/>
    <w:rsid w:val="00A950CD"/>
    <w:pPr>
      <w:ind w:left="720" w:hanging="240"/>
    </w:pPr>
  </w:style>
  <w:style w:type="paragraph" w:styleId="Index4">
    <w:name w:val="index 4"/>
    <w:basedOn w:val="Normal"/>
    <w:next w:val="Normal"/>
    <w:autoRedefine/>
    <w:uiPriority w:val="99"/>
    <w:semiHidden/>
    <w:rsid w:val="00A950CD"/>
    <w:pPr>
      <w:ind w:left="960" w:hanging="240"/>
    </w:pPr>
  </w:style>
  <w:style w:type="paragraph" w:styleId="Index5">
    <w:name w:val="index 5"/>
    <w:basedOn w:val="Normal"/>
    <w:next w:val="Normal"/>
    <w:autoRedefine/>
    <w:uiPriority w:val="99"/>
    <w:semiHidden/>
    <w:rsid w:val="00A950CD"/>
    <w:pPr>
      <w:ind w:left="1200" w:hanging="240"/>
    </w:pPr>
  </w:style>
  <w:style w:type="paragraph" w:styleId="Index6">
    <w:name w:val="index 6"/>
    <w:basedOn w:val="Normal"/>
    <w:next w:val="Normal"/>
    <w:autoRedefine/>
    <w:uiPriority w:val="99"/>
    <w:semiHidden/>
    <w:rsid w:val="00A950CD"/>
    <w:pPr>
      <w:ind w:left="1440" w:hanging="240"/>
    </w:pPr>
  </w:style>
  <w:style w:type="paragraph" w:styleId="Index7">
    <w:name w:val="index 7"/>
    <w:basedOn w:val="Normal"/>
    <w:next w:val="Normal"/>
    <w:autoRedefine/>
    <w:uiPriority w:val="99"/>
    <w:semiHidden/>
    <w:rsid w:val="00A950CD"/>
    <w:pPr>
      <w:ind w:left="1680" w:hanging="240"/>
    </w:pPr>
  </w:style>
  <w:style w:type="paragraph" w:styleId="Index8">
    <w:name w:val="index 8"/>
    <w:basedOn w:val="Normal"/>
    <w:next w:val="Normal"/>
    <w:autoRedefine/>
    <w:uiPriority w:val="99"/>
    <w:semiHidden/>
    <w:rsid w:val="00A950CD"/>
    <w:pPr>
      <w:ind w:left="1920" w:hanging="240"/>
    </w:pPr>
  </w:style>
  <w:style w:type="paragraph" w:styleId="Index9">
    <w:name w:val="index 9"/>
    <w:basedOn w:val="Normal"/>
    <w:next w:val="Normal"/>
    <w:autoRedefine/>
    <w:uiPriority w:val="99"/>
    <w:semiHidden/>
    <w:rsid w:val="00A950CD"/>
    <w:pPr>
      <w:ind w:left="2160" w:hanging="240"/>
    </w:pPr>
  </w:style>
  <w:style w:type="paragraph" w:styleId="IndexHeading">
    <w:name w:val="index heading"/>
    <w:basedOn w:val="Normal"/>
    <w:next w:val="Index1"/>
    <w:uiPriority w:val="99"/>
    <w:semiHidden/>
    <w:rsid w:val="00A950CD"/>
    <w:rPr>
      <w:rFonts w:asciiTheme="majorHAnsi" w:eastAsiaTheme="majorEastAsia" w:hAnsiTheme="majorHAnsi" w:cstheme="majorBidi"/>
      <w:b/>
      <w:bCs/>
    </w:rPr>
  </w:style>
  <w:style w:type="table" w:customStyle="1" w:styleId="LightGrid1">
    <w:name w:val="Light Grid1"/>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99"/>
    <w:rsid w:val="00A950CD"/>
    <w:pPr>
      <w:ind w:firstLine="0"/>
      <w:jc w:val="left"/>
    </w:pPr>
    <w:rPr>
      <w:rFonts w:asciiTheme="minorHAnsi" w:hAnsiTheme="minorHAnsi"/>
      <w:color w:val="000000" w:themeColor="text1" w:themeShade="BF"/>
      <w:sz w:val="22"/>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99"/>
    <w:rsid w:val="00A950CD"/>
    <w:pPr>
      <w:ind w:firstLine="0"/>
      <w:jc w:val="left"/>
    </w:pPr>
    <w:rPr>
      <w:rFonts w:asciiTheme="minorHAnsi" w:hAnsiTheme="minorHAnsi"/>
      <w:color w:val="365F91" w:themeColor="accent1" w:themeShade="BF"/>
      <w:sz w:val="22"/>
      <w:lang w:val="fr-FR" w:eastAsia="fr-F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9"/>
    <w:rsid w:val="00A950CD"/>
    <w:pPr>
      <w:ind w:firstLine="0"/>
      <w:jc w:val="left"/>
    </w:pPr>
    <w:rPr>
      <w:rFonts w:asciiTheme="minorHAnsi" w:hAnsiTheme="minorHAnsi"/>
      <w:color w:val="943634" w:themeColor="accent2" w:themeShade="BF"/>
      <w:sz w:val="22"/>
      <w:lang w:val="fr-FR" w:eastAsia="fr-FR"/>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9"/>
    <w:rsid w:val="00A950CD"/>
    <w:pPr>
      <w:ind w:firstLine="0"/>
      <w:jc w:val="left"/>
    </w:pPr>
    <w:rPr>
      <w:rFonts w:asciiTheme="minorHAnsi" w:hAnsiTheme="minorHAnsi"/>
      <w:color w:val="76923C" w:themeColor="accent3" w:themeShade="BF"/>
      <w:sz w:val="22"/>
      <w:lang w:val="fr-FR" w:eastAsia="fr-FR"/>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9"/>
    <w:rsid w:val="00A950CD"/>
    <w:pPr>
      <w:ind w:firstLine="0"/>
      <w:jc w:val="left"/>
    </w:pPr>
    <w:rPr>
      <w:rFonts w:asciiTheme="minorHAnsi" w:hAnsiTheme="minorHAnsi"/>
      <w:color w:val="5F497A" w:themeColor="accent4" w:themeShade="BF"/>
      <w:sz w:val="22"/>
      <w:lang w:val="fr-FR" w:eastAsia="fr-FR"/>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9"/>
    <w:rsid w:val="00A950CD"/>
    <w:pPr>
      <w:ind w:firstLine="0"/>
      <w:jc w:val="left"/>
    </w:pPr>
    <w:rPr>
      <w:rFonts w:asciiTheme="minorHAnsi" w:hAnsiTheme="minorHAnsi"/>
      <w:color w:val="31849B" w:themeColor="accent5" w:themeShade="BF"/>
      <w:sz w:val="22"/>
      <w:lang w:val="fr-FR" w:eastAsia="fr-FR"/>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9"/>
    <w:rsid w:val="00A950CD"/>
    <w:pPr>
      <w:ind w:firstLine="0"/>
      <w:jc w:val="left"/>
    </w:pPr>
    <w:rPr>
      <w:rFonts w:asciiTheme="minorHAnsi" w:hAnsiTheme="minorHAnsi"/>
      <w:color w:val="E36C0A" w:themeColor="accent6" w:themeShade="BF"/>
      <w:sz w:val="22"/>
      <w:lang w:val="fr-FR" w:eastAsia="fr-FR"/>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rsid w:val="00A950CD"/>
  </w:style>
  <w:style w:type="paragraph" w:styleId="List">
    <w:name w:val="List"/>
    <w:basedOn w:val="Normal"/>
    <w:rsid w:val="00A950CD"/>
    <w:pPr>
      <w:ind w:left="283" w:hanging="283"/>
      <w:contextualSpacing/>
    </w:pPr>
  </w:style>
  <w:style w:type="paragraph" w:styleId="List2">
    <w:name w:val="List 2"/>
    <w:basedOn w:val="Normal"/>
    <w:uiPriority w:val="99"/>
    <w:semiHidden/>
    <w:rsid w:val="00A950CD"/>
    <w:pPr>
      <w:ind w:left="566" w:hanging="283"/>
      <w:contextualSpacing/>
    </w:pPr>
  </w:style>
  <w:style w:type="paragraph" w:styleId="List3">
    <w:name w:val="List 3"/>
    <w:basedOn w:val="Normal"/>
    <w:uiPriority w:val="99"/>
    <w:semiHidden/>
    <w:rsid w:val="00A950CD"/>
    <w:pPr>
      <w:ind w:left="849" w:hanging="283"/>
      <w:contextualSpacing/>
    </w:pPr>
  </w:style>
  <w:style w:type="paragraph" w:styleId="List4">
    <w:name w:val="List 4"/>
    <w:basedOn w:val="Normal"/>
    <w:uiPriority w:val="99"/>
    <w:semiHidden/>
    <w:rsid w:val="00A950CD"/>
    <w:pPr>
      <w:ind w:left="1132" w:hanging="283"/>
      <w:contextualSpacing/>
    </w:pPr>
  </w:style>
  <w:style w:type="paragraph" w:styleId="List5">
    <w:name w:val="List 5"/>
    <w:basedOn w:val="Normal"/>
    <w:uiPriority w:val="99"/>
    <w:semiHidden/>
    <w:rsid w:val="00A950CD"/>
    <w:pPr>
      <w:ind w:left="1415" w:hanging="283"/>
      <w:contextualSpacing/>
    </w:pPr>
  </w:style>
  <w:style w:type="paragraph" w:styleId="ListBullet2">
    <w:name w:val="List Bullet 2"/>
    <w:basedOn w:val="Normal"/>
    <w:uiPriority w:val="99"/>
    <w:semiHidden/>
    <w:rsid w:val="00A950CD"/>
    <w:pPr>
      <w:numPr>
        <w:numId w:val="1"/>
      </w:numPr>
      <w:contextualSpacing/>
    </w:pPr>
  </w:style>
  <w:style w:type="paragraph" w:styleId="ListBullet3">
    <w:name w:val="List Bullet 3"/>
    <w:basedOn w:val="Normal"/>
    <w:uiPriority w:val="99"/>
    <w:semiHidden/>
    <w:rsid w:val="00A950CD"/>
    <w:pPr>
      <w:numPr>
        <w:numId w:val="2"/>
      </w:numPr>
      <w:contextualSpacing/>
    </w:pPr>
  </w:style>
  <w:style w:type="paragraph" w:styleId="ListBullet4">
    <w:name w:val="List Bullet 4"/>
    <w:basedOn w:val="Normal"/>
    <w:uiPriority w:val="99"/>
    <w:semiHidden/>
    <w:rsid w:val="00A950CD"/>
    <w:pPr>
      <w:numPr>
        <w:numId w:val="9"/>
      </w:numPr>
      <w:contextualSpacing/>
    </w:pPr>
  </w:style>
  <w:style w:type="paragraph" w:styleId="ListBullet5">
    <w:name w:val="List Bullet 5"/>
    <w:basedOn w:val="Normal"/>
    <w:uiPriority w:val="99"/>
    <w:semiHidden/>
    <w:rsid w:val="00A950CD"/>
    <w:pPr>
      <w:numPr>
        <w:numId w:val="3"/>
      </w:numPr>
      <w:contextualSpacing/>
    </w:pPr>
  </w:style>
  <w:style w:type="paragraph" w:styleId="ListContinue">
    <w:name w:val="List Continue"/>
    <w:basedOn w:val="Normal"/>
    <w:uiPriority w:val="99"/>
    <w:semiHidden/>
    <w:rsid w:val="00A950CD"/>
    <w:pPr>
      <w:spacing w:after="120"/>
      <w:ind w:left="283"/>
      <w:contextualSpacing/>
    </w:pPr>
  </w:style>
  <w:style w:type="paragraph" w:styleId="ListContinue2">
    <w:name w:val="List Continue 2"/>
    <w:basedOn w:val="Normal"/>
    <w:uiPriority w:val="99"/>
    <w:semiHidden/>
    <w:rsid w:val="00A950CD"/>
    <w:pPr>
      <w:spacing w:after="120"/>
      <w:ind w:left="566"/>
      <w:contextualSpacing/>
    </w:pPr>
  </w:style>
  <w:style w:type="paragraph" w:styleId="ListContinue3">
    <w:name w:val="List Continue 3"/>
    <w:basedOn w:val="Normal"/>
    <w:uiPriority w:val="99"/>
    <w:semiHidden/>
    <w:rsid w:val="00A950CD"/>
    <w:pPr>
      <w:spacing w:after="120"/>
      <w:ind w:left="849"/>
      <w:contextualSpacing/>
    </w:pPr>
  </w:style>
  <w:style w:type="paragraph" w:styleId="ListContinue4">
    <w:name w:val="List Continue 4"/>
    <w:basedOn w:val="Normal"/>
    <w:uiPriority w:val="99"/>
    <w:semiHidden/>
    <w:rsid w:val="00A950CD"/>
    <w:pPr>
      <w:spacing w:after="120"/>
      <w:ind w:left="1132"/>
      <w:contextualSpacing/>
    </w:pPr>
  </w:style>
  <w:style w:type="paragraph" w:styleId="ListContinue5">
    <w:name w:val="List Continue 5"/>
    <w:basedOn w:val="Normal"/>
    <w:uiPriority w:val="99"/>
    <w:semiHidden/>
    <w:rsid w:val="00A950CD"/>
    <w:pPr>
      <w:spacing w:after="120"/>
      <w:ind w:left="1415"/>
      <w:contextualSpacing/>
    </w:pPr>
  </w:style>
  <w:style w:type="paragraph" w:styleId="ListNumber">
    <w:name w:val="List Number"/>
    <w:basedOn w:val="Normal"/>
    <w:uiPriority w:val="99"/>
    <w:semiHidden/>
    <w:rsid w:val="00A950CD"/>
    <w:pPr>
      <w:numPr>
        <w:numId w:val="4"/>
      </w:numPr>
      <w:contextualSpacing/>
    </w:pPr>
  </w:style>
  <w:style w:type="paragraph" w:styleId="ListNumber2">
    <w:name w:val="List Number 2"/>
    <w:basedOn w:val="Normal"/>
    <w:uiPriority w:val="99"/>
    <w:semiHidden/>
    <w:rsid w:val="00A950CD"/>
    <w:pPr>
      <w:numPr>
        <w:numId w:val="10"/>
      </w:numPr>
      <w:contextualSpacing/>
    </w:pPr>
  </w:style>
  <w:style w:type="paragraph" w:styleId="ListNumber3">
    <w:name w:val="List Number 3"/>
    <w:basedOn w:val="Normal"/>
    <w:uiPriority w:val="99"/>
    <w:semiHidden/>
    <w:rsid w:val="00A950CD"/>
    <w:pPr>
      <w:numPr>
        <w:numId w:val="11"/>
      </w:numPr>
      <w:contextualSpacing/>
    </w:pPr>
  </w:style>
  <w:style w:type="paragraph" w:styleId="ListNumber4">
    <w:name w:val="List Number 4"/>
    <w:basedOn w:val="Normal"/>
    <w:uiPriority w:val="99"/>
    <w:semiHidden/>
    <w:rsid w:val="00A950CD"/>
    <w:pPr>
      <w:numPr>
        <w:numId w:val="12"/>
      </w:numPr>
      <w:contextualSpacing/>
    </w:pPr>
  </w:style>
  <w:style w:type="paragraph" w:styleId="ListNumber5">
    <w:name w:val="List Number 5"/>
    <w:basedOn w:val="Normal"/>
    <w:uiPriority w:val="99"/>
    <w:semiHidden/>
    <w:rsid w:val="00A950CD"/>
    <w:pPr>
      <w:numPr>
        <w:numId w:val="13"/>
      </w:numPr>
      <w:contextualSpacing/>
    </w:pPr>
  </w:style>
  <w:style w:type="paragraph" w:styleId="MacroText">
    <w:name w:val="macro"/>
    <w:link w:val="MacroTextChar"/>
    <w:uiPriority w:val="99"/>
    <w:semiHidden/>
    <w:rsid w:val="00A950CD"/>
    <w:pPr>
      <w:tabs>
        <w:tab w:val="left" w:pos="480"/>
        <w:tab w:val="left" w:pos="960"/>
        <w:tab w:val="left" w:pos="1440"/>
        <w:tab w:val="left" w:pos="1920"/>
        <w:tab w:val="left" w:pos="2400"/>
        <w:tab w:val="left" w:pos="2880"/>
        <w:tab w:val="left" w:pos="3360"/>
        <w:tab w:val="left" w:pos="3840"/>
        <w:tab w:val="left" w:pos="4320"/>
      </w:tabs>
      <w:suppressAutoHyphens/>
      <w:ind w:firstLine="0"/>
      <w:jc w:val="left"/>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A950CD"/>
    <w:rPr>
      <w:rFonts w:ascii="Consolas" w:hAnsi="Consolas" w:cs="Consolas"/>
      <w:sz w:val="20"/>
      <w:szCs w:val="20"/>
      <w:lang w:val="en-GB" w:eastAsia="fr-FR"/>
    </w:rPr>
  </w:style>
  <w:style w:type="table" w:customStyle="1" w:styleId="MediumGrid11">
    <w:name w:val="Medium Grid 11"/>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9"/>
    <w:rsid w:val="00A950CD"/>
    <w:pPr>
      <w:ind w:firstLine="0"/>
      <w:jc w:val="left"/>
    </w:pPr>
    <w:rPr>
      <w:rFonts w:asciiTheme="minorHAnsi" w:hAnsiTheme="minorHAnsi"/>
      <w:color w:val="000000" w:themeColor="text1"/>
      <w:sz w:val="22"/>
      <w:lang w:val="fr-FR" w:eastAsia="fr-FR"/>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rsid w:val="00A950CD"/>
    <w:pPr>
      <w:ind w:firstLine="0"/>
      <w:jc w:val="left"/>
    </w:pPr>
    <w:rPr>
      <w:rFonts w:asciiTheme="majorHAnsi" w:eastAsiaTheme="majorEastAsia" w:hAnsiTheme="majorHAnsi" w:cstheme="majorBidi"/>
      <w:color w:val="000000" w:themeColor="text1"/>
      <w:sz w:val="22"/>
      <w:lang w:val="fr-FR" w:eastAsia="fr-F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A950CD"/>
    <w:pPr>
      <w:ind w:firstLine="0"/>
      <w:jc w:val="left"/>
    </w:pPr>
    <w:rPr>
      <w:rFonts w:asciiTheme="minorHAnsi" w:hAnsiTheme="minorHAnsi"/>
      <w:sz w:val="22"/>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950C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A950CD"/>
    <w:rPr>
      <w:rFonts w:asciiTheme="majorHAnsi" w:eastAsiaTheme="majorEastAsia" w:hAnsiTheme="majorHAnsi" w:cstheme="majorBidi"/>
      <w:szCs w:val="24"/>
      <w:shd w:val="pct20" w:color="auto" w:fill="auto"/>
      <w:lang w:val="en-US"/>
    </w:rPr>
  </w:style>
  <w:style w:type="paragraph" w:styleId="NormalWeb">
    <w:name w:val="Normal (Web)"/>
    <w:basedOn w:val="Normal"/>
    <w:rsid w:val="00A950CD"/>
    <w:rPr>
      <w:rFonts w:ascii="Times New Roman" w:hAnsi="Times New Roman" w:cs="Times New Roman"/>
      <w:szCs w:val="24"/>
    </w:rPr>
  </w:style>
  <w:style w:type="paragraph" w:styleId="NormalIndent">
    <w:name w:val="Normal Indent"/>
    <w:basedOn w:val="Normal"/>
    <w:uiPriority w:val="99"/>
    <w:semiHidden/>
    <w:rsid w:val="00A950CD"/>
    <w:pPr>
      <w:ind w:left="720"/>
    </w:pPr>
  </w:style>
  <w:style w:type="paragraph" w:styleId="NoteHeading">
    <w:name w:val="Note Heading"/>
    <w:basedOn w:val="Normal"/>
    <w:next w:val="Normal"/>
    <w:link w:val="NoteHeadingChar"/>
    <w:uiPriority w:val="99"/>
    <w:semiHidden/>
    <w:rsid w:val="00A950CD"/>
  </w:style>
  <w:style w:type="character" w:customStyle="1" w:styleId="NoteHeadingChar">
    <w:name w:val="Note Heading Char"/>
    <w:basedOn w:val="DefaultParagraphFont"/>
    <w:link w:val="NoteHeading"/>
    <w:uiPriority w:val="99"/>
    <w:semiHidden/>
    <w:rsid w:val="00A950CD"/>
    <w:rPr>
      <w:rFonts w:asciiTheme="minorHAnsi" w:eastAsiaTheme="minorEastAsia" w:hAnsiTheme="minorHAnsi"/>
      <w:lang w:val="en-US"/>
    </w:rPr>
  </w:style>
  <w:style w:type="character" w:styleId="PlaceholderText">
    <w:name w:val="Placeholder Text"/>
    <w:basedOn w:val="DefaultParagraphFont"/>
    <w:uiPriority w:val="99"/>
    <w:semiHidden/>
    <w:rsid w:val="00A950CD"/>
    <w:rPr>
      <w:color w:val="808080"/>
    </w:rPr>
  </w:style>
  <w:style w:type="paragraph" w:styleId="PlainText">
    <w:name w:val="Plain Text"/>
    <w:basedOn w:val="Normal"/>
    <w:link w:val="PlainTextChar"/>
    <w:uiPriority w:val="99"/>
    <w:semiHidden/>
    <w:rsid w:val="00A950CD"/>
    <w:rPr>
      <w:rFonts w:ascii="Consolas" w:hAnsi="Consolas" w:cs="Consolas"/>
      <w:sz w:val="21"/>
      <w:szCs w:val="21"/>
    </w:rPr>
  </w:style>
  <w:style w:type="character" w:customStyle="1" w:styleId="PlainTextChar">
    <w:name w:val="Plain Text Char"/>
    <w:basedOn w:val="DefaultParagraphFont"/>
    <w:link w:val="PlainText"/>
    <w:uiPriority w:val="99"/>
    <w:semiHidden/>
    <w:rsid w:val="00A950CD"/>
    <w:rPr>
      <w:rFonts w:ascii="Consolas" w:eastAsiaTheme="minorEastAsia" w:hAnsi="Consolas" w:cs="Consolas"/>
      <w:sz w:val="21"/>
      <w:szCs w:val="21"/>
      <w:lang w:val="en-US"/>
    </w:rPr>
  </w:style>
  <w:style w:type="paragraph" w:styleId="Salutation">
    <w:name w:val="Salutation"/>
    <w:basedOn w:val="Normal"/>
    <w:next w:val="Normal"/>
    <w:link w:val="SalutationChar"/>
    <w:uiPriority w:val="99"/>
    <w:semiHidden/>
    <w:rsid w:val="00A950CD"/>
  </w:style>
  <w:style w:type="character" w:customStyle="1" w:styleId="SalutationChar">
    <w:name w:val="Salutation Char"/>
    <w:basedOn w:val="DefaultParagraphFont"/>
    <w:link w:val="Salutation"/>
    <w:uiPriority w:val="99"/>
    <w:semiHidden/>
    <w:rsid w:val="00A950CD"/>
    <w:rPr>
      <w:rFonts w:asciiTheme="minorHAnsi" w:eastAsiaTheme="minorEastAsia" w:hAnsiTheme="minorHAnsi"/>
      <w:lang w:val="en-US"/>
    </w:rPr>
  </w:style>
  <w:style w:type="paragraph" w:styleId="Signature">
    <w:name w:val="Signature"/>
    <w:basedOn w:val="Normal"/>
    <w:link w:val="SignatureChar"/>
    <w:uiPriority w:val="99"/>
    <w:semiHidden/>
    <w:rsid w:val="00A950CD"/>
    <w:pPr>
      <w:ind w:left="4252"/>
    </w:pPr>
  </w:style>
  <w:style w:type="character" w:customStyle="1" w:styleId="SignatureChar">
    <w:name w:val="Signature Char"/>
    <w:basedOn w:val="DefaultParagraphFont"/>
    <w:link w:val="Signature"/>
    <w:uiPriority w:val="99"/>
    <w:semiHidden/>
    <w:rsid w:val="00A950CD"/>
    <w:rPr>
      <w:rFonts w:asciiTheme="minorHAnsi" w:eastAsiaTheme="minorEastAsia" w:hAnsiTheme="minorHAnsi"/>
      <w:lang w:val="en-US"/>
    </w:rPr>
  </w:style>
  <w:style w:type="table" w:styleId="Table3Deffects1">
    <w:name w:val="Table 3D effects 1"/>
    <w:basedOn w:val="TableNormal"/>
    <w:uiPriority w:val="99"/>
    <w:semiHidden/>
    <w:rsid w:val="00A950CD"/>
    <w:pPr>
      <w:suppressAutoHyphens/>
      <w:ind w:firstLine="0"/>
      <w:jc w:val="left"/>
    </w:pPr>
    <w:rPr>
      <w:rFonts w:asciiTheme="minorHAnsi" w:hAnsiTheme="minorHAnsi"/>
      <w:sz w:val="22"/>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950CD"/>
    <w:pPr>
      <w:suppressAutoHyphens/>
      <w:ind w:firstLine="0"/>
      <w:jc w:val="left"/>
    </w:pPr>
    <w:rPr>
      <w:rFonts w:asciiTheme="minorHAnsi" w:hAnsiTheme="minorHAnsi"/>
      <w:sz w:val="22"/>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950CD"/>
    <w:pPr>
      <w:suppressAutoHyphens/>
      <w:ind w:firstLine="0"/>
      <w:jc w:val="left"/>
    </w:pPr>
    <w:rPr>
      <w:rFonts w:asciiTheme="minorHAnsi" w:hAnsiTheme="minorHAnsi"/>
      <w:sz w:val="22"/>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950CD"/>
    <w:pPr>
      <w:suppressAutoHyphens/>
      <w:ind w:firstLine="0"/>
      <w:jc w:val="left"/>
    </w:pPr>
    <w:rPr>
      <w:rFonts w:asciiTheme="minorHAnsi" w:hAnsiTheme="minorHAnsi"/>
      <w:sz w:val="22"/>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950CD"/>
    <w:pPr>
      <w:suppressAutoHyphens/>
      <w:ind w:firstLine="0"/>
      <w:jc w:val="left"/>
    </w:pPr>
    <w:rPr>
      <w:rFonts w:asciiTheme="minorHAnsi" w:hAnsiTheme="minorHAnsi"/>
      <w:sz w:val="22"/>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950CD"/>
    <w:pPr>
      <w:suppressAutoHyphens/>
      <w:ind w:firstLine="0"/>
      <w:jc w:val="left"/>
    </w:pPr>
    <w:rPr>
      <w:rFonts w:asciiTheme="minorHAnsi" w:hAnsiTheme="minorHAnsi"/>
      <w:color w:val="000080"/>
      <w:sz w:val="22"/>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950CD"/>
    <w:pPr>
      <w:suppressAutoHyphens/>
      <w:ind w:firstLine="0"/>
      <w:jc w:val="left"/>
    </w:pPr>
    <w:rPr>
      <w:rFonts w:asciiTheme="minorHAnsi" w:hAnsiTheme="minorHAnsi"/>
      <w:sz w:val="22"/>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950CD"/>
    <w:pPr>
      <w:suppressAutoHyphens/>
      <w:ind w:firstLine="0"/>
      <w:jc w:val="left"/>
    </w:pPr>
    <w:rPr>
      <w:rFonts w:asciiTheme="minorHAnsi" w:hAnsiTheme="minorHAnsi"/>
      <w:color w:val="FFFFFF"/>
      <w:sz w:val="22"/>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950CD"/>
    <w:pPr>
      <w:suppressAutoHyphens/>
      <w:ind w:firstLine="0"/>
      <w:jc w:val="left"/>
    </w:pPr>
    <w:rPr>
      <w:rFonts w:asciiTheme="minorHAnsi" w:hAnsiTheme="minorHAnsi"/>
      <w:sz w:val="22"/>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950CD"/>
    <w:pPr>
      <w:suppressAutoHyphens/>
      <w:ind w:firstLine="0"/>
      <w:jc w:val="left"/>
    </w:pPr>
    <w:rPr>
      <w:rFonts w:asciiTheme="minorHAnsi" w:hAnsiTheme="minorHAnsi"/>
      <w:sz w:val="22"/>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950CD"/>
    <w:pPr>
      <w:suppressAutoHyphens/>
      <w:ind w:firstLine="0"/>
      <w:jc w:val="left"/>
    </w:pPr>
    <w:rPr>
      <w:rFonts w:asciiTheme="minorHAnsi" w:hAnsiTheme="minorHAnsi"/>
      <w:b/>
      <w:bCs/>
      <w:sz w:val="22"/>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950CD"/>
    <w:pPr>
      <w:suppressAutoHyphens/>
      <w:ind w:firstLine="0"/>
      <w:jc w:val="left"/>
    </w:pPr>
    <w:rPr>
      <w:rFonts w:asciiTheme="minorHAnsi" w:hAnsiTheme="minorHAnsi"/>
      <w:b/>
      <w:bCs/>
      <w:sz w:val="22"/>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950CD"/>
    <w:pPr>
      <w:suppressAutoHyphens/>
      <w:ind w:firstLine="0"/>
      <w:jc w:val="left"/>
    </w:pPr>
    <w:rPr>
      <w:rFonts w:asciiTheme="minorHAnsi" w:hAnsiTheme="minorHAnsi"/>
      <w:b/>
      <w:bCs/>
      <w:sz w:val="22"/>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950CD"/>
    <w:pPr>
      <w:suppressAutoHyphens/>
      <w:ind w:firstLine="0"/>
      <w:jc w:val="left"/>
    </w:pPr>
    <w:rPr>
      <w:rFonts w:asciiTheme="minorHAnsi" w:hAnsiTheme="minorHAnsi"/>
      <w:sz w:val="22"/>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A950CD"/>
    <w:pPr>
      <w:suppressAutoHyphens/>
      <w:ind w:firstLine="0"/>
      <w:jc w:val="left"/>
    </w:pPr>
    <w:rPr>
      <w:rFonts w:asciiTheme="minorHAnsi" w:hAnsiTheme="minorHAnsi"/>
      <w:sz w:val="22"/>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A950CD"/>
    <w:pPr>
      <w:suppressAutoHyphens/>
      <w:ind w:firstLine="0"/>
      <w:jc w:val="left"/>
    </w:pPr>
    <w:rPr>
      <w:rFonts w:asciiTheme="minorHAnsi" w:hAnsiTheme="minorHAnsi"/>
      <w:sz w:val="22"/>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950CD"/>
    <w:pPr>
      <w:suppressAutoHyphens/>
      <w:ind w:firstLine="0"/>
      <w:jc w:val="left"/>
    </w:pPr>
    <w:rPr>
      <w:rFonts w:asciiTheme="minorHAnsi" w:hAnsiTheme="minorHAnsi"/>
      <w:sz w:val="22"/>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A950CD"/>
    <w:pPr>
      <w:ind w:firstLine="0"/>
      <w:jc w:val="left"/>
    </w:pPr>
    <w:rPr>
      <w:rFonts w:asciiTheme="minorHAnsi" w:eastAsiaTheme="minorEastAsia"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A950CD"/>
    <w:pPr>
      <w:suppressAutoHyphens/>
      <w:ind w:firstLine="0"/>
      <w:jc w:val="left"/>
    </w:pPr>
    <w:rPr>
      <w:rFonts w:asciiTheme="minorHAnsi" w:hAnsiTheme="minorHAnsi"/>
      <w:sz w:val="22"/>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950CD"/>
    <w:pPr>
      <w:suppressAutoHyphens/>
      <w:ind w:firstLine="0"/>
      <w:jc w:val="left"/>
    </w:pPr>
    <w:rPr>
      <w:rFonts w:asciiTheme="minorHAnsi" w:hAnsiTheme="minorHAnsi"/>
      <w:sz w:val="22"/>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950CD"/>
    <w:pPr>
      <w:suppressAutoHyphens/>
      <w:ind w:firstLine="0"/>
      <w:jc w:val="left"/>
    </w:pPr>
    <w:rPr>
      <w:rFonts w:asciiTheme="minorHAnsi" w:hAnsiTheme="minorHAnsi"/>
      <w:sz w:val="22"/>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950CD"/>
    <w:pPr>
      <w:suppressAutoHyphens/>
      <w:ind w:firstLine="0"/>
      <w:jc w:val="left"/>
    </w:pPr>
    <w:rPr>
      <w:rFonts w:asciiTheme="minorHAnsi" w:hAnsiTheme="minorHAnsi"/>
      <w:sz w:val="22"/>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950CD"/>
    <w:pPr>
      <w:suppressAutoHyphens/>
      <w:ind w:firstLine="0"/>
      <w:jc w:val="left"/>
    </w:pPr>
    <w:rPr>
      <w:rFonts w:asciiTheme="minorHAnsi" w:hAnsiTheme="minorHAnsi"/>
      <w:sz w:val="22"/>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A950CD"/>
    <w:pPr>
      <w:suppressAutoHyphens/>
      <w:ind w:firstLine="0"/>
      <w:jc w:val="left"/>
    </w:pPr>
    <w:rPr>
      <w:rFonts w:asciiTheme="minorHAnsi" w:hAnsiTheme="minorHAnsi"/>
      <w:sz w:val="22"/>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A950CD"/>
    <w:pPr>
      <w:suppressAutoHyphens/>
      <w:ind w:firstLine="0"/>
      <w:jc w:val="left"/>
    </w:pPr>
    <w:rPr>
      <w:rFonts w:asciiTheme="minorHAnsi" w:hAnsiTheme="minorHAnsi"/>
      <w:b/>
      <w:bCs/>
      <w:sz w:val="22"/>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A950CD"/>
    <w:pPr>
      <w:suppressAutoHyphens/>
      <w:ind w:firstLine="0"/>
      <w:jc w:val="left"/>
    </w:pPr>
    <w:rPr>
      <w:rFonts w:asciiTheme="minorHAnsi" w:hAnsiTheme="minorHAnsi"/>
      <w:sz w:val="22"/>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A950CD"/>
    <w:pPr>
      <w:suppressAutoHyphens/>
      <w:ind w:firstLine="0"/>
      <w:jc w:val="left"/>
    </w:pPr>
    <w:rPr>
      <w:rFonts w:asciiTheme="minorHAnsi" w:hAnsiTheme="minorHAnsi"/>
      <w:sz w:val="22"/>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950CD"/>
    <w:pPr>
      <w:suppressAutoHyphens/>
      <w:ind w:firstLine="0"/>
      <w:jc w:val="left"/>
    </w:pPr>
    <w:rPr>
      <w:rFonts w:asciiTheme="minorHAnsi" w:hAnsiTheme="minorHAnsi"/>
      <w:sz w:val="22"/>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950CD"/>
    <w:pPr>
      <w:suppressAutoHyphens/>
      <w:ind w:firstLine="0"/>
      <w:jc w:val="left"/>
    </w:pPr>
    <w:rPr>
      <w:rFonts w:asciiTheme="minorHAnsi" w:hAnsiTheme="minorHAnsi"/>
      <w:sz w:val="22"/>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950CD"/>
    <w:pPr>
      <w:suppressAutoHyphens/>
      <w:ind w:firstLine="0"/>
      <w:jc w:val="left"/>
    </w:pPr>
    <w:rPr>
      <w:rFonts w:asciiTheme="minorHAnsi" w:hAnsiTheme="minorHAnsi"/>
      <w:sz w:val="22"/>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950CD"/>
    <w:pPr>
      <w:suppressAutoHyphens/>
      <w:ind w:firstLine="0"/>
      <w:jc w:val="left"/>
    </w:pPr>
    <w:rPr>
      <w:rFonts w:asciiTheme="minorHAnsi" w:hAnsiTheme="minorHAnsi"/>
      <w:sz w:val="22"/>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950CD"/>
    <w:pPr>
      <w:suppressAutoHyphens/>
      <w:ind w:firstLine="0"/>
      <w:jc w:val="left"/>
    </w:pPr>
    <w:rPr>
      <w:rFonts w:asciiTheme="minorHAnsi" w:hAnsiTheme="minorHAnsi"/>
      <w:sz w:val="22"/>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950CD"/>
    <w:pPr>
      <w:suppressAutoHyphens/>
      <w:ind w:firstLine="0"/>
      <w:jc w:val="left"/>
    </w:pPr>
    <w:rPr>
      <w:rFonts w:asciiTheme="minorHAnsi" w:hAnsiTheme="minorHAnsi"/>
      <w:sz w:val="22"/>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950CD"/>
    <w:pPr>
      <w:suppressAutoHyphens/>
      <w:ind w:firstLine="0"/>
      <w:jc w:val="left"/>
    </w:pPr>
    <w:rPr>
      <w:rFonts w:asciiTheme="minorHAnsi" w:hAnsiTheme="minorHAnsi"/>
      <w:sz w:val="22"/>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950CD"/>
    <w:pPr>
      <w:ind w:left="240" w:hanging="240"/>
    </w:pPr>
  </w:style>
  <w:style w:type="paragraph" w:styleId="TableofFigures">
    <w:name w:val="table of figures"/>
    <w:basedOn w:val="Normal"/>
    <w:next w:val="Normal"/>
    <w:uiPriority w:val="99"/>
    <w:semiHidden/>
    <w:rsid w:val="00A950CD"/>
  </w:style>
  <w:style w:type="table" w:styleId="TableProfessional">
    <w:name w:val="Table Professional"/>
    <w:basedOn w:val="TableNormal"/>
    <w:uiPriority w:val="99"/>
    <w:semiHidden/>
    <w:rsid w:val="00A950CD"/>
    <w:pPr>
      <w:suppressAutoHyphens/>
      <w:ind w:firstLine="0"/>
      <w:jc w:val="left"/>
    </w:pPr>
    <w:rPr>
      <w:rFonts w:asciiTheme="minorHAnsi" w:hAnsiTheme="minorHAnsi"/>
      <w:sz w:val="22"/>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950CD"/>
    <w:pPr>
      <w:suppressAutoHyphens/>
      <w:ind w:firstLine="0"/>
      <w:jc w:val="left"/>
    </w:pPr>
    <w:rPr>
      <w:rFonts w:asciiTheme="minorHAnsi" w:hAnsiTheme="minorHAnsi"/>
      <w:sz w:val="22"/>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950CD"/>
    <w:pPr>
      <w:suppressAutoHyphens/>
      <w:ind w:firstLine="0"/>
      <w:jc w:val="left"/>
    </w:pPr>
    <w:rPr>
      <w:rFonts w:asciiTheme="minorHAnsi" w:hAnsiTheme="minorHAnsi"/>
      <w:sz w:val="22"/>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950CD"/>
    <w:pPr>
      <w:suppressAutoHyphens/>
      <w:ind w:firstLine="0"/>
      <w:jc w:val="left"/>
    </w:pPr>
    <w:rPr>
      <w:rFonts w:asciiTheme="minorHAnsi" w:hAnsiTheme="minorHAnsi"/>
      <w:sz w:val="22"/>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950CD"/>
    <w:pPr>
      <w:suppressAutoHyphens/>
      <w:ind w:firstLine="0"/>
      <w:jc w:val="left"/>
    </w:pPr>
    <w:rPr>
      <w:rFonts w:asciiTheme="minorHAnsi" w:hAnsiTheme="minorHAnsi"/>
      <w:sz w:val="22"/>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950CD"/>
    <w:pPr>
      <w:suppressAutoHyphens/>
      <w:ind w:firstLine="0"/>
      <w:jc w:val="left"/>
    </w:pPr>
    <w:rPr>
      <w:rFonts w:asciiTheme="minorHAnsi" w:hAnsiTheme="minorHAnsi"/>
      <w:sz w:val="22"/>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950CD"/>
    <w:pPr>
      <w:suppressAutoHyphens/>
      <w:ind w:firstLine="0"/>
      <w:jc w:val="left"/>
    </w:pPr>
    <w:rPr>
      <w:rFonts w:asciiTheme="minorHAnsi" w:hAnsiTheme="minorHAnsi"/>
      <w:sz w:val="22"/>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950CD"/>
    <w:pPr>
      <w:suppressAutoHyphens/>
      <w:ind w:firstLine="0"/>
      <w:jc w:val="left"/>
    </w:pPr>
    <w:rPr>
      <w:rFonts w:asciiTheme="minorHAnsi" w:hAnsiTheme="minorHAnsi"/>
      <w:sz w:val="22"/>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950CD"/>
    <w:pPr>
      <w:suppressAutoHyphens/>
      <w:ind w:firstLine="0"/>
      <w:jc w:val="left"/>
    </w:pPr>
    <w:rPr>
      <w:rFonts w:asciiTheme="minorHAnsi" w:hAnsiTheme="minorHAnsi"/>
      <w:sz w:val="22"/>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950CD"/>
    <w:pPr>
      <w:suppressAutoHyphens/>
      <w:ind w:firstLine="0"/>
      <w:jc w:val="left"/>
    </w:pPr>
    <w:rPr>
      <w:rFonts w:asciiTheme="minorHAnsi" w:hAnsiTheme="minorHAnsi"/>
      <w:sz w:val="22"/>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A950CD"/>
    <w:pPr>
      <w:spacing w:before="120"/>
    </w:pPr>
    <w:rPr>
      <w:rFonts w:asciiTheme="majorHAnsi" w:eastAsiaTheme="majorEastAsia" w:hAnsiTheme="majorHAnsi" w:cstheme="majorBidi"/>
      <w:b/>
      <w:bCs/>
      <w:color w:val="76923C" w:themeColor="accent3" w:themeShade="BF"/>
      <w:szCs w:val="24"/>
    </w:rPr>
  </w:style>
  <w:style w:type="paragraph" w:styleId="TOC1">
    <w:name w:val="toc 1"/>
    <w:basedOn w:val="Normal"/>
    <w:next w:val="Normal"/>
    <w:autoRedefine/>
    <w:uiPriority w:val="99"/>
    <w:semiHidden/>
    <w:rsid w:val="00A950CD"/>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A950CD"/>
    <w:pPr>
      <w:spacing w:after="60"/>
      <w:ind w:left="680" w:right="340" w:hanging="340"/>
    </w:pPr>
  </w:style>
  <w:style w:type="paragraph" w:styleId="TOC3">
    <w:name w:val="toc 3"/>
    <w:basedOn w:val="Normal"/>
    <w:next w:val="Normal"/>
    <w:autoRedefine/>
    <w:uiPriority w:val="99"/>
    <w:semiHidden/>
    <w:rsid w:val="00A950CD"/>
    <w:pPr>
      <w:spacing w:after="60"/>
      <w:ind w:left="1020" w:right="340" w:hanging="340"/>
    </w:pPr>
  </w:style>
  <w:style w:type="paragraph" w:styleId="TOC4">
    <w:name w:val="toc 4"/>
    <w:basedOn w:val="Normal"/>
    <w:next w:val="Normal"/>
    <w:autoRedefine/>
    <w:uiPriority w:val="99"/>
    <w:semiHidden/>
    <w:rsid w:val="00A950CD"/>
    <w:pPr>
      <w:tabs>
        <w:tab w:val="right" w:leader="dot" w:pos="9017"/>
      </w:tabs>
      <w:spacing w:after="60"/>
      <w:ind w:left="1361" w:right="340" w:hanging="340"/>
    </w:pPr>
  </w:style>
  <w:style w:type="paragraph" w:styleId="TOC5">
    <w:name w:val="toc 5"/>
    <w:basedOn w:val="Normal"/>
    <w:next w:val="Normal"/>
    <w:autoRedefine/>
    <w:uiPriority w:val="99"/>
    <w:semiHidden/>
    <w:rsid w:val="00A950CD"/>
    <w:pPr>
      <w:spacing w:after="60"/>
      <w:ind w:left="1701" w:right="340" w:hanging="340"/>
    </w:pPr>
  </w:style>
  <w:style w:type="paragraph" w:styleId="TOC6">
    <w:name w:val="toc 6"/>
    <w:basedOn w:val="Normal"/>
    <w:next w:val="Normal"/>
    <w:autoRedefine/>
    <w:uiPriority w:val="99"/>
    <w:semiHidden/>
    <w:rsid w:val="00A950CD"/>
    <w:pPr>
      <w:spacing w:after="100"/>
      <w:ind w:left="1200"/>
    </w:pPr>
  </w:style>
  <w:style w:type="paragraph" w:styleId="TOC7">
    <w:name w:val="toc 7"/>
    <w:basedOn w:val="Normal"/>
    <w:next w:val="Normal"/>
    <w:autoRedefine/>
    <w:uiPriority w:val="99"/>
    <w:semiHidden/>
    <w:rsid w:val="00A950CD"/>
    <w:pPr>
      <w:spacing w:after="100"/>
      <w:ind w:left="1440"/>
    </w:pPr>
  </w:style>
  <w:style w:type="paragraph" w:styleId="TOC8">
    <w:name w:val="toc 8"/>
    <w:basedOn w:val="Normal"/>
    <w:next w:val="Normal"/>
    <w:autoRedefine/>
    <w:uiPriority w:val="99"/>
    <w:semiHidden/>
    <w:rsid w:val="00A950CD"/>
    <w:pPr>
      <w:spacing w:after="100"/>
      <w:ind w:left="1680"/>
    </w:pPr>
  </w:style>
  <w:style w:type="paragraph" w:styleId="TOC9">
    <w:name w:val="toc 9"/>
    <w:basedOn w:val="Normal"/>
    <w:next w:val="Normal"/>
    <w:autoRedefine/>
    <w:uiPriority w:val="99"/>
    <w:semiHidden/>
    <w:rsid w:val="00A950CD"/>
    <w:pPr>
      <w:spacing w:after="100"/>
      <w:ind w:left="1920"/>
    </w:pPr>
  </w:style>
  <w:style w:type="paragraph" w:customStyle="1" w:styleId="ECHRHeading2">
    <w:name w:val="ECHR_Heading_2"/>
    <w:aliases w:val="Ju_H_A"/>
    <w:basedOn w:val="Heading2"/>
    <w:next w:val="ECHRPara"/>
    <w:qFormat/>
    <w:rsid w:val="00A950CD"/>
    <w:pPr>
      <w:keepNext/>
      <w:keepLines/>
      <w:tabs>
        <w:tab w:val="left" w:pos="584"/>
      </w:tabs>
      <w:spacing w:before="360" w:after="240"/>
      <w:ind w:left="584" w:hanging="352"/>
    </w:pPr>
    <w:rPr>
      <w:color w:val="auto"/>
      <w:sz w:val="24"/>
      <w:lang w:val="fr-FR" w:eastAsia="fr-FR"/>
    </w:rPr>
  </w:style>
  <w:style w:type="paragraph" w:customStyle="1" w:styleId="ECHRHeading3">
    <w:name w:val="ECHR_Heading_3"/>
    <w:aliases w:val="Ju_H_1."/>
    <w:basedOn w:val="Heading3"/>
    <w:next w:val="ECHRPara"/>
    <w:qFormat/>
    <w:rsid w:val="00A950CD"/>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A950CD"/>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qFormat/>
    <w:rsid w:val="00A950CD"/>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qFormat/>
    <w:rsid w:val="00A950CD"/>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qFormat/>
    <w:rsid w:val="00A950CD"/>
    <w:pPr>
      <w:keepNext/>
      <w:keepLines/>
      <w:spacing w:before="240" w:after="120"/>
      <w:ind w:left="1236"/>
    </w:pPr>
    <w:rPr>
      <w:sz w:val="20"/>
    </w:rPr>
  </w:style>
  <w:style w:type="paragraph" w:customStyle="1" w:styleId="JuParaLast">
    <w:name w:val="Ju_Para_Last"/>
    <w:basedOn w:val="Normal"/>
    <w:next w:val="ECHRPara"/>
    <w:link w:val="JuParaLastChar"/>
    <w:qFormat/>
    <w:rsid w:val="00A950CD"/>
    <w:pPr>
      <w:keepNext/>
      <w:keepLines/>
      <w:spacing w:before="240"/>
      <w:ind w:firstLine="284"/>
    </w:pPr>
    <w:rPr>
      <w:lang w:val="fr-FR" w:eastAsia="fr-FR"/>
    </w:rPr>
  </w:style>
  <w:style w:type="paragraph" w:customStyle="1" w:styleId="DecList">
    <w:name w:val="Dec_List"/>
    <w:basedOn w:val="Normal"/>
    <w:rsid w:val="00A950CD"/>
    <w:pPr>
      <w:spacing w:before="240"/>
      <w:ind w:left="284"/>
    </w:pPr>
  </w:style>
  <w:style w:type="paragraph" w:customStyle="1" w:styleId="ECHRDecisionBody">
    <w:name w:val="ECHR_Decision_Body"/>
    <w:aliases w:val="Ju_Judges"/>
    <w:basedOn w:val="Normal"/>
    <w:link w:val="JuJudgesChar"/>
    <w:qFormat/>
    <w:rsid w:val="00A950CD"/>
    <w:pPr>
      <w:tabs>
        <w:tab w:val="left" w:pos="567"/>
        <w:tab w:val="left" w:pos="1134"/>
      </w:tabs>
      <w:jc w:val="left"/>
    </w:pPr>
    <w:rPr>
      <w:lang w:val="fr-FR" w:eastAsia="fr-FR"/>
    </w:rPr>
  </w:style>
  <w:style w:type="paragraph" w:customStyle="1" w:styleId="JuList">
    <w:name w:val="Ju_List"/>
    <w:basedOn w:val="Normal"/>
    <w:link w:val="JuListChar"/>
    <w:qFormat/>
    <w:rsid w:val="00A950CD"/>
    <w:pPr>
      <w:ind w:left="340" w:hanging="340"/>
    </w:pPr>
    <w:rPr>
      <w:lang w:val="fr-FR" w:eastAsia="fr-FR"/>
    </w:rPr>
  </w:style>
  <w:style w:type="paragraph" w:customStyle="1" w:styleId="JuLista">
    <w:name w:val="Ju_List_a"/>
    <w:basedOn w:val="JuList"/>
    <w:qFormat/>
    <w:rsid w:val="00A950CD"/>
    <w:pPr>
      <w:ind w:left="346" w:firstLine="0"/>
    </w:pPr>
  </w:style>
  <w:style w:type="paragraph" w:customStyle="1" w:styleId="JuListi">
    <w:name w:val="Ju_List_i"/>
    <w:basedOn w:val="Normal"/>
    <w:next w:val="JuLista"/>
    <w:qFormat/>
    <w:rsid w:val="00A950CD"/>
    <w:pPr>
      <w:ind w:left="794"/>
    </w:pPr>
    <w:rPr>
      <w:lang w:val="fr-FR" w:eastAsia="fr-FR"/>
    </w:rPr>
  </w:style>
  <w:style w:type="paragraph" w:customStyle="1" w:styleId="OpiH1">
    <w:name w:val="Opi_H_1"/>
    <w:basedOn w:val="ECHRHeading2"/>
    <w:uiPriority w:val="42"/>
    <w:qFormat/>
    <w:rsid w:val="00A950CD"/>
    <w:pPr>
      <w:ind w:left="635" w:hanging="357"/>
      <w:outlineLvl w:val="2"/>
    </w:pPr>
  </w:style>
  <w:style w:type="paragraph" w:customStyle="1" w:styleId="OpiHa0">
    <w:name w:val="Opi_H_a"/>
    <w:basedOn w:val="ECHRHeading3"/>
    <w:qFormat/>
    <w:rsid w:val="00A950CD"/>
    <w:pPr>
      <w:ind w:left="833" w:hanging="357"/>
      <w:outlineLvl w:val="3"/>
    </w:pPr>
    <w:rPr>
      <w:b/>
      <w:i w:val="0"/>
      <w:sz w:val="20"/>
    </w:rPr>
  </w:style>
  <w:style w:type="paragraph" w:customStyle="1" w:styleId="OpiHi">
    <w:name w:val="Opi_H_i"/>
    <w:basedOn w:val="ECHRHeading4"/>
    <w:qFormat/>
    <w:rsid w:val="00A950CD"/>
    <w:pPr>
      <w:ind w:left="1037" w:hanging="357"/>
      <w:outlineLvl w:val="4"/>
    </w:pPr>
    <w:rPr>
      <w:b w:val="0"/>
      <w:i/>
    </w:rPr>
  </w:style>
  <w:style w:type="table" w:customStyle="1" w:styleId="ECHRListTable">
    <w:name w:val="ECHR_List_Table"/>
    <w:basedOn w:val="TableNormal"/>
    <w:uiPriority w:val="99"/>
    <w:rsid w:val="00A950CD"/>
    <w:pPr>
      <w:ind w:firstLine="0"/>
      <w:jc w:val="left"/>
    </w:pPr>
    <w:rPr>
      <w:rFonts w:asciiTheme="minorHAnsi" w:hAnsiTheme="minorHAnsi"/>
      <w:sz w:val="22"/>
      <w:lang w:val="en-US"/>
    </w:rPr>
    <w:tblPr>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CellMar>
        <w:top w:w="28" w:type="dxa"/>
        <w:bottom w:w="28" w:type="dxa"/>
      </w:tblCellMar>
    </w:tblPr>
    <w:tblStylePr w:type="firstRow">
      <w:rPr>
        <w:b/>
        <w:color w:val="76923C" w:themeColor="accent3" w:themeShade="BF"/>
      </w:rPr>
      <w:tblPr/>
      <w:trPr>
        <w:tblHeader/>
      </w:trPr>
      <w:tcPr>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cBorders>
        <w:shd w:val="clear" w:color="auto" w:fill="DDD9C3" w:themeFill="background2" w:themeFillShade="E6"/>
      </w:tcPr>
    </w:tblStylePr>
  </w:style>
  <w:style w:type="numbering" w:customStyle="1" w:styleId="NoList1">
    <w:name w:val="No List1"/>
    <w:next w:val="NoList"/>
    <w:semiHidden/>
    <w:unhideWhenUsed/>
    <w:rsid w:val="00A950CD"/>
  </w:style>
  <w:style w:type="character" w:customStyle="1" w:styleId="JuParaCar">
    <w:name w:val="Ju_Para Car"/>
    <w:link w:val="ECHRPara"/>
    <w:uiPriority w:val="12"/>
    <w:rsid w:val="00A950CD"/>
    <w:rPr>
      <w:rFonts w:asciiTheme="minorHAnsi" w:eastAsiaTheme="minorEastAsia" w:hAnsiTheme="minorHAnsi"/>
      <w:lang w:val="fr-FR" w:eastAsia="fr-FR"/>
    </w:rPr>
  </w:style>
  <w:style w:type="paragraph" w:customStyle="1" w:styleId="NormalLetters">
    <w:name w:val="Normal_Letters"/>
    <w:rsid w:val="00A950CD"/>
    <w:pPr>
      <w:ind w:firstLine="0"/>
      <w:jc w:val="left"/>
    </w:pPr>
    <w:rPr>
      <w:rFonts w:eastAsia="Times New Roman" w:cs="Times New Roman"/>
      <w:szCs w:val="24"/>
      <w:lang w:val="fr-FR" w:eastAsia="en-GB"/>
    </w:rPr>
  </w:style>
  <w:style w:type="character" w:customStyle="1" w:styleId="JuJudgesChar">
    <w:name w:val="Ju_Judges Char"/>
    <w:link w:val="ECHRDecisionBody"/>
    <w:rsid w:val="00A950CD"/>
    <w:rPr>
      <w:rFonts w:asciiTheme="minorHAnsi" w:eastAsiaTheme="minorEastAsia" w:hAnsiTheme="minorHAnsi"/>
      <w:lang w:val="fr-FR" w:eastAsia="fr-FR"/>
    </w:rPr>
  </w:style>
  <w:style w:type="character" w:customStyle="1" w:styleId="JuNames0">
    <w:name w:val="Ju_Names"/>
    <w:rsid w:val="00A950CD"/>
    <w:rPr>
      <w:rFonts w:ascii="Times New Roman" w:hAnsi="Times New Roman" w:cs="Times New Roman"/>
      <w:smallCaps/>
    </w:rPr>
  </w:style>
  <w:style w:type="paragraph" w:customStyle="1" w:styleId="OpiH10">
    <w:name w:val="Opi_H_1."/>
    <w:basedOn w:val="OpiHA"/>
    <w:next w:val="OpiPara"/>
    <w:rsid w:val="00A950CD"/>
    <w:pPr>
      <w:spacing w:before="240" w:after="120"/>
      <w:ind w:left="635"/>
      <w:outlineLvl w:val="2"/>
    </w:pPr>
    <w:rPr>
      <w:rFonts w:ascii="Times New Roman" w:eastAsia="Times New Roman" w:hAnsi="Times New Roman" w:cs="Times New Roman"/>
      <w:b w:val="0"/>
      <w:bCs w:val="0"/>
      <w:i/>
      <w:szCs w:val="20"/>
    </w:rPr>
  </w:style>
  <w:style w:type="character" w:customStyle="1" w:styleId="DefaultLetters">
    <w:name w:val="Default_Letters"/>
    <w:basedOn w:val="DefaultParagraphFont"/>
    <w:rsid w:val="00A950CD"/>
  </w:style>
  <w:style w:type="paragraph" w:customStyle="1" w:styleId="SuCoverTitle1">
    <w:name w:val="Su_Cover_Title1"/>
    <w:basedOn w:val="Normal"/>
    <w:next w:val="SuCoverTitle2"/>
    <w:rsid w:val="00A950CD"/>
    <w:pPr>
      <w:suppressAutoHyphens/>
      <w:spacing w:before="2500"/>
      <w:jc w:val="center"/>
    </w:pPr>
    <w:rPr>
      <w:rFonts w:ascii="Times New Roman" w:eastAsia="Times New Roman" w:hAnsi="Times New Roman" w:cs="Times New Roman"/>
      <w:sz w:val="22"/>
      <w:szCs w:val="20"/>
      <w:lang w:val="en-GB" w:eastAsia="fr-FR"/>
    </w:rPr>
  </w:style>
  <w:style w:type="paragraph" w:customStyle="1" w:styleId="SuCoverTitle2">
    <w:name w:val="Su_Cover_Title2"/>
    <w:basedOn w:val="SuCoverTitle1"/>
    <w:next w:val="Normal"/>
    <w:rsid w:val="00A950CD"/>
    <w:pPr>
      <w:spacing w:before="240"/>
    </w:pPr>
    <w:rPr>
      <w:sz w:val="18"/>
    </w:rPr>
  </w:style>
  <w:style w:type="paragraph" w:customStyle="1" w:styleId="SuPara">
    <w:name w:val="Su_Para"/>
    <w:basedOn w:val="SuKeywords"/>
    <w:rsid w:val="00A950CD"/>
    <w:pPr>
      <w:spacing w:before="0" w:after="0"/>
    </w:pPr>
    <w:rPr>
      <w:i w:val="0"/>
    </w:rPr>
  </w:style>
  <w:style w:type="paragraph" w:customStyle="1" w:styleId="SuKeywords">
    <w:name w:val="Su_Keywords"/>
    <w:basedOn w:val="SuHHead"/>
    <w:rsid w:val="00A950CD"/>
    <w:pPr>
      <w:spacing w:before="120"/>
    </w:pPr>
    <w:rPr>
      <w:b w:val="0"/>
      <w:i/>
    </w:rPr>
  </w:style>
  <w:style w:type="paragraph" w:customStyle="1" w:styleId="SuHHead">
    <w:name w:val="Su_H_Head"/>
    <w:basedOn w:val="SuSubject"/>
    <w:rsid w:val="00A950CD"/>
    <w:pPr>
      <w:spacing w:after="120"/>
    </w:pPr>
  </w:style>
  <w:style w:type="paragraph" w:customStyle="1" w:styleId="SuSubject">
    <w:name w:val="Su_Subject"/>
    <w:basedOn w:val="SuSummary"/>
    <w:rsid w:val="00A950CD"/>
    <w:pPr>
      <w:suppressAutoHyphens w:val="0"/>
      <w:spacing w:before="360"/>
      <w:jc w:val="both"/>
    </w:pPr>
    <w:rPr>
      <w:b/>
      <w:sz w:val="22"/>
    </w:rPr>
  </w:style>
  <w:style w:type="paragraph" w:customStyle="1" w:styleId="SuSummary">
    <w:name w:val="Su_Summary"/>
    <w:basedOn w:val="Normal"/>
    <w:next w:val="SuSubject"/>
    <w:rsid w:val="00A950CD"/>
    <w:pPr>
      <w:suppressAutoHyphens/>
      <w:spacing w:after="240"/>
      <w:jc w:val="center"/>
    </w:pPr>
    <w:rPr>
      <w:rFonts w:ascii="Times New Roman" w:eastAsia="Times New Roman" w:hAnsi="Times New Roman" w:cs="Times New Roman"/>
      <w:szCs w:val="20"/>
      <w:lang w:val="en-GB" w:eastAsia="fr-FR"/>
    </w:rPr>
  </w:style>
  <w:style w:type="character" w:customStyle="1" w:styleId="DefaultTimesNewRoman">
    <w:name w:val="Default_TimesNewRoman"/>
    <w:rsid w:val="00A950CD"/>
    <w:rPr>
      <w:rFonts w:ascii="Times New Roman" w:hAnsi="Times New Roman" w:cs="Times New Roman"/>
    </w:rPr>
  </w:style>
  <w:style w:type="paragraph" w:customStyle="1" w:styleId="NormalTimesNewRoman">
    <w:name w:val="Normal_TimesNewRoman"/>
    <w:rsid w:val="00A950CD"/>
    <w:pPr>
      <w:ind w:firstLine="0"/>
      <w:jc w:val="left"/>
    </w:pPr>
    <w:rPr>
      <w:rFonts w:eastAsia="Times New Roman" w:cs="Times New Roman"/>
      <w:szCs w:val="20"/>
      <w:lang w:val="fr-FR" w:eastAsia="fr-FR"/>
    </w:rPr>
  </w:style>
  <w:style w:type="character" w:customStyle="1" w:styleId="JuParaChar">
    <w:name w:val="Ju_Para Char"/>
    <w:rsid w:val="00A950CD"/>
    <w:rPr>
      <w:sz w:val="24"/>
      <w:lang w:val="fr-FR" w:eastAsia="fr-FR" w:bidi="ar-SA"/>
    </w:rPr>
  </w:style>
  <w:style w:type="paragraph" w:styleId="Revision">
    <w:name w:val="Revision"/>
    <w:hidden/>
    <w:uiPriority w:val="99"/>
    <w:semiHidden/>
    <w:rsid w:val="00A950CD"/>
    <w:pPr>
      <w:ind w:firstLine="0"/>
      <w:jc w:val="left"/>
    </w:pPr>
    <w:rPr>
      <w:rFonts w:eastAsia="Times New Roman" w:cs="Times New Roman"/>
      <w:szCs w:val="20"/>
      <w:lang w:val="en-GB" w:eastAsia="fr-FR"/>
    </w:rPr>
  </w:style>
  <w:style w:type="paragraph" w:customStyle="1" w:styleId="s30eec3f8">
    <w:name w:val="s30eec3f8"/>
    <w:basedOn w:val="Normal"/>
    <w:rsid w:val="00A950CD"/>
    <w:pPr>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s6b621b36">
    <w:name w:val="s6b621b36"/>
    <w:basedOn w:val="DefaultParagraphFont"/>
    <w:rsid w:val="00A950CD"/>
  </w:style>
  <w:style w:type="paragraph" w:customStyle="1" w:styleId="s9e9b0cd7">
    <w:name w:val="s9e9b0cd7"/>
    <w:basedOn w:val="Normal"/>
    <w:rsid w:val="00A950CD"/>
    <w:pPr>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sfbbfee58">
    <w:name w:val="sfbbfee58"/>
    <w:basedOn w:val="DefaultParagraphFont"/>
    <w:rsid w:val="00A950CD"/>
  </w:style>
  <w:style w:type="character" w:customStyle="1" w:styleId="s1a844bc0">
    <w:name w:val="s1a844bc0"/>
    <w:basedOn w:val="DefaultParagraphFont"/>
    <w:rsid w:val="00A950CD"/>
  </w:style>
  <w:style w:type="paragraph" w:customStyle="1" w:styleId="derogado2">
    <w:name w:val="derogado2"/>
    <w:basedOn w:val="Normal"/>
    <w:rsid w:val="00A950CD"/>
    <w:pPr>
      <w:spacing w:before="72" w:after="192" w:line="336" w:lineRule="atLeast"/>
      <w:ind w:left="1128"/>
      <w:jc w:val="left"/>
    </w:pPr>
    <w:rPr>
      <w:rFonts w:ascii="Arial" w:eastAsia="Times New Roman" w:hAnsi="Arial" w:cs="Arial"/>
      <w:i/>
      <w:iCs/>
      <w:color w:val="666666"/>
      <w:sz w:val="26"/>
      <w:szCs w:val="26"/>
      <w:lang w:val="en-GB" w:eastAsia="en-GB"/>
    </w:rPr>
  </w:style>
  <w:style w:type="character" w:customStyle="1" w:styleId="searchterm2">
    <w:name w:val="searchterm2"/>
    <w:rsid w:val="00A950CD"/>
    <w:rPr>
      <w:b/>
      <w:bCs/>
      <w:color w:val="000000"/>
      <w:shd w:val="clear" w:color="auto" w:fill="FFFFBF"/>
    </w:rPr>
  </w:style>
  <w:style w:type="character" w:customStyle="1" w:styleId="wordhighlighted">
    <w:name w:val="wordhighlighted"/>
    <w:basedOn w:val="DefaultParagraphFont"/>
    <w:rsid w:val="00A950CD"/>
  </w:style>
  <w:style w:type="paragraph" w:customStyle="1" w:styleId="simpleizquierda">
    <w:name w:val="simple izquierda"/>
    <w:basedOn w:val="Normal"/>
    <w:rsid w:val="00A950CD"/>
    <w:pPr>
      <w:spacing w:before="100" w:beforeAutospacing="1" w:after="100" w:afterAutospacing="1" w:line="336" w:lineRule="atLeast"/>
      <w:jc w:val="left"/>
    </w:pPr>
    <w:rPr>
      <w:rFonts w:ascii="Arial" w:eastAsia="Times New Roman" w:hAnsi="Arial" w:cs="Arial"/>
      <w:szCs w:val="24"/>
      <w:lang w:val="en-GB" w:eastAsia="en-GB"/>
    </w:rPr>
  </w:style>
  <w:style w:type="paragraph" w:customStyle="1" w:styleId="a">
    <w:name w:val="a"/>
    <w:basedOn w:val="Normal"/>
    <w:rsid w:val="00A950CD"/>
    <w:pPr>
      <w:spacing w:before="100" w:beforeAutospacing="1" w:after="100" w:afterAutospacing="1" w:line="336" w:lineRule="atLeast"/>
      <w:jc w:val="left"/>
    </w:pPr>
    <w:rPr>
      <w:rFonts w:ascii="Arial" w:eastAsia="Times New Roman" w:hAnsi="Arial" w:cs="Arial"/>
      <w:b/>
      <w:bCs/>
      <w:szCs w:val="24"/>
      <w:lang w:val="en-GB" w:eastAsia="en-GB"/>
    </w:rPr>
  </w:style>
  <w:style w:type="character" w:customStyle="1" w:styleId="sea881cdfhasverticalalignsuper">
    <w:name w:val="sea881cdf hasverticalalignsuper"/>
    <w:basedOn w:val="DefaultParagraphFont"/>
    <w:rsid w:val="00A950CD"/>
  </w:style>
  <w:style w:type="character" w:customStyle="1" w:styleId="sf1c7242dhasverticalalignsuper">
    <w:name w:val="sf1c7242d hasverticalalignsuper"/>
    <w:basedOn w:val="DefaultParagraphFont"/>
    <w:rsid w:val="00A950CD"/>
  </w:style>
  <w:style w:type="character" w:customStyle="1" w:styleId="ju-005fpara-002cleft-002cfirst-0020line-003a-0020-00200-0020cm--char">
    <w:name w:val="ju-005fpara-002cleft-002cfirst-0020line-003a-0020-00200-0020cm--char"/>
    <w:basedOn w:val="DefaultParagraphFont"/>
    <w:rsid w:val="00A950CD"/>
  </w:style>
  <w:style w:type="character" w:customStyle="1" w:styleId="ju--005fpara----char--char">
    <w:name w:val="ju--005fpara----char--char"/>
    <w:basedOn w:val="DefaultParagraphFont"/>
    <w:rsid w:val="00A950CD"/>
  </w:style>
  <w:style w:type="character" w:customStyle="1" w:styleId="normal----char--char">
    <w:name w:val="normal----char--char"/>
    <w:basedOn w:val="DefaultParagraphFont"/>
    <w:rsid w:val="00A950CD"/>
  </w:style>
  <w:style w:type="character" w:customStyle="1" w:styleId="ju-005fpara--char">
    <w:name w:val="ju-005fpara--char"/>
    <w:basedOn w:val="DefaultParagraphFont"/>
    <w:rsid w:val="00A950CD"/>
  </w:style>
  <w:style w:type="character" w:customStyle="1" w:styleId="JuParaLastChar">
    <w:name w:val="Ju_Para_Last Char"/>
    <w:basedOn w:val="JuParaChar"/>
    <w:link w:val="JuParaLast"/>
    <w:rsid w:val="00A950CD"/>
    <w:rPr>
      <w:rFonts w:asciiTheme="minorHAnsi" w:eastAsiaTheme="minorEastAsia" w:hAnsiTheme="minorHAnsi"/>
      <w:sz w:val="24"/>
      <w:lang w:val="fr-FR" w:eastAsia="fr-FR" w:bidi="ar-SA"/>
    </w:rPr>
  </w:style>
  <w:style w:type="character" w:customStyle="1" w:styleId="normal--char">
    <w:name w:val="normal--char"/>
    <w:basedOn w:val="DefaultParagraphFont"/>
    <w:rsid w:val="00A950CD"/>
  </w:style>
  <w:style w:type="paragraph" w:customStyle="1" w:styleId="s82ac4f2">
    <w:name w:val="s82ac4f2"/>
    <w:basedOn w:val="Normal"/>
    <w:rsid w:val="00A950CD"/>
    <w:pPr>
      <w:spacing w:before="100" w:beforeAutospacing="1" w:after="100" w:afterAutospacing="1"/>
      <w:jc w:val="left"/>
    </w:pPr>
    <w:rPr>
      <w:rFonts w:ascii="Times New Roman" w:eastAsia="Times New Roman" w:hAnsi="Times New Roman" w:cs="Times New Roman"/>
      <w:szCs w:val="24"/>
      <w:lang w:val="en-GB" w:eastAsia="en-GB"/>
    </w:rPr>
  </w:style>
  <w:style w:type="paragraph" w:customStyle="1" w:styleId="s8293e77f">
    <w:name w:val="s8293e77f"/>
    <w:basedOn w:val="Normal"/>
    <w:rsid w:val="00A950CD"/>
    <w:pPr>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s7d2086b4">
    <w:name w:val="s7d2086b4"/>
    <w:basedOn w:val="DefaultParagraphFont"/>
    <w:rsid w:val="00A950CD"/>
  </w:style>
  <w:style w:type="paragraph" w:customStyle="1" w:styleId="s8b146764">
    <w:name w:val="s8b146764"/>
    <w:basedOn w:val="Normal"/>
    <w:rsid w:val="00A950CD"/>
    <w:pPr>
      <w:spacing w:before="100" w:beforeAutospacing="1" w:after="100" w:afterAutospacing="1"/>
      <w:jc w:val="left"/>
    </w:pPr>
    <w:rPr>
      <w:rFonts w:ascii="Times New Roman" w:eastAsia="Times New Roman" w:hAnsi="Times New Roman" w:cs="Times New Roman"/>
      <w:szCs w:val="24"/>
      <w:lang w:val="en-GB" w:eastAsia="en-GB"/>
    </w:rPr>
  </w:style>
  <w:style w:type="paragraph" w:customStyle="1" w:styleId="s2298f0ef">
    <w:name w:val="s2298f0ef"/>
    <w:basedOn w:val="Normal"/>
    <w:rsid w:val="00A950CD"/>
    <w:pPr>
      <w:spacing w:before="100" w:beforeAutospacing="1" w:after="100" w:afterAutospacing="1"/>
      <w:jc w:val="left"/>
    </w:pPr>
    <w:rPr>
      <w:rFonts w:ascii="Times New Roman" w:eastAsia="Times New Roman" w:hAnsi="Times New Roman" w:cs="Times New Roman"/>
      <w:szCs w:val="24"/>
      <w:lang w:val="en-GB" w:eastAsia="en-GB"/>
    </w:rPr>
  </w:style>
  <w:style w:type="paragraph" w:customStyle="1" w:styleId="s70227c73">
    <w:name w:val="s70227c73"/>
    <w:basedOn w:val="Normal"/>
    <w:rsid w:val="00A950CD"/>
    <w:pPr>
      <w:spacing w:before="100" w:beforeAutospacing="1" w:after="100" w:afterAutospacing="1"/>
      <w:jc w:val="left"/>
    </w:pPr>
    <w:rPr>
      <w:rFonts w:ascii="Times New Roman" w:eastAsia="Times New Roman" w:hAnsi="Times New Roman" w:cs="Times New Roman"/>
      <w:szCs w:val="24"/>
      <w:lang w:val="en-GB" w:eastAsia="en-GB"/>
    </w:rPr>
  </w:style>
  <w:style w:type="paragraph" w:customStyle="1" w:styleId="Numrotation1">
    <w:name w:val="Numérotation 1"/>
    <w:basedOn w:val="List"/>
    <w:rsid w:val="00A950CD"/>
    <w:pPr>
      <w:suppressAutoHyphens/>
      <w:spacing w:after="120"/>
      <w:ind w:left="360" w:hanging="360"/>
      <w:contextualSpacing w:val="0"/>
      <w:jc w:val="left"/>
    </w:pPr>
    <w:rPr>
      <w:rFonts w:ascii="Times New Roman" w:eastAsia="Times New Roman" w:hAnsi="Times New Roman" w:cs="Mangal"/>
      <w:szCs w:val="24"/>
      <w:lang w:val="en-GB" w:eastAsia="ar-SA"/>
    </w:rPr>
  </w:style>
  <w:style w:type="character" w:customStyle="1" w:styleId="JuSignedChar">
    <w:name w:val="Ju_Signed Char"/>
    <w:link w:val="JuSigned"/>
    <w:rsid w:val="00A950CD"/>
    <w:rPr>
      <w:rFonts w:asciiTheme="minorHAnsi" w:eastAsiaTheme="minorEastAsia" w:hAnsiTheme="minorHAnsi"/>
      <w:lang w:val="fr-FR" w:eastAsia="fr-FR"/>
    </w:rPr>
  </w:style>
  <w:style w:type="character" w:customStyle="1" w:styleId="JuListChar">
    <w:name w:val="Ju_List Char"/>
    <w:basedOn w:val="JuParaCar"/>
    <w:link w:val="JuList"/>
    <w:rsid w:val="00A950CD"/>
    <w:rPr>
      <w:rFonts w:asciiTheme="minorHAnsi" w:eastAsiaTheme="minorEastAsia" w:hAnsiTheme="minorHAnsi"/>
      <w:lang w:val="fr-FR" w:eastAsia="fr-FR"/>
    </w:rPr>
  </w:style>
  <w:style w:type="paragraph" w:customStyle="1" w:styleId="1">
    <w:name w:val="Стиль1"/>
    <w:basedOn w:val="ECHRPara"/>
    <w:link w:val="10"/>
    <w:uiPriority w:val="99"/>
    <w:qFormat/>
    <w:rsid w:val="007B1FF9"/>
    <w:pPr>
      <w:numPr>
        <w:numId w:val="16"/>
      </w:numPr>
      <w:ind w:left="0" w:firstLine="284"/>
    </w:pPr>
    <w:rPr>
      <w:rFonts w:ascii="Times New Roman" w:eastAsia="Times New Roman" w:hAnsi="Times New Roman" w:cs="Times New Roman"/>
      <w:szCs w:val="24"/>
      <w:lang w:val="uk-UA"/>
    </w:rPr>
  </w:style>
  <w:style w:type="paragraph" w:customStyle="1" w:styleId="2">
    <w:name w:val="Стиль2"/>
    <w:basedOn w:val="ECHRPara"/>
    <w:link w:val="20"/>
    <w:uiPriority w:val="99"/>
    <w:qFormat/>
    <w:rsid w:val="007B1FF9"/>
    <w:pPr>
      <w:numPr>
        <w:numId w:val="18"/>
      </w:numPr>
      <w:spacing w:after="120"/>
      <w:ind w:left="0" w:firstLine="284"/>
    </w:pPr>
    <w:rPr>
      <w:rFonts w:ascii="Times New Roman" w:eastAsia="Times New Roman" w:hAnsi="Times New Roman" w:cs="Times New Roman"/>
      <w:szCs w:val="24"/>
      <w:lang w:val="uk-UA"/>
    </w:rPr>
  </w:style>
  <w:style w:type="character" w:customStyle="1" w:styleId="10">
    <w:name w:val="Стиль1 Знак"/>
    <w:basedOn w:val="JuParaCar"/>
    <w:link w:val="1"/>
    <w:uiPriority w:val="99"/>
    <w:rsid w:val="007B1FF9"/>
    <w:rPr>
      <w:rFonts w:asciiTheme="minorHAnsi" w:eastAsia="Times New Roman" w:hAnsiTheme="minorHAnsi" w:cs="Times New Roman"/>
      <w:szCs w:val="24"/>
      <w:lang w:val="uk-UA" w:eastAsia="fr-FR"/>
    </w:rPr>
  </w:style>
  <w:style w:type="character" w:customStyle="1" w:styleId="20">
    <w:name w:val="Стиль2 Знак"/>
    <w:basedOn w:val="JuParaCar"/>
    <w:link w:val="2"/>
    <w:uiPriority w:val="99"/>
    <w:rsid w:val="007B1FF9"/>
    <w:rPr>
      <w:rFonts w:asciiTheme="minorHAnsi" w:eastAsia="Times New Roman" w:hAnsiTheme="minorHAnsi" w:cs="Times New Roman"/>
      <w:szCs w:val="24"/>
      <w:lang w:val="uk-U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http://www.coe.int/humanrightstrustfund" TargetMode="External"/><Relationship Id="rId18" Type="http://schemas.openxmlformats.org/officeDocument/2006/relationships/hyperlink" Target="mailto:publishing@echr.coe.int"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mailto:publishing@echr.coe.int"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hudoc.echr.coe.in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e.int/humanrightstrustfund" TargetMode="External"/><Relationship Id="rId20" Type="http://schemas.openxmlformats.org/officeDocument/2006/relationships/hyperlink" Target="http://hudoc.echr.coe.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publishing@echr.coe.int" TargetMode="External"/><Relationship Id="rId23" Type="http://schemas.openxmlformats.org/officeDocument/2006/relationships/header" Target="header3.xml"/><Relationship Id="rId28" Type="http://schemas.openxmlformats.org/officeDocument/2006/relationships/customXml" Target="../customXml/item4.xml"/><Relationship Id="rId10" Type="http://schemas.openxmlformats.org/officeDocument/2006/relationships/hyperlink" Target="http://www.coe.int/humanrightstrustfund" TargetMode="External"/><Relationship Id="rId19" Type="http://schemas.openxmlformats.org/officeDocument/2006/relationships/hyperlink" Target="http://www.coe.int/humanrightstrustfund" TargetMode="Externa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hyperlink" Target="http://hudoc.echr.coe.int" TargetMode="External"/><Relationship Id="rId22" Type="http://schemas.openxmlformats.org/officeDocument/2006/relationships/header" Target="header2.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8AC89E-1EEC-4B2B-9F0A-4A12031C0E27}">
  <ds:schemaRefs>
    <ds:schemaRef ds:uri="http://schemas.openxmlformats.org/officeDocument/2006/bibliography"/>
  </ds:schemaRefs>
</ds:datastoreItem>
</file>

<file path=customXml/itemProps2.xml><?xml version="1.0" encoding="utf-8"?>
<ds:datastoreItem xmlns:ds="http://schemas.openxmlformats.org/officeDocument/2006/customXml" ds:itemID="{C53A3931-B141-4AA4-9FFA-C44311512AB0}"/>
</file>

<file path=customXml/itemProps3.xml><?xml version="1.0" encoding="utf-8"?>
<ds:datastoreItem xmlns:ds="http://schemas.openxmlformats.org/officeDocument/2006/customXml" ds:itemID="{82DAF65E-8BCA-4D0D-9C18-482605C6BB60}"/>
</file>

<file path=customXml/itemProps4.xml><?xml version="1.0" encoding="utf-8"?>
<ds:datastoreItem xmlns:ds="http://schemas.openxmlformats.org/officeDocument/2006/customXml" ds:itemID="{9D213EE8-E201-40B4-9E71-5922F7AA60BA}"/>
</file>

<file path=docProps/app.xml><?xml version="1.0" encoding="utf-8"?>
<Properties xmlns="http://schemas.openxmlformats.org/officeDocument/2006/extended-properties" xmlns:vt="http://schemas.openxmlformats.org/officeDocument/2006/docPropsVTypes">
  <Template>Normal.dotm</Template>
  <TotalTime>2</TotalTime>
  <Pages>1</Pages>
  <Words>14624</Words>
  <Characters>83359</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97788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dcterms:created xsi:type="dcterms:W3CDTF">2021-12-13T14:34:00Z</dcterms:created>
  <dcterms:modified xsi:type="dcterms:W3CDTF">2021-12-13T14:34:00Z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