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A6A" w:rsidP="00B44405" w:rsidRDefault="00F71A6A">
      <w:pPr>
        <w:jc w:val="center"/>
        <w:rPr>
          <w:lang w:val="en-GB"/>
        </w:rPr>
      </w:pPr>
      <w:bookmarkStart w:name="_GoBack" w:id="0"/>
      <w:bookmarkEnd w:id="0"/>
    </w:p>
    <w:p w:rsidR="0014229A" w:rsidP="00B44405" w:rsidRDefault="0014229A">
      <w:pPr>
        <w:jc w:val="center"/>
        <w:rPr>
          <w:lang w:val="en-GB"/>
        </w:rPr>
      </w:pPr>
    </w:p>
    <w:p w:rsidRPr="000C431D" w:rsidR="0014229A" w:rsidP="00B44405" w:rsidRDefault="0014229A">
      <w:pPr>
        <w:jc w:val="center"/>
        <w:rPr>
          <w:lang w:val="en-GB"/>
        </w:rPr>
      </w:pPr>
    </w:p>
    <w:p w:rsidRPr="000C431D" w:rsidR="00F71A6A" w:rsidP="00B44405" w:rsidRDefault="00256D2E">
      <w:pPr>
        <w:jc w:val="center"/>
        <w:rPr>
          <w:lang w:val="en-GB"/>
        </w:rPr>
      </w:pPr>
      <w:r w:rsidRPr="000C431D">
        <w:rPr>
          <w:lang w:val="en-GB"/>
        </w:rPr>
        <w:t>SECOND SECTION</w:t>
      </w:r>
    </w:p>
    <w:p w:rsidR="00F71A6A" w:rsidP="00B44405" w:rsidRDefault="00F71A6A">
      <w:pPr>
        <w:jc w:val="center"/>
        <w:rPr>
          <w:lang w:val="en-GB"/>
        </w:rPr>
      </w:pPr>
    </w:p>
    <w:p w:rsidR="0014229A" w:rsidP="00B44405" w:rsidRDefault="0014229A">
      <w:pPr>
        <w:jc w:val="center"/>
        <w:rPr>
          <w:lang w:val="en-GB"/>
        </w:rPr>
      </w:pPr>
    </w:p>
    <w:p w:rsidR="0014229A" w:rsidP="00B44405" w:rsidRDefault="0014229A">
      <w:pPr>
        <w:jc w:val="center"/>
        <w:rPr>
          <w:lang w:val="en-GB"/>
        </w:rPr>
      </w:pPr>
    </w:p>
    <w:p w:rsidR="0014229A" w:rsidP="00B44405" w:rsidRDefault="0014229A">
      <w:pPr>
        <w:jc w:val="center"/>
        <w:rPr>
          <w:lang w:val="en-GB"/>
        </w:rPr>
      </w:pPr>
    </w:p>
    <w:p w:rsidR="0014229A" w:rsidP="00B44405" w:rsidRDefault="0014229A">
      <w:pPr>
        <w:jc w:val="center"/>
        <w:rPr>
          <w:lang w:val="en-GB"/>
        </w:rPr>
      </w:pPr>
    </w:p>
    <w:p w:rsidRPr="000C431D" w:rsidR="0014229A" w:rsidP="00B44405" w:rsidRDefault="0014229A">
      <w:pPr>
        <w:jc w:val="center"/>
        <w:rPr>
          <w:lang w:val="en-GB"/>
        </w:rPr>
      </w:pPr>
    </w:p>
    <w:p w:rsidRPr="000C431D" w:rsidR="00F71A6A" w:rsidP="00B44405" w:rsidRDefault="00F71A6A">
      <w:pPr>
        <w:jc w:val="center"/>
        <w:rPr>
          <w:b/>
          <w:lang w:val="en-GB"/>
        </w:rPr>
      </w:pPr>
      <w:bookmarkStart w:name="To" w:id="1"/>
      <w:r w:rsidRPr="000C431D">
        <w:rPr>
          <w:b/>
          <w:lang w:val="en-GB"/>
        </w:rPr>
        <w:t xml:space="preserve">CASE OF </w:t>
      </w:r>
      <w:bookmarkEnd w:id="1"/>
      <w:r w:rsidRPr="000C431D" w:rsidR="00256D2E">
        <w:rPr>
          <w:b/>
          <w:lang w:val="en-GB"/>
        </w:rPr>
        <w:t>LÁSZLÓ MAGYAR v. HUNGARY</w:t>
      </w:r>
    </w:p>
    <w:p w:rsidRPr="000C431D" w:rsidR="00F71A6A" w:rsidP="00B44405" w:rsidRDefault="00F71A6A">
      <w:pPr>
        <w:jc w:val="center"/>
        <w:rPr>
          <w:lang w:val="en-GB"/>
        </w:rPr>
      </w:pPr>
    </w:p>
    <w:p w:rsidRPr="000C431D" w:rsidR="00F71A6A" w:rsidP="00B44405" w:rsidRDefault="00F71A6A">
      <w:pPr>
        <w:jc w:val="center"/>
        <w:rPr>
          <w:i/>
          <w:lang w:val="en-GB"/>
        </w:rPr>
      </w:pPr>
      <w:r w:rsidRPr="000C431D">
        <w:rPr>
          <w:i/>
          <w:lang w:val="en-GB"/>
        </w:rPr>
        <w:t>(</w:t>
      </w:r>
      <w:r w:rsidRPr="000C431D" w:rsidR="00256D2E">
        <w:rPr>
          <w:i/>
          <w:noProof/>
          <w:lang w:val="en-GB"/>
        </w:rPr>
        <w:t>Application no. 73593/10</w:t>
      </w:r>
      <w:r w:rsidRPr="000C431D">
        <w:rPr>
          <w:i/>
          <w:lang w:val="en-GB"/>
        </w:rPr>
        <w:t>)</w:t>
      </w:r>
    </w:p>
    <w:p w:rsidRPr="000C431D" w:rsidR="00F71A6A" w:rsidP="00B44405" w:rsidRDefault="00F71A6A">
      <w:pPr>
        <w:jc w:val="center"/>
        <w:rPr>
          <w:lang w:val="en-GB"/>
        </w:rPr>
      </w:pPr>
    </w:p>
    <w:p w:rsidRPr="000C431D" w:rsidR="00F71A6A" w:rsidP="00B44405" w:rsidRDefault="00F71A6A">
      <w:pPr>
        <w:jc w:val="center"/>
        <w:rPr>
          <w:lang w:val="en-GB"/>
        </w:rPr>
      </w:pPr>
    </w:p>
    <w:p w:rsidRPr="000C431D" w:rsidR="00F71A6A" w:rsidP="00B44405" w:rsidRDefault="00F71A6A">
      <w:pPr>
        <w:jc w:val="center"/>
        <w:rPr>
          <w:lang w:val="en-GB"/>
        </w:rPr>
      </w:pPr>
    </w:p>
    <w:p w:rsidRPr="000C431D" w:rsidR="00F71A6A" w:rsidP="00B44405" w:rsidRDefault="00F71A6A">
      <w:pPr>
        <w:jc w:val="center"/>
        <w:rPr>
          <w:lang w:val="en-GB"/>
        </w:rPr>
      </w:pPr>
    </w:p>
    <w:p w:rsidRPr="000C431D" w:rsidR="00F71A6A" w:rsidP="00B44405" w:rsidRDefault="00F71A6A">
      <w:pPr>
        <w:jc w:val="center"/>
        <w:rPr>
          <w:lang w:val="en-GB"/>
        </w:rPr>
      </w:pPr>
    </w:p>
    <w:p w:rsidRPr="000C431D" w:rsidR="00F71A6A" w:rsidP="00B44405" w:rsidRDefault="00F71A6A">
      <w:pPr>
        <w:jc w:val="center"/>
        <w:rPr>
          <w:lang w:val="en-GB"/>
        </w:rPr>
      </w:pPr>
    </w:p>
    <w:p w:rsidRPr="0014229A" w:rsidR="00D73611" w:rsidP="00B44405" w:rsidRDefault="0014229A">
      <w:pPr>
        <w:jc w:val="center"/>
        <w:rPr>
          <w:szCs w:val="24"/>
          <w:lang w:val="en-GB"/>
        </w:rPr>
      </w:pPr>
      <w:r>
        <w:rPr>
          <w:noProof/>
          <w:szCs w:val="24"/>
          <w:lang w:val="en-GB"/>
        </w:rPr>
        <w:t>JUDGMENT</w:t>
      </w:r>
    </w:p>
    <w:p w:rsidRPr="000C431D" w:rsidR="00F71A6A" w:rsidP="00B44405" w:rsidRDefault="00F71A6A">
      <w:pPr>
        <w:jc w:val="center"/>
        <w:rPr>
          <w:szCs w:val="24"/>
          <w:lang w:val="en-GB"/>
        </w:rPr>
      </w:pPr>
    </w:p>
    <w:p w:rsidRPr="000C431D" w:rsidR="00174A6F" w:rsidP="00B44405" w:rsidRDefault="00174A6F">
      <w:pPr>
        <w:jc w:val="center"/>
        <w:rPr>
          <w:szCs w:val="24"/>
          <w:lang w:val="en-GB"/>
        </w:rPr>
      </w:pPr>
    </w:p>
    <w:p w:rsidRPr="00B44405" w:rsidR="0014229A" w:rsidP="00B44405" w:rsidRDefault="0014229A">
      <w:pPr>
        <w:jc w:val="center"/>
      </w:pPr>
    </w:p>
    <w:p w:rsidRPr="00B44405" w:rsidR="0014229A" w:rsidP="00B44405" w:rsidRDefault="0014229A">
      <w:pPr>
        <w:jc w:val="center"/>
      </w:pPr>
    </w:p>
    <w:p w:rsidRPr="00B44405" w:rsidR="0014229A" w:rsidP="00B44405" w:rsidRDefault="0014229A">
      <w:pPr>
        <w:jc w:val="center"/>
      </w:pPr>
    </w:p>
    <w:p w:rsidRPr="00B44405" w:rsidR="0014229A" w:rsidP="00B44405" w:rsidRDefault="0014229A">
      <w:pPr>
        <w:jc w:val="center"/>
      </w:pPr>
      <w:r w:rsidRPr="00B44405">
        <w:t>STRASBOURG</w:t>
      </w:r>
    </w:p>
    <w:p w:rsidRPr="00B44405" w:rsidR="0014229A" w:rsidP="00B44405" w:rsidRDefault="0014229A">
      <w:pPr>
        <w:jc w:val="center"/>
      </w:pPr>
    </w:p>
    <w:p w:rsidRPr="00B44405" w:rsidR="0014229A" w:rsidP="00B44405" w:rsidRDefault="0014229A">
      <w:pPr>
        <w:jc w:val="center"/>
      </w:pPr>
      <w:r w:rsidRPr="00B44405">
        <w:t>20 May 2014</w:t>
      </w:r>
    </w:p>
    <w:p w:rsidRPr="00B44405" w:rsidR="0014229A" w:rsidP="00B44405" w:rsidRDefault="0014229A">
      <w:pPr>
        <w:jc w:val="center"/>
      </w:pPr>
    </w:p>
    <w:p w:rsidR="0014229A" w:rsidP="00B44405" w:rsidRDefault="0014229A">
      <w:pPr>
        <w:jc w:val="center"/>
      </w:pPr>
    </w:p>
    <w:p w:rsidR="00F96185" w:rsidP="00B44405" w:rsidRDefault="00F96185">
      <w:pPr>
        <w:jc w:val="center"/>
      </w:pPr>
    </w:p>
    <w:p w:rsidR="00D10EA2" w:rsidP="00D10EA2" w:rsidRDefault="00D10EA2">
      <w:pPr>
        <w:pStyle w:val="jucase0"/>
        <w:ind w:firstLine="0"/>
        <w:jc w:val="center"/>
        <w:rPr>
          <w:color w:val="FF0000"/>
          <w:sz w:val="28"/>
          <w:szCs w:val="28"/>
          <w:u w:val="single"/>
        </w:rPr>
      </w:pPr>
      <w:r>
        <w:rPr>
          <w:color w:val="FF0000"/>
          <w:sz w:val="28"/>
          <w:szCs w:val="28"/>
          <w:u w:val="single"/>
        </w:rPr>
        <w:t>FINAL</w:t>
      </w:r>
    </w:p>
    <w:p w:rsidR="00D10EA2" w:rsidP="00D10EA2" w:rsidRDefault="00D10EA2">
      <w:pPr>
        <w:pStyle w:val="jupara"/>
        <w:ind w:firstLine="0"/>
        <w:jc w:val="center"/>
        <w:rPr>
          <w:color w:val="FF0000"/>
          <w:sz w:val="28"/>
          <w:szCs w:val="28"/>
        </w:rPr>
      </w:pPr>
    </w:p>
    <w:p w:rsidR="00D10EA2" w:rsidP="00D10EA2" w:rsidRDefault="00D10EA2">
      <w:pPr>
        <w:pStyle w:val="jupara"/>
        <w:ind w:firstLine="0"/>
        <w:jc w:val="center"/>
        <w:rPr>
          <w:color w:val="FF0000"/>
          <w:sz w:val="28"/>
          <w:szCs w:val="28"/>
        </w:rPr>
      </w:pPr>
      <w:r>
        <w:rPr>
          <w:color w:val="FF0000"/>
          <w:sz w:val="28"/>
          <w:szCs w:val="28"/>
        </w:rPr>
        <w:t>13/10/2014</w:t>
      </w:r>
    </w:p>
    <w:p w:rsidR="00D10EA2" w:rsidP="00D10EA2" w:rsidRDefault="00D10EA2">
      <w:pPr>
        <w:pStyle w:val="jupara"/>
        <w:ind w:firstLine="0"/>
        <w:jc w:val="center"/>
      </w:pPr>
    </w:p>
    <w:p w:rsidR="00D10EA2" w:rsidP="00D10EA2" w:rsidRDefault="00D10EA2">
      <w:pPr>
        <w:jc w:val="center"/>
        <w:rPr>
          <w:i/>
          <w:iCs/>
          <w:sz w:val="22"/>
        </w:rPr>
      </w:pPr>
      <w:r>
        <w:rPr>
          <w:i/>
          <w:iCs/>
          <w:sz w:val="22"/>
        </w:rPr>
        <w:t>This judgment has become final under Article 44 § 2 of the Convention. It may be subject to editorial revision.</w:t>
      </w:r>
    </w:p>
    <w:p w:rsidRPr="00B44405" w:rsidR="0014229A" w:rsidP="00B44405" w:rsidRDefault="0014229A">
      <w:pPr>
        <w:jc w:val="center"/>
        <w:rPr>
          <w:i/>
        </w:rPr>
      </w:pPr>
    </w:p>
    <w:p w:rsidRPr="0014229A" w:rsidR="0014229A" w:rsidP="00B44405" w:rsidRDefault="0014229A">
      <w:pPr>
        <w:pStyle w:val="ECHRPara"/>
        <w:rPr>
          <w:lang w:val="en-GB"/>
        </w:rPr>
        <w:sectPr w:rsidRPr="0014229A" w:rsidR="0014229A" w:rsidSect="0014229A">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Pr="000C431D" w:rsidR="00B030BE" w:rsidP="00B44405" w:rsidRDefault="00F71A6A">
      <w:pPr>
        <w:pStyle w:val="JuCase"/>
        <w:rPr>
          <w:b w:val="0"/>
          <w:bCs/>
          <w:lang w:val="en-GB"/>
        </w:rPr>
      </w:pPr>
      <w:r w:rsidRPr="000C431D">
        <w:rPr>
          <w:lang w:val="en-GB"/>
        </w:rPr>
        <w:lastRenderedPageBreak/>
        <w:t>In the case of</w:t>
      </w:r>
      <w:r w:rsidRPr="000C431D" w:rsidR="00B030BE">
        <w:rPr>
          <w:lang w:val="en-GB"/>
        </w:rPr>
        <w:t xml:space="preserve"> </w:t>
      </w:r>
      <w:proofErr w:type="spellStart"/>
      <w:r w:rsidRPr="000C431D" w:rsidR="00256D2E">
        <w:rPr>
          <w:lang w:val="en-GB"/>
        </w:rPr>
        <w:t>László</w:t>
      </w:r>
      <w:proofErr w:type="spellEnd"/>
      <w:r w:rsidRPr="000C431D" w:rsidR="00256D2E">
        <w:rPr>
          <w:lang w:val="en-GB"/>
        </w:rPr>
        <w:t xml:space="preserve"> Magyar v. Hungary</w:t>
      </w:r>
      <w:r w:rsidRPr="000C431D" w:rsidR="00B030BE">
        <w:rPr>
          <w:lang w:val="en-GB"/>
        </w:rPr>
        <w:t>,</w:t>
      </w:r>
    </w:p>
    <w:p w:rsidRPr="000C431D" w:rsidR="00730433" w:rsidP="00B44405" w:rsidRDefault="00F71A6A">
      <w:pPr>
        <w:pStyle w:val="ECHRPara"/>
        <w:rPr>
          <w:b/>
          <w:bCs/>
          <w:szCs w:val="24"/>
          <w:lang w:val="en-GB"/>
        </w:rPr>
      </w:pPr>
      <w:r w:rsidRPr="000C431D">
        <w:rPr>
          <w:bCs/>
          <w:szCs w:val="24"/>
          <w:lang w:val="en-GB"/>
        </w:rPr>
        <w:t>The European Court of Human Rights (</w:t>
      </w:r>
      <w:r w:rsidRPr="000C431D" w:rsidR="00256D2E">
        <w:rPr>
          <w:bCs/>
          <w:szCs w:val="24"/>
          <w:lang w:val="en-GB"/>
        </w:rPr>
        <w:t>Second Section</w:t>
      </w:r>
      <w:r w:rsidRPr="000C431D">
        <w:rPr>
          <w:bCs/>
          <w:szCs w:val="24"/>
          <w:lang w:val="en-GB"/>
        </w:rPr>
        <w:t xml:space="preserve">), sitting as a </w:t>
      </w:r>
      <w:r w:rsidRPr="000C431D" w:rsidR="00256D2E">
        <w:rPr>
          <w:bCs/>
          <w:noProof/>
          <w:szCs w:val="24"/>
          <w:lang w:val="en-GB"/>
        </w:rPr>
        <w:t>Chamber</w:t>
      </w:r>
      <w:r w:rsidRPr="000C431D" w:rsidR="00730433">
        <w:rPr>
          <w:bCs/>
          <w:szCs w:val="24"/>
          <w:lang w:val="en-GB"/>
        </w:rPr>
        <w:t xml:space="preserve"> composed of:</w:t>
      </w:r>
    </w:p>
    <w:p w:rsidRPr="0014229A" w:rsidR="00F71A6A" w:rsidP="00B44405" w:rsidRDefault="0014229A">
      <w:pPr>
        <w:pStyle w:val="ECHRDecisionBody"/>
        <w:tabs>
          <w:tab w:val="clear" w:pos="567"/>
          <w:tab w:val="left" w:pos="284"/>
        </w:tabs>
        <w:rPr>
          <w:lang w:val="en-US"/>
        </w:rPr>
      </w:pPr>
      <w:r w:rsidRPr="00A82BC3">
        <w:rPr>
          <w:lang w:val="en-US"/>
        </w:rPr>
        <w:tab/>
      </w:r>
      <w:r w:rsidRPr="0014229A">
        <w:rPr>
          <w:lang w:val="en-US"/>
        </w:rPr>
        <w:t>Guido Raimondi,</w:t>
      </w:r>
      <w:r w:rsidRPr="0014229A">
        <w:rPr>
          <w:i/>
          <w:lang w:val="en-US"/>
        </w:rPr>
        <w:t xml:space="preserve"> President,</w:t>
      </w:r>
      <w:r w:rsidRPr="0014229A">
        <w:rPr>
          <w:i/>
          <w:lang w:val="en-US"/>
        </w:rPr>
        <w:br/>
      </w:r>
      <w:r w:rsidRPr="0014229A">
        <w:rPr>
          <w:lang w:val="en-US"/>
        </w:rPr>
        <w:tab/>
      </w:r>
      <w:proofErr w:type="spellStart"/>
      <w:r w:rsidRPr="0014229A">
        <w:rPr>
          <w:lang w:val="en-US"/>
        </w:rPr>
        <w:t>Işıl</w:t>
      </w:r>
      <w:proofErr w:type="spellEnd"/>
      <w:r w:rsidRPr="0014229A">
        <w:rPr>
          <w:lang w:val="en-US"/>
        </w:rPr>
        <w:t xml:space="preserve"> </w:t>
      </w:r>
      <w:proofErr w:type="spellStart"/>
      <w:r w:rsidRPr="0014229A">
        <w:rPr>
          <w:lang w:val="en-US"/>
        </w:rPr>
        <w:t>Karakaş</w:t>
      </w:r>
      <w:proofErr w:type="spellEnd"/>
      <w:r w:rsidRPr="0014229A">
        <w:rPr>
          <w:lang w:val="en-US"/>
        </w:rPr>
        <w:t>,</w:t>
      </w:r>
      <w:r w:rsidRPr="0014229A">
        <w:rPr>
          <w:i/>
          <w:lang w:val="en-US"/>
        </w:rPr>
        <w:br/>
      </w:r>
      <w:r w:rsidRPr="0014229A">
        <w:rPr>
          <w:lang w:val="en-US"/>
        </w:rPr>
        <w:tab/>
      </w:r>
      <w:proofErr w:type="spellStart"/>
      <w:r w:rsidRPr="0014229A">
        <w:rPr>
          <w:lang w:val="en-US"/>
        </w:rPr>
        <w:t>András</w:t>
      </w:r>
      <w:proofErr w:type="spellEnd"/>
      <w:r w:rsidRPr="0014229A">
        <w:rPr>
          <w:lang w:val="en-US"/>
        </w:rPr>
        <w:t xml:space="preserve"> </w:t>
      </w:r>
      <w:proofErr w:type="spellStart"/>
      <w:r w:rsidRPr="0014229A">
        <w:rPr>
          <w:lang w:val="en-US"/>
        </w:rPr>
        <w:t>Sajó</w:t>
      </w:r>
      <w:proofErr w:type="spellEnd"/>
      <w:r w:rsidRPr="0014229A">
        <w:rPr>
          <w:lang w:val="en-US"/>
        </w:rPr>
        <w:t>,</w:t>
      </w:r>
      <w:r w:rsidRPr="0014229A">
        <w:rPr>
          <w:i/>
          <w:lang w:val="en-US"/>
        </w:rPr>
        <w:br/>
      </w:r>
      <w:r w:rsidRPr="0014229A">
        <w:rPr>
          <w:lang w:val="en-US"/>
        </w:rPr>
        <w:tab/>
        <w:t>Helen Keller,</w:t>
      </w:r>
      <w:r w:rsidRPr="0014229A">
        <w:rPr>
          <w:i/>
          <w:lang w:val="en-US"/>
        </w:rPr>
        <w:br/>
      </w:r>
      <w:r w:rsidRPr="0014229A">
        <w:rPr>
          <w:lang w:val="en-US"/>
        </w:rPr>
        <w:tab/>
        <w:t>Paul Lemmens,</w:t>
      </w:r>
      <w:r w:rsidRPr="0014229A">
        <w:rPr>
          <w:i/>
          <w:lang w:val="en-US"/>
        </w:rPr>
        <w:br/>
      </w:r>
      <w:r w:rsidRPr="0014229A">
        <w:rPr>
          <w:lang w:val="en-US"/>
        </w:rPr>
        <w:tab/>
        <w:t xml:space="preserve">Robert </w:t>
      </w:r>
      <w:proofErr w:type="spellStart"/>
      <w:r w:rsidRPr="0014229A">
        <w:rPr>
          <w:lang w:val="en-US"/>
        </w:rPr>
        <w:t>Spano</w:t>
      </w:r>
      <w:proofErr w:type="spellEnd"/>
      <w:r w:rsidRPr="0014229A">
        <w:rPr>
          <w:lang w:val="en-US"/>
        </w:rPr>
        <w:t>,</w:t>
      </w:r>
      <w:r w:rsidRPr="0014229A">
        <w:rPr>
          <w:i/>
          <w:lang w:val="en-US"/>
        </w:rPr>
        <w:br/>
      </w:r>
      <w:r w:rsidRPr="0014229A">
        <w:rPr>
          <w:lang w:val="en-US"/>
        </w:rPr>
        <w:tab/>
        <w:t xml:space="preserve">Jon </w:t>
      </w:r>
      <w:proofErr w:type="spellStart"/>
      <w:r w:rsidRPr="0014229A">
        <w:rPr>
          <w:lang w:val="en-US"/>
        </w:rPr>
        <w:t>Fridrik</w:t>
      </w:r>
      <w:proofErr w:type="spellEnd"/>
      <w:r w:rsidRPr="0014229A">
        <w:rPr>
          <w:lang w:val="en-US"/>
        </w:rPr>
        <w:t xml:space="preserve"> </w:t>
      </w:r>
      <w:proofErr w:type="spellStart"/>
      <w:r w:rsidRPr="0014229A">
        <w:rPr>
          <w:lang w:val="en-US"/>
        </w:rPr>
        <w:t>Kjølbro</w:t>
      </w:r>
      <w:proofErr w:type="spellEnd"/>
      <w:r w:rsidRPr="0014229A">
        <w:rPr>
          <w:lang w:val="en-US"/>
        </w:rPr>
        <w:t>,</w:t>
      </w:r>
      <w:r w:rsidRPr="0014229A">
        <w:rPr>
          <w:i/>
          <w:lang w:val="en-US"/>
        </w:rPr>
        <w:t xml:space="preserve"> judges,</w:t>
      </w:r>
      <w:r w:rsidRPr="0014229A">
        <w:rPr>
          <w:i/>
          <w:lang w:val="en-US"/>
        </w:rPr>
        <w:br/>
      </w:r>
      <w:r w:rsidRPr="0014229A" w:rsidR="00F71A6A">
        <w:rPr>
          <w:lang w:val="en-US"/>
        </w:rPr>
        <w:t>and</w:t>
      </w:r>
      <w:r w:rsidRPr="0014229A" w:rsidR="000726F6">
        <w:rPr>
          <w:lang w:val="en-US"/>
        </w:rPr>
        <w:t xml:space="preserve"> </w:t>
      </w:r>
      <w:r w:rsidRPr="0014229A" w:rsidR="00256D2E">
        <w:rPr>
          <w:noProof/>
          <w:lang w:val="en-US"/>
        </w:rPr>
        <w:t>Stanley Naismith</w:t>
      </w:r>
      <w:r w:rsidRPr="0014229A" w:rsidR="009D4B87">
        <w:rPr>
          <w:rStyle w:val="JuJudgesChar"/>
          <w:lang w:val="en-US"/>
        </w:rPr>
        <w:t xml:space="preserve">, </w:t>
      </w:r>
      <w:r w:rsidRPr="0014229A" w:rsidR="00256D2E">
        <w:rPr>
          <w:i/>
          <w:noProof/>
          <w:lang w:val="en-US"/>
        </w:rPr>
        <w:t xml:space="preserve">Section </w:t>
      </w:r>
      <w:r w:rsidRPr="0014229A" w:rsidR="00256D2E">
        <w:rPr>
          <w:i/>
          <w:iCs/>
          <w:noProof/>
          <w:lang w:val="en-US"/>
        </w:rPr>
        <w:t>Registrar</w:t>
      </w:r>
      <w:r w:rsidRPr="0014229A" w:rsidR="00F71A6A">
        <w:rPr>
          <w:i/>
          <w:lang w:val="en-US"/>
        </w:rPr>
        <w:t>,</w:t>
      </w:r>
    </w:p>
    <w:p w:rsidRPr="000C431D" w:rsidR="00F71A6A" w:rsidP="00B44405" w:rsidRDefault="00F71A6A">
      <w:pPr>
        <w:pStyle w:val="ECHRPara"/>
        <w:rPr>
          <w:lang w:val="en-GB"/>
        </w:rPr>
      </w:pPr>
      <w:r w:rsidRPr="000C431D">
        <w:rPr>
          <w:lang w:val="en-GB"/>
        </w:rPr>
        <w:t xml:space="preserve">Having deliberated in private on </w:t>
      </w:r>
      <w:r w:rsidR="0014229A">
        <w:rPr>
          <w:lang w:val="en-GB"/>
        </w:rPr>
        <w:t>15 April 2014</w:t>
      </w:r>
      <w:r w:rsidRPr="000C431D">
        <w:rPr>
          <w:lang w:val="en-GB"/>
        </w:rPr>
        <w:t>,</w:t>
      </w:r>
    </w:p>
    <w:p w:rsidRPr="000C431D" w:rsidR="00F71A6A" w:rsidP="00B44405" w:rsidRDefault="00F71A6A">
      <w:pPr>
        <w:pStyle w:val="ECHRPara"/>
        <w:rPr>
          <w:lang w:val="en-GB"/>
        </w:rPr>
      </w:pPr>
      <w:r w:rsidRPr="000C431D">
        <w:rPr>
          <w:lang w:val="en-GB"/>
        </w:rPr>
        <w:t>Delivers the following judgment, which was adopted on that date:</w:t>
      </w:r>
    </w:p>
    <w:p w:rsidRPr="000C431D" w:rsidR="00F71A6A" w:rsidP="00B44405" w:rsidRDefault="00F71A6A">
      <w:pPr>
        <w:pStyle w:val="ECHRTitle1"/>
        <w:rPr>
          <w:lang w:val="en-GB"/>
        </w:rPr>
      </w:pPr>
      <w:r w:rsidRPr="000C431D">
        <w:rPr>
          <w:lang w:val="en-GB"/>
        </w:rPr>
        <w:t>PROCEDURE</w:t>
      </w:r>
    </w:p>
    <w:p w:rsidRPr="000C431D" w:rsidR="00A500E3" w:rsidP="00B44405" w:rsidRDefault="00A82BC3">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1</w:t>
      </w:r>
      <w:r>
        <w:rPr>
          <w:lang w:val="en-GB"/>
        </w:rPr>
        <w:fldChar w:fldCharType="end"/>
      </w:r>
      <w:r>
        <w:rPr>
          <w:lang w:val="en-GB"/>
        </w:rPr>
        <w:t>.  </w:t>
      </w:r>
      <w:r w:rsidRPr="000C431D" w:rsidR="00F71A6A">
        <w:rPr>
          <w:lang w:val="en-GB"/>
        </w:rPr>
        <w:t xml:space="preserve">The case originated in </w:t>
      </w:r>
      <w:r w:rsidRPr="000C431D" w:rsidR="00256D2E">
        <w:rPr>
          <w:noProof/>
          <w:lang w:val="en-GB"/>
        </w:rPr>
        <w:t>an application (no. 73593/10)</w:t>
      </w:r>
      <w:r w:rsidRPr="000C431D" w:rsidR="00F71A6A">
        <w:rPr>
          <w:lang w:val="en-GB"/>
        </w:rPr>
        <w:t xml:space="preserve"> against </w:t>
      </w:r>
      <w:r w:rsidRPr="000C431D" w:rsidR="00256D2E">
        <w:rPr>
          <w:lang w:val="en-GB"/>
        </w:rPr>
        <w:t>the Republic of Hungary</w:t>
      </w:r>
      <w:r w:rsidRPr="000C431D" w:rsidR="00F71A6A">
        <w:rPr>
          <w:lang w:val="en-GB"/>
        </w:rPr>
        <w:t xml:space="preserve"> lodged with the </w:t>
      </w:r>
      <w:r w:rsidRPr="000C431D" w:rsidR="00256D2E">
        <w:rPr>
          <w:noProof/>
          <w:lang w:val="en-GB"/>
        </w:rPr>
        <w:t>Court under Article 34</w:t>
      </w:r>
      <w:r w:rsidRPr="000C431D" w:rsidR="004920B1">
        <w:rPr>
          <w:lang w:val="en-GB"/>
        </w:rPr>
        <w:t xml:space="preserve"> of the Convention for the Protection of Human Rights and Fundamental Freedoms (“the Convention”)</w:t>
      </w:r>
      <w:r w:rsidRPr="000C431D" w:rsidR="00F71A6A">
        <w:rPr>
          <w:lang w:val="en-GB"/>
        </w:rPr>
        <w:t xml:space="preserve"> by </w:t>
      </w:r>
      <w:r w:rsidRPr="000C431D" w:rsidR="00256D2E">
        <w:rPr>
          <w:noProof/>
          <w:lang w:val="en-GB"/>
        </w:rPr>
        <w:t>a Hungarian national, Mr László Magyar (“the applicant”), on 9 December 2010</w:t>
      </w:r>
      <w:r w:rsidRPr="000C431D" w:rsidR="00F71A6A">
        <w:rPr>
          <w:lang w:val="en-GB"/>
        </w:rPr>
        <w:t>.</w:t>
      </w:r>
    </w:p>
    <w:p w:rsidRPr="000C431D" w:rsidR="00256D2E" w:rsidP="00B44405" w:rsidRDefault="00256D2E">
      <w:pPr>
        <w:pStyle w:val="ECHRPara"/>
        <w:rPr>
          <w:noProof/>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2</w:t>
      </w:r>
      <w:r w:rsidRPr="000C431D">
        <w:rPr>
          <w:lang w:val="en-GB"/>
        </w:rPr>
        <w:fldChar w:fldCharType="end"/>
      </w:r>
      <w:r w:rsidRPr="000C431D" w:rsidR="00F71A6A">
        <w:rPr>
          <w:lang w:val="en-GB"/>
        </w:rPr>
        <w:t>.  </w:t>
      </w:r>
      <w:r w:rsidRPr="000C431D">
        <w:rPr>
          <w:noProof/>
          <w:lang w:val="en-GB"/>
        </w:rPr>
        <w:t>The applicant, who had been granted legal aid, was represented by Mr</w:t>
      </w:r>
      <w:r w:rsidR="008D3178">
        <w:rPr>
          <w:noProof/>
          <w:lang w:val="en-GB"/>
        </w:rPr>
        <w:t> </w:t>
      </w:r>
      <w:r w:rsidRPr="000C431D" w:rsidR="0098674A">
        <w:rPr>
          <w:noProof/>
          <w:lang w:val="en-GB"/>
        </w:rPr>
        <w:t xml:space="preserve">D. </w:t>
      </w:r>
      <w:r w:rsidRPr="000C431D">
        <w:rPr>
          <w:noProof/>
          <w:lang w:val="en-GB"/>
        </w:rPr>
        <w:t xml:space="preserve">Karsai, a lawyer practising in Budapest. </w:t>
      </w:r>
      <w:r w:rsidRPr="000C431D" w:rsidR="00F71A6A">
        <w:rPr>
          <w:lang w:val="en-GB"/>
        </w:rPr>
        <w:t xml:space="preserve">The </w:t>
      </w:r>
      <w:r w:rsidRPr="000C431D">
        <w:rPr>
          <w:lang w:val="en-GB"/>
        </w:rPr>
        <w:t>Hungarian</w:t>
      </w:r>
      <w:r w:rsidRPr="000C431D" w:rsidR="00F71A6A">
        <w:rPr>
          <w:lang w:val="en-GB"/>
        </w:rPr>
        <w:t xml:space="preserve"> Government (“the Government”) were represented by Mr </w:t>
      </w:r>
      <w:r w:rsidRPr="000C431D" w:rsidR="001D68EA">
        <w:rPr>
          <w:lang w:val="en-GB"/>
        </w:rPr>
        <w:t xml:space="preserve">Z. </w:t>
      </w:r>
      <w:proofErr w:type="spellStart"/>
      <w:r w:rsidRPr="000C431D" w:rsidR="001D68EA">
        <w:rPr>
          <w:lang w:val="en-GB"/>
        </w:rPr>
        <w:t>Tallódi</w:t>
      </w:r>
      <w:proofErr w:type="spellEnd"/>
      <w:r w:rsidRPr="000C431D" w:rsidR="00F71A6A">
        <w:rPr>
          <w:lang w:val="en-GB"/>
        </w:rPr>
        <w:t xml:space="preserve">, </w:t>
      </w:r>
      <w:r w:rsidRPr="000C431D" w:rsidR="001D68EA">
        <w:rPr>
          <w:lang w:val="en-GB"/>
        </w:rPr>
        <w:t>Agent, Ministry of Public Administration and Justice</w:t>
      </w:r>
      <w:r w:rsidRPr="000C431D" w:rsidR="00F71A6A">
        <w:rPr>
          <w:lang w:val="en-GB"/>
        </w:rPr>
        <w:t>.</w:t>
      </w:r>
    </w:p>
    <w:p w:rsidRPr="000C431D" w:rsidR="001D68EA" w:rsidP="00B44405" w:rsidRDefault="00256D2E">
      <w:pPr>
        <w:pStyle w:val="ECHRPara"/>
        <w:rPr>
          <w:lang w:val="en-GB"/>
        </w:rPr>
      </w:pPr>
      <w:r w:rsidRPr="000C431D">
        <w:rPr>
          <w:noProof/>
          <w:lang w:val="en-GB"/>
        </w:rPr>
        <w:fldChar w:fldCharType="begin"/>
      </w:r>
      <w:r w:rsidRPr="000C431D">
        <w:rPr>
          <w:noProof/>
          <w:lang w:val="en-GB"/>
        </w:rPr>
        <w:instrText xml:space="preserve"> SEQ level0 \*arabic </w:instrText>
      </w:r>
      <w:r w:rsidRPr="000C431D">
        <w:rPr>
          <w:noProof/>
          <w:lang w:val="en-GB"/>
        </w:rPr>
        <w:fldChar w:fldCharType="separate"/>
      </w:r>
      <w:r w:rsidR="005A4835">
        <w:rPr>
          <w:noProof/>
          <w:lang w:val="en-GB"/>
        </w:rPr>
        <w:t>3</w:t>
      </w:r>
      <w:r w:rsidRPr="000C431D">
        <w:rPr>
          <w:noProof/>
          <w:lang w:val="en-GB"/>
        </w:rPr>
        <w:fldChar w:fldCharType="end"/>
      </w:r>
      <w:r w:rsidRPr="000C431D">
        <w:rPr>
          <w:noProof/>
          <w:lang w:val="en-GB"/>
        </w:rPr>
        <w:t xml:space="preserve">.  The applicant </w:t>
      </w:r>
      <w:r w:rsidRPr="000C431D" w:rsidR="001D68EA">
        <w:rPr>
          <w:noProof/>
          <w:lang w:val="en-GB"/>
        </w:rPr>
        <w:t>complained</w:t>
      </w:r>
      <w:r w:rsidRPr="000C431D" w:rsidR="001D68EA">
        <w:rPr>
          <w:lang w:val="en-GB"/>
        </w:rPr>
        <w:t xml:space="preserve"> under Article 3 of the Convention about his life sentence with no parole eligibility and that t</w:t>
      </w:r>
      <w:r w:rsidR="008D3178">
        <w:rPr>
          <w:lang w:val="en-GB"/>
        </w:rPr>
        <w:t>he conditions of his detention we</w:t>
      </w:r>
      <w:r w:rsidRPr="000C431D" w:rsidR="001D68EA">
        <w:rPr>
          <w:lang w:val="en-GB"/>
        </w:rPr>
        <w:t>re degrading.</w:t>
      </w:r>
    </w:p>
    <w:p w:rsidRPr="000C431D" w:rsidR="00F71A6A" w:rsidP="00B44405" w:rsidRDefault="001D68EA">
      <w:pPr>
        <w:pStyle w:val="ECHRPara"/>
        <w:rPr>
          <w:lang w:val="en-GB"/>
        </w:rPr>
      </w:pPr>
      <w:r w:rsidRPr="000C431D">
        <w:rPr>
          <w:lang w:val="en-GB"/>
        </w:rPr>
        <w:t>Moreover, relying on Article 6 § 1</w:t>
      </w:r>
      <w:r w:rsidR="00A92A66">
        <w:rPr>
          <w:lang w:val="en-GB"/>
        </w:rPr>
        <w:t xml:space="preserve"> of the Convention</w:t>
      </w:r>
      <w:r w:rsidRPr="000C431D">
        <w:rPr>
          <w:lang w:val="en-GB"/>
        </w:rPr>
        <w:t xml:space="preserve">, he complained about the length of his trial and the </w:t>
      </w:r>
      <w:r w:rsidR="008D3178">
        <w:rPr>
          <w:lang w:val="en-GB"/>
        </w:rPr>
        <w:t xml:space="preserve">perceived lack of impartiality of </w:t>
      </w:r>
      <w:r w:rsidRPr="000C431D">
        <w:rPr>
          <w:lang w:val="en-GB"/>
        </w:rPr>
        <w:t xml:space="preserve">the Regional Court which convicted </w:t>
      </w:r>
      <w:r w:rsidR="008D3178">
        <w:rPr>
          <w:lang w:val="en-GB"/>
        </w:rPr>
        <w:t>him</w:t>
      </w:r>
      <w:r w:rsidRPr="000C431D" w:rsidR="00256D2E">
        <w:rPr>
          <w:noProof/>
          <w:lang w:val="en-GB"/>
        </w:rPr>
        <w:t>.</w:t>
      </w:r>
    </w:p>
    <w:p w:rsidRPr="000C431D" w:rsidR="007E603C" w:rsidP="00B44405" w:rsidRDefault="00256D2E">
      <w:pPr>
        <w:pStyle w:val="ECHRPara"/>
        <w:rPr>
          <w:noProof/>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w:t>
      </w:r>
      <w:r w:rsidRPr="000C431D">
        <w:rPr>
          <w:lang w:val="en-GB"/>
        </w:rPr>
        <w:fldChar w:fldCharType="end"/>
      </w:r>
      <w:r w:rsidRPr="000C431D" w:rsidR="00F71A6A">
        <w:rPr>
          <w:lang w:val="en-GB"/>
        </w:rPr>
        <w:t xml:space="preserve">.  On </w:t>
      </w:r>
      <w:r w:rsidRPr="000C431D">
        <w:rPr>
          <w:noProof/>
          <w:szCs w:val="24"/>
          <w:lang w:val="en-GB"/>
        </w:rPr>
        <w:t>18 October 2011</w:t>
      </w:r>
      <w:r w:rsidRPr="000C431D" w:rsidR="00F71A6A">
        <w:rPr>
          <w:lang w:val="en-GB"/>
        </w:rPr>
        <w:t xml:space="preserve"> </w:t>
      </w:r>
      <w:r w:rsidRPr="000C431D" w:rsidR="0009409F">
        <w:rPr>
          <w:lang w:val="en-GB"/>
        </w:rPr>
        <w:t xml:space="preserve">the </w:t>
      </w:r>
      <w:r w:rsidRPr="000C431D">
        <w:rPr>
          <w:noProof/>
          <w:lang w:val="en-GB"/>
        </w:rPr>
        <w:t>application was</w:t>
      </w:r>
      <w:r w:rsidRPr="000C431D" w:rsidR="0009409F">
        <w:rPr>
          <w:lang w:val="en-GB"/>
        </w:rPr>
        <w:t xml:space="preserve"> communicated </w:t>
      </w:r>
      <w:r w:rsidRPr="000C431D" w:rsidR="00F71A6A">
        <w:rPr>
          <w:lang w:val="en-GB"/>
        </w:rPr>
        <w:t>to the Gove</w:t>
      </w:r>
      <w:r w:rsidRPr="000C431D" w:rsidR="00485A6F">
        <w:rPr>
          <w:lang w:val="en-GB"/>
        </w:rPr>
        <w:t>rnment.</w:t>
      </w:r>
    </w:p>
    <w:p w:rsidRPr="000C431D" w:rsidR="001C4028" w:rsidP="00B44405" w:rsidRDefault="001C4028">
      <w:pPr>
        <w:pStyle w:val="ECHRPara"/>
        <w:rPr>
          <w:lang w:val="en-GB"/>
        </w:rPr>
      </w:pPr>
      <w:r w:rsidRPr="000C431D">
        <w:rPr>
          <w:noProof/>
          <w:lang w:val="en-GB"/>
        </w:rPr>
        <w:fldChar w:fldCharType="begin"/>
      </w:r>
      <w:r w:rsidRPr="000C431D">
        <w:rPr>
          <w:noProof/>
          <w:lang w:val="en-GB"/>
        </w:rPr>
        <w:instrText xml:space="preserve"> SEQ level0 \*arabic </w:instrText>
      </w:r>
      <w:r w:rsidRPr="000C431D">
        <w:rPr>
          <w:noProof/>
          <w:lang w:val="en-GB"/>
        </w:rPr>
        <w:fldChar w:fldCharType="separate"/>
      </w:r>
      <w:r w:rsidR="005A4835">
        <w:rPr>
          <w:noProof/>
          <w:lang w:val="en-GB"/>
        </w:rPr>
        <w:t>5</w:t>
      </w:r>
      <w:r w:rsidRPr="000C431D">
        <w:rPr>
          <w:noProof/>
          <w:lang w:val="en-GB"/>
        </w:rPr>
        <w:fldChar w:fldCharType="end"/>
      </w:r>
      <w:r w:rsidRPr="000C431D">
        <w:rPr>
          <w:noProof/>
          <w:lang w:val="en-GB"/>
        </w:rPr>
        <w:t xml:space="preserve">.  On </w:t>
      </w:r>
      <w:r w:rsidRPr="000C431D" w:rsidR="00017DF9">
        <w:rPr>
          <w:noProof/>
          <w:lang w:val="en-GB"/>
        </w:rPr>
        <w:t>7 February 2012</w:t>
      </w:r>
      <w:r w:rsidRPr="000C431D">
        <w:rPr>
          <w:noProof/>
          <w:lang w:val="en-GB"/>
        </w:rPr>
        <w:t xml:space="preserve"> the President of the Section granted the Hungarian Helsinki Committee leave, under Article 36 § 2 of the Convention and Rule 44 § 3 of the Rules of Court, to intervene as a third party in the proceedings.</w:t>
      </w:r>
    </w:p>
    <w:p w:rsidRPr="000C431D" w:rsidR="00F71A6A" w:rsidP="00B44405" w:rsidRDefault="00F71A6A">
      <w:pPr>
        <w:pStyle w:val="ECHRTitle1"/>
        <w:rPr>
          <w:lang w:val="en-GB"/>
        </w:rPr>
      </w:pPr>
      <w:r w:rsidRPr="000C431D">
        <w:rPr>
          <w:lang w:val="en-GB"/>
        </w:rPr>
        <w:lastRenderedPageBreak/>
        <w:t>THE FACTS</w:t>
      </w:r>
    </w:p>
    <w:p w:rsidRPr="000C431D" w:rsidR="00D353F4" w:rsidP="00B44405" w:rsidRDefault="007352DD">
      <w:pPr>
        <w:pStyle w:val="ECHRHeading1"/>
        <w:rPr>
          <w:lang w:val="en-GB"/>
        </w:rPr>
      </w:pPr>
      <w:r w:rsidRPr="000C431D">
        <w:rPr>
          <w:lang w:val="en-GB"/>
        </w:rPr>
        <w:t xml:space="preserve">I.  THE CIRCUMSTANCES OF THE </w:t>
      </w:r>
      <w:r w:rsidRPr="000C431D" w:rsidR="00D353F4">
        <w:rPr>
          <w:lang w:val="en-GB"/>
        </w:rPr>
        <w:t>CASE</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6</w:t>
      </w:r>
      <w:r w:rsidRPr="000C431D">
        <w:rPr>
          <w:lang w:val="en-GB"/>
        </w:rPr>
        <w:fldChar w:fldCharType="end"/>
      </w:r>
      <w:r w:rsidRPr="000C431D" w:rsidR="00F71A6A">
        <w:rPr>
          <w:lang w:val="en-GB"/>
        </w:rPr>
        <w:t xml:space="preserve">.  The </w:t>
      </w:r>
      <w:r w:rsidRPr="000C431D">
        <w:rPr>
          <w:noProof/>
          <w:lang w:val="en-GB"/>
        </w:rPr>
        <w:t>applicant was born in 1966</w:t>
      </w:r>
      <w:r w:rsidRPr="000C431D" w:rsidR="001D68EA">
        <w:rPr>
          <w:noProof/>
          <w:lang w:val="en-GB"/>
        </w:rPr>
        <w:t>. Currently, he is detained at Szeged Prison</w:t>
      </w:r>
      <w:r w:rsidRPr="000C431D" w:rsidR="00F71A6A">
        <w:rPr>
          <w:lang w:val="en-GB"/>
        </w:rPr>
        <w:t>.</w:t>
      </w:r>
    </w:p>
    <w:p w:rsidR="00E27A10" w:rsidP="00B44405" w:rsidRDefault="001D68EA">
      <w:pPr>
        <w:pStyle w:val="ECHRPara"/>
        <w:rPr>
          <w:lang w:val="en-GB"/>
        </w:rPr>
      </w:pPr>
      <w:r w:rsidRPr="008D3178">
        <w:rPr>
          <w:lang w:val="en-GB"/>
        </w:rPr>
        <w:fldChar w:fldCharType="begin"/>
      </w:r>
      <w:r w:rsidRPr="008D3178">
        <w:rPr>
          <w:lang w:val="en-GB"/>
        </w:rPr>
        <w:instrText xml:space="preserve"> SEQ level0 \*arabic </w:instrText>
      </w:r>
      <w:r w:rsidRPr="008D3178">
        <w:rPr>
          <w:lang w:val="en-GB"/>
        </w:rPr>
        <w:fldChar w:fldCharType="separate"/>
      </w:r>
      <w:r w:rsidR="005A4835">
        <w:rPr>
          <w:noProof/>
          <w:lang w:val="en-GB"/>
        </w:rPr>
        <w:t>7</w:t>
      </w:r>
      <w:r w:rsidRPr="008D3178">
        <w:rPr>
          <w:lang w:val="en-GB"/>
        </w:rPr>
        <w:fldChar w:fldCharType="end"/>
      </w:r>
      <w:r w:rsidRPr="008D3178">
        <w:rPr>
          <w:lang w:val="en-GB"/>
        </w:rPr>
        <w:t>.  </w:t>
      </w:r>
      <w:r w:rsidR="00E27A10">
        <w:rPr>
          <w:lang w:val="en-GB"/>
        </w:rPr>
        <w:t>It appears that on an unspecified date in 2002 criminal proceedings were initiated against the applicant and his accomplices.</w:t>
      </w:r>
    </w:p>
    <w:p w:rsidR="008D3178" w:rsidP="00B44405" w:rsidRDefault="00E27A10">
      <w:pPr>
        <w:pStyle w:val="ECHRPara"/>
        <w:rPr>
          <w:lang w:val="en-GB"/>
        </w:rPr>
      </w:pPr>
      <w:r w:rsidRPr="008C0D0E">
        <w:rPr>
          <w:lang w:val="en-GB"/>
        </w:rPr>
        <w:fldChar w:fldCharType="begin"/>
      </w:r>
      <w:r w:rsidRPr="008C0D0E">
        <w:rPr>
          <w:lang w:val="en-GB"/>
        </w:rPr>
        <w:instrText xml:space="preserve"> SEQ level0 \*arabic </w:instrText>
      </w:r>
      <w:r w:rsidRPr="008C0D0E">
        <w:rPr>
          <w:lang w:val="en-GB"/>
        </w:rPr>
        <w:fldChar w:fldCharType="separate"/>
      </w:r>
      <w:r w:rsidR="005A4835">
        <w:rPr>
          <w:noProof/>
          <w:lang w:val="en-GB"/>
        </w:rPr>
        <w:t>8</w:t>
      </w:r>
      <w:r w:rsidRPr="008C0D0E">
        <w:rPr>
          <w:lang w:val="en-GB"/>
        </w:rPr>
        <w:fldChar w:fldCharType="end"/>
      </w:r>
      <w:r w:rsidRPr="008C0D0E">
        <w:rPr>
          <w:lang w:val="en-GB"/>
        </w:rPr>
        <w:t>.  A</w:t>
      </w:r>
      <w:r w:rsidRPr="008C0D0E" w:rsidR="0053525E">
        <w:rPr>
          <w:lang w:val="en-GB"/>
        </w:rPr>
        <w:t>s the investigation against the applicant and nine other defendants</w:t>
      </w:r>
      <w:r w:rsidRPr="008D3178" w:rsidR="0053525E">
        <w:rPr>
          <w:lang w:val="en-GB"/>
        </w:rPr>
        <w:t xml:space="preserve"> proceeded, the applicant was </w:t>
      </w:r>
      <w:r>
        <w:rPr>
          <w:lang w:val="en-GB"/>
        </w:rPr>
        <w:t>interrogated</w:t>
      </w:r>
      <w:r w:rsidRPr="008D3178" w:rsidR="0053525E">
        <w:rPr>
          <w:lang w:val="en-GB"/>
        </w:rPr>
        <w:t xml:space="preserve"> </w:t>
      </w:r>
      <w:r>
        <w:rPr>
          <w:lang w:val="en-GB"/>
        </w:rPr>
        <w:t>on numerous occasions</w:t>
      </w:r>
      <w:r w:rsidRPr="008D3178" w:rsidR="0053525E">
        <w:rPr>
          <w:lang w:val="en-GB"/>
        </w:rPr>
        <w:t xml:space="preserve"> as a suspect </w:t>
      </w:r>
      <w:r w:rsidR="00A92A66">
        <w:rPr>
          <w:lang w:val="en-GB"/>
        </w:rPr>
        <w:t>in connection with</w:t>
      </w:r>
      <w:r w:rsidRPr="008D3178" w:rsidR="0053525E">
        <w:rPr>
          <w:lang w:val="en-GB"/>
        </w:rPr>
        <w:t xml:space="preserve"> various </w:t>
      </w:r>
      <w:r>
        <w:rPr>
          <w:lang w:val="en-GB"/>
        </w:rPr>
        <w:t xml:space="preserve">violent </w:t>
      </w:r>
      <w:r w:rsidRPr="008D3178" w:rsidR="0053525E">
        <w:rPr>
          <w:lang w:val="en-GB"/>
        </w:rPr>
        <w:t xml:space="preserve">crimes committed in </w:t>
      </w:r>
      <w:r w:rsidR="008D3178">
        <w:rPr>
          <w:lang w:val="en-GB"/>
        </w:rPr>
        <w:t>many different villages</w:t>
      </w:r>
      <w:r>
        <w:rPr>
          <w:lang w:val="en-GB"/>
        </w:rPr>
        <w:t xml:space="preserve">. The investigation </w:t>
      </w:r>
      <w:r w:rsidRPr="008D3178" w:rsidR="0053525E">
        <w:rPr>
          <w:lang w:val="en-GB"/>
        </w:rPr>
        <w:t xml:space="preserve">resulted in a case file of 25 </w:t>
      </w:r>
      <w:r w:rsidR="008D3178">
        <w:rPr>
          <w:lang w:val="en-GB"/>
        </w:rPr>
        <w:t xml:space="preserve">large </w:t>
      </w:r>
      <w:r w:rsidRPr="008D3178" w:rsidR="0053525E">
        <w:rPr>
          <w:lang w:val="en-GB"/>
        </w:rPr>
        <w:t xml:space="preserve">boxes. </w:t>
      </w:r>
      <w:r w:rsidR="008D3178">
        <w:rPr>
          <w:lang w:val="en-GB"/>
        </w:rPr>
        <w:t>According to the material collected, t</w:t>
      </w:r>
      <w:r w:rsidRPr="008D3178" w:rsidR="0053525E">
        <w:rPr>
          <w:lang w:val="en-GB"/>
        </w:rPr>
        <w:t xml:space="preserve">he applicant and his co-defendants </w:t>
      </w:r>
      <w:r w:rsidR="00A92A66">
        <w:rPr>
          <w:lang w:val="en-GB"/>
        </w:rPr>
        <w:t xml:space="preserve">had </w:t>
      </w:r>
      <w:r w:rsidRPr="008D3178" w:rsidR="0053525E">
        <w:rPr>
          <w:lang w:val="en-GB"/>
        </w:rPr>
        <w:t xml:space="preserve">committed a series of burglaries against lonely elderly people in various parts of the country. They </w:t>
      </w:r>
      <w:r w:rsidR="00A92A66">
        <w:rPr>
          <w:lang w:val="en-GB"/>
        </w:rPr>
        <w:t xml:space="preserve">had </w:t>
      </w:r>
      <w:r w:rsidRPr="008D3178" w:rsidR="0053525E">
        <w:rPr>
          <w:lang w:val="en-GB"/>
        </w:rPr>
        <w:t xml:space="preserve">tied </w:t>
      </w:r>
      <w:r w:rsidR="00AC7929">
        <w:rPr>
          <w:lang w:val="en-GB"/>
        </w:rPr>
        <w:t xml:space="preserve">up </w:t>
      </w:r>
      <w:r w:rsidRPr="008D3178" w:rsidR="0053525E">
        <w:rPr>
          <w:lang w:val="en-GB"/>
        </w:rPr>
        <w:t>the victims and beat</w:t>
      </w:r>
      <w:r w:rsidR="00A92A66">
        <w:rPr>
          <w:lang w:val="en-GB"/>
        </w:rPr>
        <w:t>en</w:t>
      </w:r>
      <w:r w:rsidRPr="008D3178" w:rsidR="0053525E">
        <w:rPr>
          <w:lang w:val="en-GB"/>
        </w:rPr>
        <w:t xml:space="preserve"> them or threatened them until they </w:t>
      </w:r>
      <w:r w:rsidR="00A92A66">
        <w:rPr>
          <w:lang w:val="en-GB"/>
        </w:rPr>
        <w:t>disclos</w:t>
      </w:r>
      <w:r w:rsidRPr="008D3178" w:rsidR="0053525E">
        <w:rPr>
          <w:lang w:val="en-GB"/>
        </w:rPr>
        <w:t xml:space="preserve">ed where their valuables were hidden and </w:t>
      </w:r>
      <w:r w:rsidR="00A92A66">
        <w:rPr>
          <w:lang w:val="en-GB"/>
        </w:rPr>
        <w:t xml:space="preserve">then </w:t>
      </w:r>
      <w:r w:rsidRPr="008D3178" w:rsidR="0053525E">
        <w:rPr>
          <w:lang w:val="en-GB"/>
        </w:rPr>
        <w:t>left them tied up alone in their house</w:t>
      </w:r>
      <w:r w:rsidR="00A92A66">
        <w:rPr>
          <w:lang w:val="en-GB"/>
        </w:rPr>
        <w:t>s</w:t>
      </w:r>
      <w:r w:rsidRPr="008D3178" w:rsidR="0053525E">
        <w:rPr>
          <w:lang w:val="en-GB"/>
        </w:rPr>
        <w:t xml:space="preserve">. Some of the victims </w:t>
      </w:r>
      <w:r w:rsidR="00A92A66">
        <w:rPr>
          <w:lang w:val="en-GB"/>
        </w:rPr>
        <w:t>had died soon after the assaults.</w:t>
      </w:r>
    </w:p>
    <w:p w:rsidRPr="000C431D" w:rsidR="0053525E" w:rsidP="00B44405" w:rsidRDefault="00E27A10">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9</w:t>
      </w:r>
      <w:r>
        <w:rPr>
          <w:lang w:val="en-GB"/>
        </w:rPr>
        <w:fldChar w:fldCharType="end"/>
      </w:r>
      <w:r>
        <w:rPr>
          <w:lang w:val="en-GB"/>
        </w:rPr>
        <w:t>.  </w:t>
      </w:r>
      <w:r w:rsidRPr="008D3178" w:rsidR="0053525E">
        <w:rPr>
          <w:lang w:val="en-GB"/>
        </w:rPr>
        <w:t>The bill of indictment s</w:t>
      </w:r>
      <w:r w:rsidR="008D3178">
        <w:rPr>
          <w:lang w:val="en-GB"/>
        </w:rPr>
        <w:t>ubmitted on 26 June 2003 was 48</w:t>
      </w:r>
      <w:r w:rsidR="00FD0995">
        <w:rPr>
          <w:lang w:val="en-GB"/>
        </w:rPr>
        <w:t xml:space="preserve"> </w:t>
      </w:r>
      <w:r w:rsidRPr="008D3178" w:rsidR="0053525E">
        <w:rPr>
          <w:lang w:val="en-GB"/>
        </w:rPr>
        <w:t>page</w:t>
      </w:r>
      <w:r w:rsidR="00FD0995">
        <w:rPr>
          <w:lang w:val="en-GB"/>
        </w:rPr>
        <w:t>s</w:t>
      </w:r>
      <w:r w:rsidRPr="008D3178" w:rsidR="0053525E">
        <w:rPr>
          <w:lang w:val="en-GB"/>
        </w:rPr>
        <w:t xml:space="preserve"> long</w:t>
      </w:r>
      <w:r w:rsidR="00D65E64">
        <w:rPr>
          <w:lang w:val="en-GB"/>
        </w:rPr>
        <w:t xml:space="preserve">, </w:t>
      </w:r>
      <w:r w:rsidRPr="008C0D0E" w:rsidR="00D65E64">
        <w:rPr>
          <w:lang w:val="en-GB"/>
        </w:rPr>
        <w:t>concerned ten defendants,</w:t>
      </w:r>
      <w:r w:rsidRPr="008C0D0E" w:rsidR="0053525E">
        <w:rPr>
          <w:lang w:val="en-GB"/>
        </w:rPr>
        <w:t xml:space="preserve"> and </w:t>
      </w:r>
      <w:r w:rsidRPr="008C0D0E" w:rsidR="008D3178">
        <w:rPr>
          <w:lang w:val="en-GB"/>
        </w:rPr>
        <w:t>proposed</w:t>
      </w:r>
      <w:r w:rsidRPr="008C0D0E" w:rsidR="0053525E">
        <w:rPr>
          <w:lang w:val="en-GB"/>
        </w:rPr>
        <w:t xml:space="preserve"> the hearing of 72 witnesses and two</w:t>
      </w:r>
      <w:r w:rsidRPr="008D3178" w:rsidR="0053525E">
        <w:rPr>
          <w:lang w:val="en-GB"/>
        </w:rPr>
        <w:t xml:space="preserve"> forensic medical experts. The applicant was indicted </w:t>
      </w:r>
      <w:r w:rsidR="00A92A66">
        <w:rPr>
          <w:lang w:val="en-GB"/>
        </w:rPr>
        <w:t>on</w:t>
      </w:r>
      <w:r w:rsidRPr="008D3178" w:rsidR="0053525E">
        <w:rPr>
          <w:lang w:val="en-GB"/>
        </w:rPr>
        <w:t xml:space="preserve"> 3 counts of homicide, 19 counts of robbery, 19 counts of infringement of personal liberty, 4 counts of assault causing grievous bodily harm, 7 counts of trespass and 3 counts of theft or attempted theft.</w:t>
      </w:r>
    </w:p>
    <w:p w:rsidRPr="000C431D" w:rsidR="0053525E" w:rsidP="00B44405" w:rsidRDefault="0053525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10</w:t>
      </w:r>
      <w:r w:rsidRPr="000C431D">
        <w:rPr>
          <w:lang w:val="en-GB"/>
        </w:rPr>
        <w:fldChar w:fldCharType="end"/>
      </w:r>
      <w:r w:rsidRPr="000C431D">
        <w:rPr>
          <w:lang w:val="en-GB"/>
        </w:rPr>
        <w:t>.  </w:t>
      </w:r>
      <w:r w:rsidR="008D3178">
        <w:rPr>
          <w:lang w:val="en-GB"/>
        </w:rPr>
        <w:t xml:space="preserve">After </w:t>
      </w:r>
      <w:r w:rsidRPr="008D3178" w:rsidR="008D3178">
        <w:rPr>
          <w:lang w:val="en-GB"/>
        </w:rPr>
        <w:t xml:space="preserve">34 hearings </w:t>
      </w:r>
      <w:r w:rsidR="008D3178">
        <w:rPr>
          <w:lang w:val="en-GB"/>
        </w:rPr>
        <w:t xml:space="preserve">held </w:t>
      </w:r>
      <w:r w:rsidR="00BE246F">
        <w:rPr>
          <w:lang w:val="en-GB"/>
        </w:rPr>
        <w:t>from</w:t>
      </w:r>
      <w:r w:rsidR="008D3178">
        <w:rPr>
          <w:lang w:val="en-GB"/>
        </w:rPr>
        <w:t xml:space="preserve"> </w:t>
      </w:r>
      <w:r w:rsidRPr="008D3178" w:rsidR="008D3178">
        <w:rPr>
          <w:lang w:val="en-GB"/>
        </w:rPr>
        <w:t>4</w:t>
      </w:r>
      <w:r w:rsidR="008D3178">
        <w:rPr>
          <w:lang w:val="en-GB"/>
        </w:rPr>
        <w:t xml:space="preserve"> February </w:t>
      </w:r>
      <w:r w:rsidRPr="008D3178" w:rsidR="008D3178">
        <w:rPr>
          <w:lang w:val="en-GB"/>
        </w:rPr>
        <w:t>2004</w:t>
      </w:r>
      <w:r w:rsidR="008D3178">
        <w:rPr>
          <w:lang w:val="en-GB"/>
        </w:rPr>
        <w:t xml:space="preserve"> </w:t>
      </w:r>
      <w:r w:rsidR="00BE246F">
        <w:rPr>
          <w:lang w:val="en-GB"/>
        </w:rPr>
        <w:t xml:space="preserve">onwards, on </w:t>
      </w:r>
      <w:r w:rsidRPr="008D3178" w:rsidR="008D3178">
        <w:rPr>
          <w:lang w:val="en-GB"/>
        </w:rPr>
        <w:t>12</w:t>
      </w:r>
      <w:r w:rsidR="0014229A">
        <w:rPr>
          <w:lang w:val="en-GB"/>
        </w:rPr>
        <w:t> </w:t>
      </w:r>
      <w:r w:rsidRPr="008D3178" w:rsidR="008D3178">
        <w:rPr>
          <w:lang w:val="en-GB"/>
        </w:rPr>
        <w:t>May</w:t>
      </w:r>
      <w:r w:rsidR="0014229A">
        <w:rPr>
          <w:lang w:val="en-GB"/>
        </w:rPr>
        <w:t> </w:t>
      </w:r>
      <w:r w:rsidRPr="008D3178" w:rsidR="008D3178">
        <w:rPr>
          <w:lang w:val="en-GB"/>
        </w:rPr>
        <w:t>2005</w:t>
      </w:r>
      <w:r w:rsidR="00BE246F">
        <w:rPr>
          <w:lang w:val="en-GB"/>
        </w:rPr>
        <w:t xml:space="preserve"> </w:t>
      </w:r>
      <w:r w:rsidRPr="000C431D" w:rsidR="001D68EA">
        <w:rPr>
          <w:lang w:val="en-GB"/>
        </w:rPr>
        <w:t xml:space="preserve">the </w:t>
      </w:r>
      <w:proofErr w:type="spellStart"/>
      <w:r w:rsidRPr="000C431D" w:rsidR="001D68EA">
        <w:rPr>
          <w:lang w:val="en-GB"/>
        </w:rPr>
        <w:t>Jász</w:t>
      </w:r>
      <w:proofErr w:type="spellEnd"/>
      <w:r w:rsidRPr="000C431D" w:rsidR="001D68EA">
        <w:rPr>
          <w:lang w:val="en-GB"/>
        </w:rPr>
        <w:t>-</w:t>
      </w:r>
      <w:proofErr w:type="spellStart"/>
      <w:r w:rsidRPr="000C431D" w:rsidR="001D68EA">
        <w:rPr>
          <w:lang w:val="en-GB"/>
        </w:rPr>
        <w:t>Nagykun</w:t>
      </w:r>
      <w:proofErr w:type="spellEnd"/>
      <w:r w:rsidRPr="000C431D" w:rsidR="001D68EA">
        <w:rPr>
          <w:lang w:val="en-GB"/>
        </w:rPr>
        <w:t xml:space="preserve">-Szolnok County Regional Court convicted </w:t>
      </w:r>
      <w:r w:rsidR="008D3178">
        <w:rPr>
          <w:lang w:val="en-GB"/>
        </w:rPr>
        <w:t>the applicant</w:t>
      </w:r>
      <w:r w:rsidRPr="000C431D" w:rsidR="001D68EA">
        <w:rPr>
          <w:lang w:val="en-GB"/>
        </w:rPr>
        <w:t xml:space="preserve"> of murder, rob</w:t>
      </w:r>
      <w:r w:rsidR="008D3178">
        <w:rPr>
          <w:lang w:val="en-GB"/>
        </w:rPr>
        <w:t>bery and several other offences, in a 135-page-</w:t>
      </w:r>
      <w:r w:rsidRPr="008D3178">
        <w:rPr>
          <w:lang w:val="en-GB"/>
        </w:rPr>
        <w:t>long judgment</w:t>
      </w:r>
      <w:r w:rsidR="008D3178">
        <w:rPr>
          <w:lang w:val="en-GB"/>
        </w:rPr>
        <w:t xml:space="preserve">. The </w:t>
      </w:r>
      <w:r w:rsidRPr="008D3178">
        <w:rPr>
          <w:lang w:val="en-GB"/>
        </w:rPr>
        <w:t xml:space="preserve">applicant </w:t>
      </w:r>
      <w:r w:rsidR="008D3178">
        <w:rPr>
          <w:lang w:val="en-GB"/>
        </w:rPr>
        <w:t xml:space="preserve">was, </w:t>
      </w:r>
      <w:r w:rsidRPr="008D3178">
        <w:rPr>
          <w:lang w:val="en-GB"/>
        </w:rPr>
        <w:t>as a multiple recidivist</w:t>
      </w:r>
      <w:r w:rsidR="008D3178">
        <w:rPr>
          <w:lang w:val="en-GB"/>
        </w:rPr>
        <w:t xml:space="preserve">, </w:t>
      </w:r>
      <w:r w:rsidRPr="008C0D0E" w:rsidR="008D3178">
        <w:rPr>
          <w:lang w:val="en-GB"/>
        </w:rPr>
        <w:t>sentence</w:t>
      </w:r>
      <w:r w:rsidRPr="008C0D0E" w:rsidR="00FD0995">
        <w:rPr>
          <w:lang w:val="en-GB"/>
        </w:rPr>
        <w:t>d</w:t>
      </w:r>
      <w:r w:rsidRPr="008C0D0E" w:rsidR="008D3178">
        <w:rPr>
          <w:lang w:val="en-GB"/>
        </w:rPr>
        <w:t xml:space="preserve"> </w:t>
      </w:r>
      <w:r w:rsidRPr="008C0D0E">
        <w:rPr>
          <w:lang w:val="en-GB"/>
        </w:rPr>
        <w:t>to life</w:t>
      </w:r>
      <w:r w:rsidRPr="008C0D0E" w:rsidR="00A92A66">
        <w:rPr>
          <w:lang w:val="en-GB"/>
        </w:rPr>
        <w:t xml:space="preserve"> </w:t>
      </w:r>
      <w:r w:rsidRPr="008C0D0E">
        <w:rPr>
          <w:lang w:val="en-GB"/>
        </w:rPr>
        <w:t>imprisonment</w:t>
      </w:r>
      <w:r w:rsidRPr="008C0D0E" w:rsidR="00D65E64">
        <w:rPr>
          <w:lang w:val="en-GB"/>
        </w:rPr>
        <w:t xml:space="preserve"> without eligibility for parole, that is, whole life sentence (</w:t>
      </w:r>
      <w:proofErr w:type="spellStart"/>
      <w:r w:rsidRPr="008C0D0E" w:rsidR="00D65E64">
        <w:rPr>
          <w:i/>
          <w:lang w:val="en-GB"/>
        </w:rPr>
        <w:t>tényleges</w:t>
      </w:r>
      <w:proofErr w:type="spellEnd"/>
      <w:r w:rsidRPr="008C0D0E" w:rsidR="00D65E64">
        <w:rPr>
          <w:i/>
          <w:lang w:val="en-GB"/>
        </w:rPr>
        <w:t xml:space="preserve"> </w:t>
      </w:r>
      <w:proofErr w:type="spellStart"/>
      <w:r w:rsidRPr="008C0D0E" w:rsidR="00D65E64">
        <w:rPr>
          <w:i/>
          <w:lang w:val="en-GB"/>
        </w:rPr>
        <w:t>életfogytiglan</w:t>
      </w:r>
      <w:proofErr w:type="spellEnd"/>
      <w:r w:rsidRPr="008C0D0E" w:rsidR="00D65E64">
        <w:rPr>
          <w:lang w:val="en-GB"/>
        </w:rPr>
        <w:t>).</w:t>
      </w:r>
    </w:p>
    <w:p w:rsidRPr="000C431D" w:rsidR="0053525E" w:rsidP="00B44405" w:rsidRDefault="001D68EA">
      <w:pPr>
        <w:pStyle w:val="ECHRPara"/>
        <w:rPr>
          <w:lang w:val="en-GB"/>
        </w:rPr>
      </w:pPr>
      <w:r w:rsidRPr="008D3178">
        <w:rPr>
          <w:lang w:val="en-GB"/>
        </w:rPr>
        <w:fldChar w:fldCharType="begin"/>
      </w:r>
      <w:r w:rsidRPr="008D3178">
        <w:rPr>
          <w:lang w:val="en-GB"/>
        </w:rPr>
        <w:instrText xml:space="preserve"> SEQ level0 \*arabic </w:instrText>
      </w:r>
      <w:r w:rsidRPr="008D3178">
        <w:rPr>
          <w:lang w:val="en-GB"/>
        </w:rPr>
        <w:fldChar w:fldCharType="separate"/>
      </w:r>
      <w:r w:rsidR="005A4835">
        <w:rPr>
          <w:noProof/>
          <w:lang w:val="en-GB"/>
        </w:rPr>
        <w:t>11</w:t>
      </w:r>
      <w:r w:rsidRPr="008D3178">
        <w:rPr>
          <w:lang w:val="en-GB"/>
        </w:rPr>
        <w:fldChar w:fldCharType="end"/>
      </w:r>
      <w:r w:rsidRPr="008D3178">
        <w:rPr>
          <w:lang w:val="en-GB"/>
        </w:rPr>
        <w:t xml:space="preserve">.  On </w:t>
      </w:r>
      <w:r w:rsidRPr="008D3178" w:rsidR="008D3178">
        <w:rPr>
          <w:lang w:val="en-GB"/>
        </w:rPr>
        <w:t>appeal, t</w:t>
      </w:r>
      <w:r w:rsidRPr="008D3178" w:rsidR="0053525E">
        <w:rPr>
          <w:lang w:val="en-GB"/>
        </w:rPr>
        <w:t>he Debrecen Court of Appeal held a preparatory meeting on 21 November 2005 and a hearing on 21 Jan</w:t>
      </w:r>
      <w:r w:rsidR="008D3178">
        <w:rPr>
          <w:lang w:val="en-GB"/>
        </w:rPr>
        <w:t>uary 2006</w:t>
      </w:r>
      <w:r w:rsidR="00BE246F">
        <w:rPr>
          <w:lang w:val="en-GB"/>
        </w:rPr>
        <w:t>. It</w:t>
      </w:r>
      <w:r w:rsidR="008D3178">
        <w:rPr>
          <w:lang w:val="en-GB"/>
        </w:rPr>
        <w:t xml:space="preserve"> quashed the first-</w:t>
      </w:r>
      <w:r w:rsidRPr="008D3178" w:rsidR="0053525E">
        <w:rPr>
          <w:lang w:val="en-GB"/>
        </w:rPr>
        <w:t>insta</w:t>
      </w:r>
      <w:r w:rsidR="00BE246F">
        <w:rPr>
          <w:lang w:val="en-GB"/>
        </w:rPr>
        <w:t>nce judgment on 25 January 2006 and remitted the case to the Regional Court.</w:t>
      </w:r>
    </w:p>
    <w:p w:rsidRPr="000C431D" w:rsidR="0053525E" w:rsidP="00B44405" w:rsidRDefault="0053525E">
      <w:pPr>
        <w:pStyle w:val="ECHRPara"/>
        <w:rPr>
          <w:lang w:val="en-GB"/>
        </w:rPr>
      </w:pPr>
      <w:r w:rsidRPr="00377200">
        <w:rPr>
          <w:lang w:val="en-GB"/>
        </w:rPr>
        <w:fldChar w:fldCharType="begin"/>
      </w:r>
      <w:r w:rsidRPr="00377200">
        <w:rPr>
          <w:lang w:val="en-GB"/>
        </w:rPr>
        <w:instrText xml:space="preserve"> SEQ level0 \*arabic </w:instrText>
      </w:r>
      <w:r w:rsidRPr="00377200">
        <w:rPr>
          <w:lang w:val="en-GB"/>
        </w:rPr>
        <w:fldChar w:fldCharType="separate"/>
      </w:r>
      <w:r w:rsidR="005A4835">
        <w:rPr>
          <w:noProof/>
          <w:lang w:val="en-GB"/>
        </w:rPr>
        <w:t>12</w:t>
      </w:r>
      <w:r w:rsidRPr="00377200">
        <w:rPr>
          <w:lang w:val="en-GB"/>
        </w:rPr>
        <w:fldChar w:fldCharType="end"/>
      </w:r>
      <w:r w:rsidRPr="00377200">
        <w:rPr>
          <w:lang w:val="en-GB"/>
        </w:rPr>
        <w:t xml:space="preserve">.  In the resumed proceedings before the Regional Court, an amended bill of indictment was preferred on 31 August 2006 and 27 hearings were held </w:t>
      </w:r>
      <w:r w:rsidRPr="00377200" w:rsidR="008D3178">
        <w:rPr>
          <w:lang w:val="en-GB"/>
        </w:rPr>
        <w:t xml:space="preserve">between </w:t>
      </w:r>
      <w:r w:rsidRPr="00377200">
        <w:rPr>
          <w:lang w:val="en-GB"/>
        </w:rPr>
        <w:t>25 October</w:t>
      </w:r>
      <w:r w:rsidRPr="00377200" w:rsidR="008D3178">
        <w:rPr>
          <w:lang w:val="en-GB"/>
        </w:rPr>
        <w:t xml:space="preserve"> 2006 </w:t>
      </w:r>
      <w:r w:rsidRPr="00377200">
        <w:rPr>
          <w:lang w:val="en-GB"/>
        </w:rPr>
        <w:t>and 19</w:t>
      </w:r>
      <w:r w:rsidRPr="00377200" w:rsidR="008D3178">
        <w:rPr>
          <w:lang w:val="en-GB"/>
        </w:rPr>
        <w:t> </w:t>
      </w:r>
      <w:r w:rsidRPr="00377200">
        <w:rPr>
          <w:lang w:val="en-GB"/>
        </w:rPr>
        <w:t>November 2008.</w:t>
      </w:r>
      <w:r w:rsidRPr="00377200" w:rsidR="008D3178">
        <w:rPr>
          <w:lang w:val="en-GB"/>
        </w:rPr>
        <w:t xml:space="preserve"> S</w:t>
      </w:r>
      <w:r w:rsidRPr="00377200">
        <w:rPr>
          <w:lang w:val="en-GB"/>
        </w:rPr>
        <w:t xml:space="preserve">everal forensic medical and graphology experts </w:t>
      </w:r>
      <w:r w:rsidRPr="00377200" w:rsidR="008D3178">
        <w:rPr>
          <w:lang w:val="en-GB"/>
        </w:rPr>
        <w:t>were</w:t>
      </w:r>
      <w:r w:rsidRPr="00377200">
        <w:rPr>
          <w:lang w:val="en-GB"/>
        </w:rPr>
        <w:t xml:space="preserve"> </w:t>
      </w:r>
      <w:r w:rsidRPr="008C0D0E">
        <w:rPr>
          <w:lang w:val="en-GB"/>
        </w:rPr>
        <w:t xml:space="preserve">appointed in order to verify the defence of </w:t>
      </w:r>
      <w:r w:rsidRPr="008C0D0E" w:rsidR="00D65E64">
        <w:rPr>
          <w:lang w:val="en-GB"/>
        </w:rPr>
        <w:t>a co-</w:t>
      </w:r>
      <w:r w:rsidRPr="008C0D0E">
        <w:rPr>
          <w:lang w:val="en-GB"/>
        </w:rPr>
        <w:t xml:space="preserve">defendant </w:t>
      </w:r>
      <w:r w:rsidRPr="008C0D0E" w:rsidR="008D3178">
        <w:rPr>
          <w:lang w:val="en-GB"/>
        </w:rPr>
        <w:t>to the effect that</w:t>
      </w:r>
      <w:r w:rsidRPr="00377200" w:rsidR="008D3178">
        <w:rPr>
          <w:lang w:val="en-GB"/>
        </w:rPr>
        <w:t xml:space="preserve"> </w:t>
      </w:r>
      <w:r w:rsidRPr="00377200">
        <w:rPr>
          <w:lang w:val="en-GB"/>
        </w:rPr>
        <w:t>he could not</w:t>
      </w:r>
      <w:r w:rsidR="00A92A66">
        <w:rPr>
          <w:lang w:val="en-GB"/>
        </w:rPr>
        <w:t xml:space="preserve"> have</w:t>
      </w:r>
      <w:r w:rsidRPr="00377200">
        <w:rPr>
          <w:lang w:val="en-GB"/>
        </w:rPr>
        <w:t xml:space="preserve"> take</w:t>
      </w:r>
      <w:r w:rsidR="00A92A66">
        <w:rPr>
          <w:lang w:val="en-GB"/>
        </w:rPr>
        <w:t>n</w:t>
      </w:r>
      <w:r w:rsidRPr="00377200">
        <w:rPr>
          <w:lang w:val="en-GB"/>
        </w:rPr>
        <w:t xml:space="preserve"> part in the commission of one of the crimes he was cha</w:t>
      </w:r>
      <w:r w:rsidRPr="00377200" w:rsidR="00377200">
        <w:rPr>
          <w:lang w:val="en-GB"/>
        </w:rPr>
        <w:t>rged with since he had undergone</w:t>
      </w:r>
      <w:r w:rsidRPr="00377200">
        <w:rPr>
          <w:lang w:val="en-GB"/>
        </w:rPr>
        <w:t xml:space="preserve"> an operation </w:t>
      </w:r>
      <w:r w:rsidR="00A92A66">
        <w:rPr>
          <w:lang w:val="en-GB"/>
        </w:rPr>
        <w:t>o</w:t>
      </w:r>
      <w:r w:rsidRPr="00377200" w:rsidR="00377200">
        <w:rPr>
          <w:lang w:val="en-GB"/>
        </w:rPr>
        <w:t>n</w:t>
      </w:r>
      <w:r w:rsidRPr="00377200">
        <w:rPr>
          <w:lang w:val="en-GB"/>
        </w:rPr>
        <w:t xml:space="preserve"> his knee – under a false name – and was not able to walk. Although this issue was irrelevant </w:t>
      </w:r>
      <w:r w:rsidRPr="00AC7929">
        <w:rPr>
          <w:lang w:val="en-GB"/>
        </w:rPr>
        <w:t xml:space="preserve">for the applicant, it </w:t>
      </w:r>
      <w:r w:rsidRPr="00AC7929" w:rsidR="003F686B">
        <w:rPr>
          <w:lang w:val="en-GB"/>
        </w:rPr>
        <w:t>appeared to be</w:t>
      </w:r>
      <w:r w:rsidRPr="00AC7929">
        <w:rPr>
          <w:lang w:val="en-GB"/>
        </w:rPr>
        <w:t xml:space="preserve"> crucial for the determination of the</w:t>
      </w:r>
      <w:r w:rsidRPr="00377200">
        <w:rPr>
          <w:lang w:val="en-GB"/>
        </w:rPr>
        <w:t xml:space="preserve"> charges against his co-defendant.</w:t>
      </w:r>
    </w:p>
    <w:p w:rsidRPr="000C431D" w:rsidR="001D68EA" w:rsidP="00B44405" w:rsidRDefault="001D68EA">
      <w:pPr>
        <w:pStyle w:val="ECHRPara"/>
        <w:rPr>
          <w:lang w:val="en-GB"/>
        </w:rPr>
      </w:pPr>
      <w:r w:rsidRPr="000C431D">
        <w:rPr>
          <w:lang w:val="en-GB"/>
        </w:rPr>
        <w:lastRenderedPageBreak/>
        <w:fldChar w:fldCharType="begin"/>
      </w:r>
      <w:r w:rsidRPr="000C431D">
        <w:rPr>
          <w:lang w:val="en-GB"/>
        </w:rPr>
        <w:instrText xml:space="preserve"> SEQ level0 \*arabic </w:instrText>
      </w:r>
      <w:r w:rsidRPr="000C431D">
        <w:rPr>
          <w:lang w:val="en-GB"/>
        </w:rPr>
        <w:fldChar w:fldCharType="separate"/>
      </w:r>
      <w:r w:rsidR="005A4835">
        <w:rPr>
          <w:noProof/>
          <w:lang w:val="en-GB"/>
        </w:rPr>
        <w:t>13</w:t>
      </w:r>
      <w:r w:rsidRPr="000C431D">
        <w:rPr>
          <w:lang w:val="en-GB"/>
        </w:rPr>
        <w:fldChar w:fldCharType="end"/>
      </w:r>
      <w:r w:rsidRPr="000C431D">
        <w:rPr>
          <w:lang w:val="en-GB"/>
        </w:rPr>
        <w:t>.  </w:t>
      </w:r>
      <w:r w:rsidR="00377200">
        <w:rPr>
          <w:lang w:val="en-GB"/>
        </w:rPr>
        <w:t>On</w:t>
      </w:r>
      <w:r w:rsidRPr="000C431D">
        <w:rPr>
          <w:lang w:val="en-GB"/>
        </w:rPr>
        <w:t xml:space="preserve"> 19 November 2008 the Regional Court again convicted the applicant. The applicant submitted that the judge hearing his case this time used to be the trainee of the judge who had </w:t>
      </w:r>
      <w:r w:rsidR="00377200">
        <w:rPr>
          <w:lang w:val="en-GB"/>
        </w:rPr>
        <w:t>tried</w:t>
      </w:r>
      <w:r w:rsidRPr="000C431D">
        <w:rPr>
          <w:lang w:val="en-GB"/>
        </w:rPr>
        <w:t xml:space="preserve"> his case in the first proceedings before the Regional Court.</w:t>
      </w:r>
    </w:p>
    <w:p w:rsidRPr="000C431D" w:rsidR="0053525E" w:rsidP="00B44405" w:rsidRDefault="0053525E">
      <w:pPr>
        <w:pStyle w:val="ECHRPara"/>
        <w:rPr>
          <w:lang w:val="en-GB"/>
        </w:rPr>
      </w:pPr>
      <w:r w:rsidRPr="008C0D0E">
        <w:rPr>
          <w:lang w:val="en-GB"/>
        </w:rPr>
        <w:fldChar w:fldCharType="begin"/>
      </w:r>
      <w:r w:rsidRPr="008C0D0E">
        <w:rPr>
          <w:lang w:val="en-GB"/>
        </w:rPr>
        <w:instrText xml:space="preserve"> SEQ level0 \*arabic </w:instrText>
      </w:r>
      <w:r w:rsidRPr="008C0D0E">
        <w:rPr>
          <w:lang w:val="en-GB"/>
        </w:rPr>
        <w:fldChar w:fldCharType="separate"/>
      </w:r>
      <w:r w:rsidR="005A4835">
        <w:rPr>
          <w:noProof/>
          <w:lang w:val="en-GB"/>
        </w:rPr>
        <w:t>14</w:t>
      </w:r>
      <w:r w:rsidRPr="008C0D0E">
        <w:rPr>
          <w:lang w:val="en-GB"/>
        </w:rPr>
        <w:fldChar w:fldCharType="end"/>
      </w:r>
      <w:r w:rsidRPr="008C0D0E">
        <w:rPr>
          <w:lang w:val="en-GB"/>
        </w:rPr>
        <w:t>.  </w:t>
      </w:r>
      <w:r w:rsidRPr="008C0D0E" w:rsidR="00377200">
        <w:rPr>
          <w:lang w:val="en-GB"/>
        </w:rPr>
        <w:t>The</w:t>
      </w:r>
      <w:r w:rsidRPr="008C0D0E">
        <w:rPr>
          <w:lang w:val="en-GB"/>
        </w:rPr>
        <w:t xml:space="preserve"> Regional Court</w:t>
      </w:r>
      <w:r w:rsidR="00D10EA2">
        <w:rPr>
          <w:lang w:val="en-GB"/>
        </w:rPr>
        <w:t>’</w:t>
      </w:r>
      <w:r w:rsidRPr="008C0D0E" w:rsidR="00377200">
        <w:rPr>
          <w:lang w:val="en-GB"/>
        </w:rPr>
        <w:t xml:space="preserve">s judgment was </w:t>
      </w:r>
      <w:r w:rsidRPr="008C0D0E">
        <w:rPr>
          <w:lang w:val="en-GB"/>
        </w:rPr>
        <w:t>161</w:t>
      </w:r>
      <w:r w:rsidRPr="008C0D0E" w:rsidR="00A92A66">
        <w:rPr>
          <w:lang w:val="en-GB"/>
        </w:rPr>
        <w:t xml:space="preserve"> </w:t>
      </w:r>
      <w:r w:rsidRPr="008C0D0E">
        <w:rPr>
          <w:lang w:val="en-GB"/>
        </w:rPr>
        <w:t>page</w:t>
      </w:r>
      <w:r w:rsidRPr="008C0D0E" w:rsidR="00A92A66">
        <w:rPr>
          <w:lang w:val="en-GB"/>
        </w:rPr>
        <w:t xml:space="preserve">s </w:t>
      </w:r>
      <w:r w:rsidRPr="008C0D0E">
        <w:rPr>
          <w:lang w:val="en-GB"/>
        </w:rPr>
        <w:t xml:space="preserve">long </w:t>
      </w:r>
      <w:r w:rsidRPr="008C0D0E" w:rsidR="00377200">
        <w:rPr>
          <w:lang w:val="en-GB"/>
        </w:rPr>
        <w:t xml:space="preserve">and </w:t>
      </w:r>
      <w:r w:rsidRPr="008C0D0E">
        <w:rPr>
          <w:lang w:val="en-GB"/>
        </w:rPr>
        <w:t>cover</w:t>
      </w:r>
      <w:r w:rsidRPr="008C0D0E" w:rsidR="00377200">
        <w:rPr>
          <w:lang w:val="en-GB"/>
        </w:rPr>
        <w:t xml:space="preserve">ed </w:t>
      </w:r>
      <w:r w:rsidRPr="008C0D0E">
        <w:rPr>
          <w:lang w:val="en-GB"/>
        </w:rPr>
        <w:t xml:space="preserve">33 cases of crimes committed by </w:t>
      </w:r>
      <w:r w:rsidRPr="008C0D0E" w:rsidR="00E27A10">
        <w:rPr>
          <w:lang w:val="en-GB"/>
        </w:rPr>
        <w:t xml:space="preserve">the </w:t>
      </w:r>
      <w:r w:rsidRPr="008C0D0E" w:rsidR="00D65E64">
        <w:rPr>
          <w:lang w:val="en-GB"/>
        </w:rPr>
        <w:t>ten</w:t>
      </w:r>
      <w:r w:rsidRPr="008C0D0E">
        <w:rPr>
          <w:lang w:val="en-GB"/>
        </w:rPr>
        <w:t xml:space="preserve"> defendants. The applicant, as well as the </w:t>
      </w:r>
      <w:r w:rsidRPr="008C0D0E" w:rsidR="00D65E64">
        <w:rPr>
          <w:lang w:val="en-GB"/>
        </w:rPr>
        <w:t>above-mentioned co-</w:t>
      </w:r>
      <w:r w:rsidRPr="008C0D0E">
        <w:rPr>
          <w:lang w:val="en-GB"/>
        </w:rPr>
        <w:t>defendant, was again sentenced to life</w:t>
      </w:r>
      <w:r w:rsidRPr="008C0D0E" w:rsidR="00A92A66">
        <w:rPr>
          <w:lang w:val="en-GB"/>
        </w:rPr>
        <w:t xml:space="preserve"> </w:t>
      </w:r>
      <w:r w:rsidRPr="008C0D0E">
        <w:rPr>
          <w:lang w:val="en-GB"/>
        </w:rPr>
        <w:t>imprisonment without eligibility for parole.</w:t>
      </w:r>
    </w:p>
    <w:p w:rsidRPr="00AF6433" w:rsidR="0053525E" w:rsidP="00B44405" w:rsidRDefault="001D68EA">
      <w:pPr>
        <w:pStyle w:val="ECHRPara"/>
        <w:rPr>
          <w:lang w:val="en-GB"/>
        </w:rPr>
      </w:pPr>
      <w:r w:rsidRPr="00377200">
        <w:rPr>
          <w:lang w:val="en-GB"/>
        </w:rPr>
        <w:fldChar w:fldCharType="begin"/>
      </w:r>
      <w:r w:rsidRPr="00377200">
        <w:rPr>
          <w:lang w:val="en-GB"/>
        </w:rPr>
        <w:instrText xml:space="preserve"> SEQ level0 \*arabic </w:instrText>
      </w:r>
      <w:r w:rsidRPr="00377200">
        <w:rPr>
          <w:lang w:val="en-GB"/>
        </w:rPr>
        <w:fldChar w:fldCharType="separate"/>
      </w:r>
      <w:r w:rsidR="005A4835">
        <w:rPr>
          <w:noProof/>
          <w:lang w:val="en-GB"/>
        </w:rPr>
        <w:t>15</w:t>
      </w:r>
      <w:r w:rsidRPr="00377200">
        <w:rPr>
          <w:lang w:val="en-GB"/>
        </w:rPr>
        <w:fldChar w:fldCharType="end"/>
      </w:r>
      <w:r w:rsidRPr="00377200">
        <w:rPr>
          <w:lang w:val="en-GB"/>
        </w:rPr>
        <w:t>.  On appeal,</w:t>
      </w:r>
      <w:r w:rsidRPr="00377200" w:rsidR="00377200">
        <w:rPr>
          <w:lang w:val="en-GB"/>
        </w:rPr>
        <w:t xml:space="preserve"> t</w:t>
      </w:r>
      <w:r w:rsidRPr="00377200" w:rsidR="0053525E">
        <w:rPr>
          <w:lang w:val="en-GB"/>
        </w:rPr>
        <w:t>he Debrecen Court of Appeal held hearings on 29</w:t>
      </w:r>
      <w:r w:rsidR="0014229A">
        <w:rPr>
          <w:lang w:val="en-GB"/>
        </w:rPr>
        <w:t> </w:t>
      </w:r>
      <w:r w:rsidRPr="00377200" w:rsidR="0053525E">
        <w:rPr>
          <w:lang w:val="en-GB"/>
        </w:rPr>
        <w:t xml:space="preserve">June, 28 September, </w:t>
      </w:r>
      <w:r w:rsidR="00A92A66">
        <w:rPr>
          <w:lang w:val="en-GB"/>
        </w:rPr>
        <w:t xml:space="preserve">and </w:t>
      </w:r>
      <w:r w:rsidRPr="00377200" w:rsidR="0053525E">
        <w:rPr>
          <w:lang w:val="en-GB"/>
        </w:rPr>
        <w:t>14 and 16 December 2009. In its judgment of 16</w:t>
      </w:r>
      <w:r w:rsidR="00D65E64">
        <w:rPr>
          <w:lang w:val="en-GB"/>
        </w:rPr>
        <w:t> </w:t>
      </w:r>
      <w:r w:rsidRPr="00377200" w:rsidR="0053525E">
        <w:rPr>
          <w:lang w:val="en-GB"/>
        </w:rPr>
        <w:t>December 2009 the Court of Appeal re</w:t>
      </w:r>
      <w:r w:rsidR="00D65E64">
        <w:rPr>
          <w:lang w:val="en-GB"/>
        </w:rPr>
        <w:t xml:space="preserve">-characterised </w:t>
      </w:r>
      <w:r w:rsidRPr="00377200" w:rsidR="0053525E">
        <w:rPr>
          <w:lang w:val="en-GB"/>
        </w:rPr>
        <w:t xml:space="preserve">the offences </w:t>
      </w:r>
      <w:r w:rsidR="00A92A66">
        <w:rPr>
          <w:lang w:val="en-GB"/>
        </w:rPr>
        <w:t xml:space="preserve">of </w:t>
      </w:r>
      <w:r w:rsidRPr="008C0D0E" w:rsidR="0053525E">
        <w:rPr>
          <w:lang w:val="en-GB"/>
        </w:rPr>
        <w:t xml:space="preserve">which the applicant </w:t>
      </w:r>
      <w:r w:rsidRPr="008C0D0E" w:rsidR="00A92A66">
        <w:rPr>
          <w:lang w:val="en-GB"/>
        </w:rPr>
        <w:t>had been</w:t>
      </w:r>
      <w:r w:rsidRPr="008C0D0E" w:rsidR="0053525E">
        <w:rPr>
          <w:lang w:val="en-GB"/>
        </w:rPr>
        <w:t xml:space="preserve"> convicted but upheld his sentence of life</w:t>
      </w:r>
      <w:r w:rsidRPr="008C0D0E" w:rsidR="00A92A66">
        <w:rPr>
          <w:lang w:val="en-GB"/>
        </w:rPr>
        <w:t xml:space="preserve"> </w:t>
      </w:r>
      <w:r w:rsidRPr="008C0D0E" w:rsidR="0053525E">
        <w:rPr>
          <w:lang w:val="en-GB"/>
        </w:rPr>
        <w:t xml:space="preserve">imprisonment without eligibility for parole. </w:t>
      </w:r>
      <w:r w:rsidRPr="008C0D0E" w:rsidR="00AF6433">
        <w:rPr>
          <w:lang w:val="en-GB"/>
        </w:rPr>
        <w:t>In order to reflect differences between the</w:t>
      </w:r>
      <w:r w:rsidRPr="008C0D0E" w:rsidR="00A71AC9">
        <w:rPr>
          <w:lang w:val="en-GB"/>
        </w:rPr>
        <w:t xml:space="preserve"> </w:t>
      </w:r>
      <w:r w:rsidRPr="008C0D0E" w:rsidR="00AF6433">
        <w:rPr>
          <w:lang w:val="en-GB"/>
        </w:rPr>
        <w:t xml:space="preserve">attitude of the applicant </w:t>
      </w:r>
      <w:r w:rsidRPr="008C0D0E" w:rsidR="004531A5">
        <w:rPr>
          <w:lang w:val="en-GB"/>
        </w:rPr>
        <w:t xml:space="preserve">during the trial </w:t>
      </w:r>
      <w:r w:rsidRPr="008C0D0E" w:rsidR="00AF6433">
        <w:rPr>
          <w:lang w:val="en-GB"/>
        </w:rPr>
        <w:t xml:space="preserve">and that of the </w:t>
      </w:r>
      <w:r w:rsidRPr="008C0D0E" w:rsidR="00D65E64">
        <w:rPr>
          <w:lang w:val="en-GB"/>
        </w:rPr>
        <w:t>above-mentioned co-</w:t>
      </w:r>
      <w:r w:rsidRPr="008C0D0E" w:rsidR="00AF6433">
        <w:rPr>
          <w:lang w:val="en-GB"/>
        </w:rPr>
        <w:t xml:space="preserve">defendant (who contributed to the establishment of the facts and expressed </w:t>
      </w:r>
      <w:r w:rsidRPr="008C0D0E" w:rsidR="004531A5">
        <w:rPr>
          <w:lang w:val="en-GB"/>
        </w:rPr>
        <w:t>remorse</w:t>
      </w:r>
      <w:r w:rsidRPr="008C0D0E" w:rsidR="00AF6433">
        <w:rPr>
          <w:lang w:val="en-GB"/>
        </w:rPr>
        <w:t>) and to make their punishments respectively proportiona</w:t>
      </w:r>
      <w:r w:rsidRPr="008C0D0E" w:rsidR="004531A5">
        <w:rPr>
          <w:lang w:val="en-GB"/>
        </w:rPr>
        <w:t>te</w:t>
      </w:r>
      <w:r w:rsidRPr="008C0D0E" w:rsidR="00D65E64">
        <w:rPr>
          <w:lang w:val="en-GB"/>
        </w:rPr>
        <w:t>, the co-</w:t>
      </w:r>
      <w:r w:rsidRPr="008C0D0E" w:rsidR="00AF6433">
        <w:rPr>
          <w:lang w:val="en-GB"/>
        </w:rPr>
        <w:t>def</w:t>
      </w:r>
      <w:r w:rsidRPr="008C0D0E" w:rsidR="004531A5">
        <w:rPr>
          <w:lang w:val="en-GB"/>
        </w:rPr>
        <w:t>endant</w:t>
      </w:r>
      <w:r w:rsidR="00D10EA2">
        <w:rPr>
          <w:lang w:val="en-GB"/>
        </w:rPr>
        <w:t>’</w:t>
      </w:r>
      <w:r w:rsidRPr="008C0D0E" w:rsidR="004531A5">
        <w:rPr>
          <w:lang w:val="en-GB"/>
        </w:rPr>
        <w:t xml:space="preserve">s sentence was mitigated: </w:t>
      </w:r>
      <w:r w:rsidRPr="008C0D0E" w:rsidR="00AF6433">
        <w:rPr>
          <w:lang w:val="en-GB"/>
        </w:rPr>
        <w:t>he was no longer</w:t>
      </w:r>
      <w:r w:rsidRPr="00E11DCB" w:rsidR="00AF6433">
        <w:rPr>
          <w:lang w:val="en-GB"/>
        </w:rPr>
        <w:t xml:space="preserve"> excluded from eligibility for parole.</w:t>
      </w:r>
    </w:p>
    <w:p w:rsidRPr="000C431D" w:rsidR="001D68EA" w:rsidP="00B44405" w:rsidRDefault="00377200">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16</w:t>
      </w:r>
      <w:r>
        <w:rPr>
          <w:lang w:val="en-GB"/>
        </w:rPr>
        <w:fldChar w:fldCharType="end"/>
      </w:r>
      <w:r>
        <w:rPr>
          <w:lang w:val="en-GB"/>
        </w:rPr>
        <w:t>.  </w:t>
      </w:r>
      <w:r w:rsidRPr="000C431D" w:rsidR="001D68EA">
        <w:rPr>
          <w:lang w:val="en-GB"/>
        </w:rPr>
        <w:t>On 28 September 2010 the Sup</w:t>
      </w:r>
      <w:r>
        <w:rPr>
          <w:lang w:val="en-GB"/>
        </w:rPr>
        <w:t>reme Court upheld this sentence.</w:t>
      </w:r>
    </w:p>
    <w:p w:rsidRPr="000C431D" w:rsidR="001D68EA" w:rsidP="00B44405" w:rsidRDefault="001D68EA">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17</w:t>
      </w:r>
      <w:r w:rsidRPr="000C431D">
        <w:rPr>
          <w:lang w:val="en-GB"/>
        </w:rPr>
        <w:fldChar w:fldCharType="end"/>
      </w:r>
      <w:r w:rsidRPr="000C431D">
        <w:rPr>
          <w:lang w:val="en-GB"/>
        </w:rPr>
        <w:t xml:space="preserve">.  The applicant submitted that his cell at Szeged Prison, </w:t>
      </w:r>
      <w:r w:rsidR="00A92A66">
        <w:rPr>
          <w:lang w:val="en-GB"/>
        </w:rPr>
        <w:t>the</w:t>
      </w:r>
      <w:r w:rsidRPr="000C431D">
        <w:rPr>
          <w:lang w:val="en-GB"/>
        </w:rPr>
        <w:t xml:space="preserve"> dimensions </w:t>
      </w:r>
      <w:r w:rsidR="00A92A66">
        <w:rPr>
          <w:lang w:val="en-GB"/>
        </w:rPr>
        <w:t xml:space="preserve">of which </w:t>
      </w:r>
      <w:r w:rsidRPr="000C431D">
        <w:rPr>
          <w:lang w:val="en-GB"/>
        </w:rPr>
        <w:t xml:space="preserve">are </w:t>
      </w:r>
      <w:r w:rsidR="00A82BC3">
        <w:rPr>
          <w:lang w:val="en-GB"/>
        </w:rPr>
        <w:t>five</w:t>
      </w:r>
      <w:r w:rsidRPr="000C431D">
        <w:rPr>
          <w:lang w:val="en-GB"/>
        </w:rPr>
        <w:t xml:space="preserve"> by </w:t>
      </w:r>
      <w:r w:rsidR="00A82BC3">
        <w:rPr>
          <w:lang w:val="en-GB"/>
        </w:rPr>
        <w:t>two</w:t>
      </w:r>
      <w:r w:rsidRPr="000C431D">
        <w:rPr>
          <w:lang w:val="en-GB"/>
        </w:rPr>
        <w:t xml:space="preserve"> metres, accommodates another inmate and the toilet is adjacent to his bed and table.</w:t>
      </w:r>
    </w:p>
    <w:p w:rsidRPr="000C431D" w:rsidR="007352DD" w:rsidP="00B44405" w:rsidRDefault="007352DD">
      <w:pPr>
        <w:pStyle w:val="ECHRHeading1"/>
        <w:rPr>
          <w:lang w:val="en-GB"/>
        </w:rPr>
      </w:pPr>
      <w:r w:rsidRPr="000C431D">
        <w:rPr>
          <w:lang w:val="en-GB"/>
        </w:rPr>
        <w:t>II.  RELEVANT DOMESTIC LAW AND PRACTICE</w:t>
      </w:r>
    </w:p>
    <w:p w:rsidRPr="000C431D" w:rsidR="007352DD"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18</w:t>
      </w:r>
      <w:r w:rsidRPr="000C431D">
        <w:rPr>
          <w:lang w:val="en-GB"/>
        </w:rPr>
        <w:fldChar w:fldCharType="end"/>
      </w:r>
      <w:r w:rsidRPr="000C431D" w:rsidR="007352DD">
        <w:rPr>
          <w:lang w:val="en-GB"/>
        </w:rPr>
        <w:t>.  </w:t>
      </w:r>
      <w:r w:rsidRPr="000C431D" w:rsidR="008F0A40">
        <w:rPr>
          <w:lang w:val="en-GB"/>
        </w:rPr>
        <w:t xml:space="preserve">Section 40 (1) of Act no. IV of 1978 on the Criminal Code (as in force at the </w:t>
      </w:r>
      <w:r w:rsidR="00377200">
        <w:rPr>
          <w:lang w:val="en-GB"/>
        </w:rPr>
        <w:t xml:space="preserve">material </w:t>
      </w:r>
      <w:r w:rsidRPr="000C431D" w:rsidR="008F0A40">
        <w:rPr>
          <w:lang w:val="en-GB"/>
        </w:rPr>
        <w:t xml:space="preserve">time </w:t>
      </w:r>
      <w:r w:rsidR="00377200">
        <w:rPr>
          <w:lang w:val="en-GB"/>
        </w:rPr>
        <w:t xml:space="preserve">and </w:t>
      </w:r>
      <w:r w:rsidRPr="000C431D" w:rsidR="008F0A40">
        <w:rPr>
          <w:lang w:val="en-GB"/>
        </w:rPr>
        <w:t xml:space="preserve">until 30 June 2013 when </w:t>
      </w:r>
      <w:r w:rsidRPr="000C431D" w:rsidR="00304144">
        <w:rPr>
          <w:lang w:val="en-GB"/>
        </w:rPr>
        <w:t xml:space="preserve">it </w:t>
      </w:r>
      <w:r w:rsidRPr="000C431D" w:rsidR="008F0A40">
        <w:rPr>
          <w:lang w:val="en-GB"/>
        </w:rPr>
        <w:t>was replaced by Act</w:t>
      </w:r>
      <w:r w:rsidRPr="000C431D" w:rsidR="005F3781">
        <w:rPr>
          <w:lang w:val="en-GB"/>
        </w:rPr>
        <w:t xml:space="preserve"> no. C of 2012 on the Criminal Code</w:t>
      </w:r>
      <w:r w:rsidRPr="000C431D" w:rsidR="008F0A40">
        <w:rPr>
          <w:lang w:val="en-GB"/>
        </w:rPr>
        <w:t xml:space="preserve">) </w:t>
      </w:r>
      <w:r w:rsidRPr="000C431D" w:rsidR="003878C1">
        <w:rPr>
          <w:lang w:val="en-GB"/>
        </w:rPr>
        <w:t>provided</w:t>
      </w:r>
      <w:r w:rsidRPr="000C431D" w:rsidR="008F0A40">
        <w:rPr>
          <w:lang w:val="en-GB"/>
        </w:rPr>
        <w:t xml:space="preserve"> as follows:</w:t>
      </w:r>
    </w:p>
    <w:p w:rsidRPr="000C431D" w:rsidR="008F0A40" w:rsidP="00B44405" w:rsidRDefault="008F0A40">
      <w:pPr>
        <w:pStyle w:val="ECHRParaQuote"/>
        <w:rPr>
          <w:lang w:val="en-GB"/>
        </w:rPr>
      </w:pPr>
      <w:r w:rsidRPr="000C431D">
        <w:rPr>
          <w:lang w:val="en-GB"/>
        </w:rPr>
        <w:t>“Imprisonment shall last for life or a definite time.”</w:t>
      </w:r>
    </w:p>
    <w:p w:rsidRPr="000C431D" w:rsidR="003878C1" w:rsidP="00B44405" w:rsidRDefault="00A4646A">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19</w:t>
      </w:r>
      <w:r w:rsidRPr="000C431D">
        <w:rPr>
          <w:lang w:val="en-GB"/>
        </w:rPr>
        <w:fldChar w:fldCharType="end"/>
      </w:r>
      <w:r w:rsidRPr="000C431D">
        <w:rPr>
          <w:lang w:val="en-GB"/>
        </w:rPr>
        <w:t>.  </w:t>
      </w:r>
      <w:r w:rsidRPr="000C431D" w:rsidR="003878C1">
        <w:rPr>
          <w:lang w:val="en-GB"/>
        </w:rPr>
        <w:t>Section 47/A of the Act no. IV of 1978 on the Criminal Code</w:t>
      </w:r>
      <w:r w:rsidRPr="000C431D" w:rsidR="00017DF9">
        <w:rPr>
          <w:lang w:val="en-GB"/>
        </w:rPr>
        <w:t>, as in force since 1 March 1999,</w:t>
      </w:r>
      <w:r w:rsidRPr="000C431D" w:rsidR="003878C1">
        <w:rPr>
          <w:lang w:val="en-GB"/>
        </w:rPr>
        <w:t xml:space="preserve"> provided as follows:</w:t>
      </w:r>
    </w:p>
    <w:p w:rsidRPr="000C431D" w:rsidR="003878C1" w:rsidP="00B44405" w:rsidRDefault="003878C1">
      <w:pPr>
        <w:pStyle w:val="ECHRParaQuote"/>
        <w:rPr>
          <w:lang w:val="en-GB"/>
        </w:rPr>
      </w:pPr>
      <w:r w:rsidRPr="000C431D">
        <w:rPr>
          <w:lang w:val="en-GB"/>
        </w:rPr>
        <w:t>“(1) If</w:t>
      </w:r>
      <w:r w:rsidR="00A92A66">
        <w:rPr>
          <w:lang w:val="en-GB"/>
        </w:rPr>
        <w:t xml:space="preserve"> a</w:t>
      </w:r>
      <w:r w:rsidRPr="000C431D">
        <w:rPr>
          <w:lang w:val="en-GB"/>
        </w:rPr>
        <w:t xml:space="preserve"> life sentence is imposed, the court shall define in the judgment the earliest date of the release on parole or it shall exclude eligibility for parole.</w:t>
      </w:r>
    </w:p>
    <w:p w:rsidRPr="000C431D" w:rsidR="003878C1" w:rsidP="00B44405" w:rsidRDefault="003878C1">
      <w:pPr>
        <w:pStyle w:val="ECHRParaQuote"/>
        <w:rPr>
          <w:lang w:val="en-GB"/>
        </w:rPr>
      </w:pPr>
      <w:r w:rsidRPr="000C431D">
        <w:rPr>
          <w:lang w:val="en-GB"/>
        </w:rPr>
        <w:t>(2) If eligibility for parole is not excluded, its date shall be defined at no earlier than 20 years. If the life sentence is imposed for an offence punishable without any limitation period, the above-mentioned date shall be defined at no earlier than 30 years.”</w:t>
      </w:r>
    </w:p>
    <w:p w:rsidRPr="000C431D" w:rsidR="00A4646A" w:rsidP="00B44405" w:rsidRDefault="00102944">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20</w:t>
      </w:r>
      <w:r w:rsidRPr="000C431D">
        <w:rPr>
          <w:lang w:val="en-GB"/>
        </w:rPr>
        <w:fldChar w:fldCharType="end"/>
      </w:r>
      <w:r w:rsidRPr="000C431D">
        <w:rPr>
          <w:lang w:val="en-GB"/>
        </w:rPr>
        <w:t>.  Article 9</w:t>
      </w:r>
      <w:r w:rsidRPr="000C431D" w:rsidR="00141FB6">
        <w:rPr>
          <w:lang w:val="en-GB"/>
        </w:rPr>
        <w:t xml:space="preserve"> </w:t>
      </w:r>
      <w:r w:rsidRPr="000C431D">
        <w:rPr>
          <w:lang w:val="en-GB"/>
        </w:rPr>
        <w:t xml:space="preserve">of the </w:t>
      </w:r>
      <w:r w:rsidR="00377200">
        <w:rPr>
          <w:lang w:val="en-GB"/>
        </w:rPr>
        <w:t xml:space="preserve">Fundamental Law (as </w:t>
      </w:r>
      <w:r w:rsidRPr="000C431D" w:rsidR="00304144">
        <w:rPr>
          <w:lang w:val="en-GB"/>
        </w:rPr>
        <w:t>in force since 1 January 2012)</w:t>
      </w:r>
      <w:r w:rsidRPr="000C431D">
        <w:rPr>
          <w:lang w:val="en-GB"/>
        </w:rPr>
        <w:t xml:space="preserve"> provides as follows:</w:t>
      </w:r>
    </w:p>
    <w:p w:rsidRPr="000C431D" w:rsidR="00141FB6" w:rsidP="00B44405" w:rsidRDefault="00102944">
      <w:pPr>
        <w:pStyle w:val="ECHRParaQuote"/>
        <w:rPr>
          <w:lang w:val="en-GB"/>
        </w:rPr>
      </w:pPr>
      <w:r w:rsidRPr="000C431D">
        <w:rPr>
          <w:lang w:val="en-GB"/>
        </w:rPr>
        <w:t>“</w:t>
      </w:r>
      <w:r w:rsidRPr="000C431D" w:rsidR="00141FB6">
        <w:rPr>
          <w:lang w:val="en-GB"/>
        </w:rPr>
        <w:t xml:space="preserve">(4) </w:t>
      </w:r>
      <w:r w:rsidRPr="000C431D">
        <w:rPr>
          <w:lang w:val="en-GB"/>
        </w:rPr>
        <w:t>The President of the Republic shall</w:t>
      </w:r>
    </w:p>
    <w:p w:rsidRPr="000C431D" w:rsidR="00141FB6" w:rsidP="00B44405" w:rsidRDefault="0014229A">
      <w:pPr>
        <w:pStyle w:val="ECHRParaQuote"/>
        <w:rPr>
          <w:lang w:val="en-GB"/>
        </w:rPr>
      </w:pPr>
      <w:r>
        <w:rPr>
          <w:lang w:val="en-GB"/>
        </w:rPr>
        <w:t>...</w:t>
      </w:r>
    </w:p>
    <w:p w:rsidR="00946DFD" w:rsidP="00B44405" w:rsidRDefault="00141FB6">
      <w:pPr>
        <w:pStyle w:val="ECHRParaQuote"/>
        <w:rPr>
          <w:lang w:val="en-GB"/>
        </w:rPr>
      </w:pPr>
      <w:r w:rsidRPr="000C431D">
        <w:rPr>
          <w:lang w:val="en-GB"/>
        </w:rPr>
        <w:t xml:space="preserve">g) </w:t>
      </w:r>
      <w:r w:rsidRPr="000C431D" w:rsidR="00102944">
        <w:rPr>
          <w:lang w:val="en-GB"/>
        </w:rPr>
        <w:t>exercise the right to grant individual pardon.</w:t>
      </w:r>
    </w:p>
    <w:p w:rsidRPr="000C431D" w:rsidR="00141FB6" w:rsidP="00B44405" w:rsidRDefault="0014229A">
      <w:pPr>
        <w:pStyle w:val="ECHRParaQuote"/>
        <w:rPr>
          <w:lang w:val="en-GB"/>
        </w:rPr>
      </w:pPr>
      <w:r>
        <w:rPr>
          <w:lang w:val="en-GB"/>
        </w:rPr>
        <w:lastRenderedPageBreak/>
        <w:t>...</w:t>
      </w:r>
    </w:p>
    <w:p w:rsidRPr="000C431D" w:rsidR="003878C1" w:rsidP="00B44405" w:rsidRDefault="00141FB6">
      <w:pPr>
        <w:pStyle w:val="ECHRParaQuote"/>
        <w:rPr>
          <w:lang w:val="en-GB"/>
        </w:rPr>
      </w:pPr>
      <w:r w:rsidRPr="000C431D">
        <w:rPr>
          <w:lang w:val="en-GB"/>
        </w:rPr>
        <w:t>(5) Any measure and decision of the P</w:t>
      </w:r>
      <w:r w:rsidR="00377200">
        <w:rPr>
          <w:lang w:val="en-GB"/>
        </w:rPr>
        <w:t>resident of the Republic under p</w:t>
      </w:r>
      <w:r w:rsidRPr="000C431D">
        <w:rPr>
          <w:lang w:val="en-GB"/>
        </w:rPr>
        <w:t>aragraph (4) shall be subject to the countersignature of a government member. An Act may provide that a decision within the statutory competence of the President of the Republic shall not be subject to a countersignature.</w:t>
      </w:r>
      <w:r w:rsidRPr="000C431D" w:rsidR="00102944">
        <w:rPr>
          <w:lang w:val="en-GB"/>
        </w:rPr>
        <w:t>”</w:t>
      </w:r>
    </w:p>
    <w:p w:rsidRPr="000C431D" w:rsidR="00141FB6" w:rsidP="00B44405" w:rsidRDefault="00377200">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21</w:t>
      </w:r>
      <w:r>
        <w:rPr>
          <w:lang w:val="en-GB"/>
        </w:rPr>
        <w:fldChar w:fldCharType="end"/>
      </w:r>
      <w:r>
        <w:rPr>
          <w:lang w:val="en-GB"/>
        </w:rPr>
        <w:t>.  </w:t>
      </w:r>
      <w:r w:rsidRPr="000C431D" w:rsidR="00141FB6">
        <w:rPr>
          <w:lang w:val="en-GB"/>
        </w:rPr>
        <w:t>Act no. XIX of 1998 on the Code of Criminal Procedure provides</w:t>
      </w:r>
      <w:r w:rsidRPr="000C431D" w:rsidR="00A31D00">
        <w:rPr>
          <w:lang w:val="en-GB"/>
        </w:rPr>
        <w:t xml:space="preserve"> as relevant</w:t>
      </w:r>
      <w:r w:rsidRPr="000C431D" w:rsidR="00141FB6">
        <w:rPr>
          <w:lang w:val="en-GB"/>
        </w:rPr>
        <w:t>:</w:t>
      </w:r>
    </w:p>
    <w:p w:rsidRPr="00F96185" w:rsidR="00141FB6" w:rsidP="00B44405" w:rsidRDefault="00A31D00">
      <w:pPr>
        <w:pStyle w:val="ECHRTitleCentre3"/>
        <w:rPr>
          <w:lang w:val="en-GB"/>
        </w:rPr>
      </w:pPr>
      <w:r w:rsidRPr="00F96185">
        <w:rPr>
          <w:lang w:val="en-GB"/>
        </w:rPr>
        <w:t>Section 597</w:t>
      </w:r>
    </w:p>
    <w:p w:rsidRPr="000C431D" w:rsidR="00A31D00" w:rsidP="00B44405" w:rsidRDefault="00A31D00">
      <w:pPr>
        <w:pStyle w:val="ECHRParaQuote"/>
        <w:rPr>
          <w:lang w:val="en-GB" w:bidi="en-US"/>
        </w:rPr>
      </w:pPr>
      <w:r w:rsidRPr="000C431D">
        <w:rPr>
          <w:lang w:val="en-GB" w:bidi="en-US"/>
        </w:rPr>
        <w:t xml:space="preserve">“(1) Motions for pardon ... in respect of suppressing or reducing sanctions not yet executed ... shall be submitted – </w:t>
      </w:r>
      <w:r w:rsidRPr="00377200">
        <w:rPr>
          <w:i/>
          <w:lang w:val="en-GB" w:bidi="en-US"/>
        </w:rPr>
        <w:t>ex officio</w:t>
      </w:r>
      <w:r w:rsidRPr="000C431D">
        <w:rPr>
          <w:lang w:val="en-GB" w:bidi="en-US"/>
        </w:rPr>
        <w:t xml:space="preserve"> or on request – to the President of the Republic – by the </w:t>
      </w:r>
      <w:r w:rsidR="00A92A66">
        <w:rPr>
          <w:lang w:val="en-GB" w:bidi="en-US"/>
        </w:rPr>
        <w:t>M</w:t>
      </w:r>
      <w:r w:rsidRPr="000C431D">
        <w:rPr>
          <w:lang w:val="en-GB" w:bidi="en-US"/>
        </w:rPr>
        <w:t>inister in charge of justice.</w:t>
      </w:r>
    </w:p>
    <w:p w:rsidRPr="000C431D" w:rsidR="00A31D00" w:rsidP="00B44405" w:rsidRDefault="0014229A">
      <w:pPr>
        <w:pStyle w:val="ECHRParaQuote"/>
        <w:rPr>
          <w:lang w:val="en-GB" w:bidi="en-US"/>
        </w:rPr>
      </w:pPr>
      <w:r>
        <w:rPr>
          <w:lang w:val="en-GB" w:bidi="en-US"/>
        </w:rPr>
        <w:t>...</w:t>
      </w:r>
    </w:p>
    <w:p w:rsidRPr="000C431D" w:rsidR="00A31D00" w:rsidP="00B44405" w:rsidRDefault="00A31D00">
      <w:pPr>
        <w:pStyle w:val="ECHRParaQuote"/>
        <w:rPr>
          <w:lang w:val="en-GB" w:bidi="en-US"/>
        </w:rPr>
      </w:pPr>
      <w:r w:rsidRPr="000C431D">
        <w:rPr>
          <w:lang w:val="en-GB" w:bidi="en-US"/>
        </w:rPr>
        <w:t>(3) [Such a r]</w:t>
      </w:r>
      <w:proofErr w:type="spellStart"/>
      <w:r w:rsidRPr="000C431D">
        <w:rPr>
          <w:lang w:val="en-GB" w:bidi="en-US"/>
        </w:rPr>
        <w:t>equest</w:t>
      </w:r>
      <w:proofErr w:type="spellEnd"/>
      <w:r w:rsidRPr="000C431D">
        <w:rPr>
          <w:lang w:val="en-GB" w:bidi="en-US"/>
        </w:rPr>
        <w:t xml:space="preserve"> may be introduced by the defendant, his/her lawyer or ... relative. ...</w:t>
      </w:r>
    </w:p>
    <w:p w:rsidRPr="000C431D" w:rsidR="00A31D00" w:rsidP="00B44405" w:rsidRDefault="00A31D00">
      <w:pPr>
        <w:pStyle w:val="ECHRParaQuote"/>
        <w:rPr>
          <w:lang w:val="en-GB" w:bidi="en-US"/>
        </w:rPr>
      </w:pPr>
      <w:r w:rsidRPr="000C431D">
        <w:rPr>
          <w:lang w:val="en-GB" w:bidi="en-US"/>
        </w:rPr>
        <w:t xml:space="preserve">(4) A [pardon] request ... concerning a sanction not yet executed must be introduced </w:t>
      </w:r>
      <w:r w:rsidR="00A92A66">
        <w:rPr>
          <w:lang w:val="en-GB" w:bidi="en-US"/>
        </w:rPr>
        <w:t>with</w:t>
      </w:r>
      <w:r w:rsidRPr="000C431D">
        <w:rPr>
          <w:lang w:val="en-GB" w:bidi="en-US"/>
        </w:rPr>
        <w:t xml:space="preserve"> the first-instance trial court.</w:t>
      </w:r>
    </w:p>
    <w:p w:rsidRPr="000C431D" w:rsidR="00A31D00" w:rsidP="00B44405" w:rsidRDefault="00A31D00">
      <w:pPr>
        <w:pStyle w:val="ECHRParaQuote"/>
        <w:rPr>
          <w:lang w:val="en-GB" w:bidi="en-US"/>
        </w:rPr>
      </w:pPr>
      <w:r w:rsidRPr="000C431D">
        <w:rPr>
          <w:lang w:val="en-GB" w:bidi="en-US"/>
        </w:rPr>
        <w:t>(5) In the course of the pardon procedure, the court shall obtain ... such personal particulars of the defendant as necessary for the decision on pardon.”</w:t>
      </w:r>
    </w:p>
    <w:p w:rsidRPr="00B44405" w:rsidR="00A31D00" w:rsidP="00B44405" w:rsidRDefault="00A31D00">
      <w:pPr>
        <w:pStyle w:val="ECHRTitleCentre3"/>
      </w:pPr>
      <w:r w:rsidRPr="00B44405">
        <w:t>Section 598</w:t>
      </w:r>
    </w:p>
    <w:p w:rsidRPr="000C431D" w:rsidR="00A31D00" w:rsidP="00B44405" w:rsidRDefault="00A31D00">
      <w:pPr>
        <w:pStyle w:val="ECHRParaQuote"/>
        <w:rPr>
          <w:lang w:val="en-GB" w:bidi="en-US"/>
        </w:rPr>
      </w:pPr>
      <w:r w:rsidRPr="000C431D">
        <w:rPr>
          <w:lang w:val="en-GB" w:bidi="en-US"/>
        </w:rPr>
        <w:t xml:space="preserve">“(1) The court ... shall forward the case documents and the request to the </w:t>
      </w:r>
      <w:r w:rsidR="00A92A66">
        <w:rPr>
          <w:lang w:val="en-GB" w:bidi="en-US"/>
        </w:rPr>
        <w:t>M</w:t>
      </w:r>
      <w:r w:rsidRPr="000C431D">
        <w:rPr>
          <w:lang w:val="en-GB" w:bidi="en-US"/>
        </w:rPr>
        <w:t>inister in charge of justice. ...</w:t>
      </w:r>
    </w:p>
    <w:p w:rsidR="00946DFD" w:rsidP="00B44405" w:rsidRDefault="00A31D00">
      <w:pPr>
        <w:pStyle w:val="ECHRParaQuote"/>
        <w:rPr>
          <w:lang w:val="en-GB" w:bidi="en-US"/>
        </w:rPr>
      </w:pPr>
      <w:r w:rsidRPr="000C431D">
        <w:rPr>
          <w:lang w:val="en-GB" w:bidi="en-US"/>
        </w:rPr>
        <w:t xml:space="preserve">(3) The </w:t>
      </w:r>
      <w:r w:rsidR="00A92A66">
        <w:rPr>
          <w:lang w:val="en-GB" w:bidi="en-US"/>
        </w:rPr>
        <w:t>M</w:t>
      </w:r>
      <w:r w:rsidRPr="000C431D">
        <w:rPr>
          <w:lang w:val="en-GB" w:bidi="en-US"/>
        </w:rPr>
        <w:t>inister in charge of justice shall forward the request to the President of the Republic even if s/he does not endorse it.”</w:t>
      </w:r>
    </w:p>
    <w:p w:rsidRPr="000C431D" w:rsidR="00EE6C61" w:rsidP="00B44405" w:rsidRDefault="00EE6C61">
      <w:pPr>
        <w:pStyle w:val="ECHRPara"/>
        <w:rPr>
          <w:lang w:val="en-GB" w:bidi="en-US"/>
        </w:rPr>
      </w:pPr>
      <w:r w:rsidRPr="000C431D">
        <w:rPr>
          <w:lang w:val="en-GB" w:bidi="en-US"/>
        </w:rPr>
        <w:fldChar w:fldCharType="begin"/>
      </w:r>
      <w:r w:rsidRPr="000C431D">
        <w:rPr>
          <w:lang w:val="en-GB" w:bidi="en-US"/>
        </w:rPr>
        <w:instrText xml:space="preserve"> SEQ level0 \*arabic </w:instrText>
      </w:r>
      <w:r w:rsidRPr="000C431D">
        <w:rPr>
          <w:lang w:val="en-GB" w:bidi="en-US"/>
        </w:rPr>
        <w:fldChar w:fldCharType="separate"/>
      </w:r>
      <w:r w:rsidR="005A4835">
        <w:rPr>
          <w:noProof/>
          <w:lang w:val="en-GB" w:bidi="en-US"/>
        </w:rPr>
        <w:t>22</w:t>
      </w:r>
      <w:r w:rsidRPr="000C431D">
        <w:rPr>
          <w:lang w:val="en-GB" w:bidi="en-US"/>
        </w:rPr>
        <w:fldChar w:fldCharType="end"/>
      </w:r>
      <w:r w:rsidRPr="000C431D">
        <w:rPr>
          <w:lang w:val="en-GB" w:bidi="en-US"/>
        </w:rPr>
        <w:t>.  </w:t>
      </w:r>
      <w:r w:rsidRPr="000C431D" w:rsidR="0091198F">
        <w:rPr>
          <w:lang w:val="en-GB" w:bidi="en-US"/>
        </w:rPr>
        <w:t>As regards the practice of the presidential pardon, it is to be noted that</w:t>
      </w:r>
      <w:r w:rsidRPr="000C431D" w:rsidR="00C635F4">
        <w:rPr>
          <w:lang w:val="en-GB" w:bidi="en-US"/>
        </w:rPr>
        <w:t>,</w:t>
      </w:r>
      <w:r w:rsidRPr="000C431D" w:rsidR="0091198F">
        <w:rPr>
          <w:lang w:val="en-GB" w:bidi="en-US"/>
        </w:rPr>
        <w:t xml:space="preserve"> </w:t>
      </w:r>
      <w:r w:rsidRPr="000C431D" w:rsidR="00304144">
        <w:rPr>
          <w:lang w:val="en-GB" w:bidi="en-US"/>
        </w:rPr>
        <w:t>since the introduction</w:t>
      </w:r>
      <w:r w:rsidR="00377200">
        <w:rPr>
          <w:lang w:val="en-GB" w:bidi="en-US"/>
        </w:rPr>
        <w:t>,</w:t>
      </w:r>
      <w:r w:rsidRPr="000C431D" w:rsidR="00304144">
        <w:rPr>
          <w:lang w:val="en-GB" w:bidi="en-US"/>
        </w:rPr>
        <w:t xml:space="preserve"> in 1999</w:t>
      </w:r>
      <w:r w:rsidR="00377200">
        <w:rPr>
          <w:lang w:val="en-GB" w:bidi="en-US"/>
        </w:rPr>
        <w:t>,</w:t>
      </w:r>
      <w:r w:rsidRPr="000C431D" w:rsidR="00304144">
        <w:rPr>
          <w:lang w:val="en-GB" w:bidi="en-US"/>
        </w:rPr>
        <w:t xml:space="preserve"> of the possibility to exclude eligibility for parole</w:t>
      </w:r>
      <w:r w:rsidRPr="000C431D" w:rsidR="00C635F4">
        <w:rPr>
          <w:lang w:val="en-GB" w:bidi="en-US"/>
        </w:rPr>
        <w:t>, there ha</w:t>
      </w:r>
      <w:r w:rsidR="00A92A66">
        <w:rPr>
          <w:lang w:val="en-GB" w:bidi="en-US"/>
        </w:rPr>
        <w:t>s</w:t>
      </w:r>
      <w:r w:rsidRPr="000C431D" w:rsidR="00C635F4">
        <w:rPr>
          <w:lang w:val="en-GB" w:bidi="en-US"/>
        </w:rPr>
        <w:t xml:space="preserve"> been no decision</w:t>
      </w:r>
      <w:r w:rsidRPr="000C431D" w:rsidR="00304144">
        <w:rPr>
          <w:lang w:val="en-GB" w:bidi="en-US"/>
        </w:rPr>
        <w:t xml:space="preserve"> </w:t>
      </w:r>
      <w:r w:rsidRPr="000C431D" w:rsidR="0091198F">
        <w:rPr>
          <w:lang w:val="en-GB" w:bidi="en-US"/>
        </w:rPr>
        <w:t xml:space="preserve">to grant clemency to any prisoner </w:t>
      </w:r>
      <w:r w:rsidRPr="000C431D" w:rsidR="002F5AD0">
        <w:rPr>
          <w:lang w:val="en-GB" w:bidi="en-US"/>
        </w:rPr>
        <w:t>serving a whole life term.</w:t>
      </w:r>
    </w:p>
    <w:p w:rsidRPr="000C431D" w:rsidR="00A31D00" w:rsidP="00B44405" w:rsidRDefault="00D267EA">
      <w:pPr>
        <w:pStyle w:val="ECHRHeading1"/>
        <w:rPr>
          <w:lang w:val="en-GB" w:bidi="en-US"/>
        </w:rPr>
      </w:pPr>
      <w:r w:rsidRPr="000C431D">
        <w:rPr>
          <w:lang w:val="en-GB" w:bidi="en-US"/>
        </w:rPr>
        <w:t>III. </w:t>
      </w:r>
      <w:r w:rsidR="00B44405">
        <w:rPr>
          <w:lang w:val="en-GB" w:bidi="en-US"/>
        </w:rPr>
        <w:t> </w:t>
      </w:r>
      <w:r w:rsidRPr="000C431D">
        <w:rPr>
          <w:lang w:val="en-GB" w:bidi="en-US"/>
        </w:rPr>
        <w:t xml:space="preserve">RELEVANT EUROPEAN, INTERNATIONAL AND </w:t>
      </w:r>
      <w:r w:rsidRPr="000C431D" w:rsidR="00413961">
        <w:rPr>
          <w:lang w:val="en-GB" w:bidi="en-US"/>
        </w:rPr>
        <w:t>COMPARATIVE LAW</w:t>
      </w:r>
    </w:p>
    <w:p w:rsidRPr="000C431D" w:rsidR="00D267EA" w:rsidP="00B44405" w:rsidRDefault="00377200">
      <w:pPr>
        <w:pStyle w:val="ECHRPara"/>
        <w:rPr>
          <w:lang w:val="en-GB" w:bidi="en-US"/>
        </w:rPr>
      </w:pPr>
      <w:r>
        <w:rPr>
          <w:lang w:val="en-GB" w:bidi="en-US"/>
        </w:rPr>
        <w:fldChar w:fldCharType="begin"/>
      </w:r>
      <w:r>
        <w:rPr>
          <w:lang w:val="en-GB" w:bidi="en-US"/>
        </w:rPr>
        <w:instrText xml:space="preserve"> SEQ level0 \*arabic </w:instrText>
      </w:r>
      <w:r>
        <w:rPr>
          <w:lang w:val="en-GB" w:bidi="en-US"/>
        </w:rPr>
        <w:fldChar w:fldCharType="separate"/>
      </w:r>
      <w:r w:rsidR="005A4835">
        <w:rPr>
          <w:noProof/>
          <w:lang w:val="en-GB" w:bidi="en-US"/>
        </w:rPr>
        <w:t>23</w:t>
      </w:r>
      <w:r>
        <w:rPr>
          <w:lang w:val="en-GB" w:bidi="en-US"/>
        </w:rPr>
        <w:fldChar w:fldCharType="end"/>
      </w:r>
      <w:r>
        <w:rPr>
          <w:lang w:val="en-GB" w:bidi="en-US"/>
        </w:rPr>
        <w:t>.  </w:t>
      </w:r>
      <w:r w:rsidRPr="000C431D" w:rsidR="00D267EA">
        <w:rPr>
          <w:lang w:val="en-GB" w:bidi="en-US"/>
        </w:rPr>
        <w:t xml:space="preserve">The relevant texts of the Council of Europe, the European Union and other international legal texts on the imposition and review of sentences of life imprisonment, including the obligations of Council of Europe member States when extraditing individuals to States where they may face such sentences, are set out in </w:t>
      </w:r>
      <w:proofErr w:type="spellStart"/>
      <w:r w:rsidRPr="000C431D" w:rsidR="00D267EA">
        <w:rPr>
          <w:i/>
          <w:lang w:val="en-GB" w:bidi="en-US"/>
        </w:rPr>
        <w:t>Kafkaris</w:t>
      </w:r>
      <w:proofErr w:type="spellEnd"/>
      <w:r w:rsidRPr="000C431D" w:rsidR="00D267EA">
        <w:rPr>
          <w:lang w:val="en-GB" w:bidi="en-US"/>
        </w:rPr>
        <w:t xml:space="preserve"> </w:t>
      </w:r>
      <w:r w:rsidRPr="000C431D" w:rsidR="00D267EA">
        <w:rPr>
          <w:i/>
          <w:lang w:val="en-GB" w:bidi="en-US"/>
        </w:rPr>
        <w:t>v. Cyprus</w:t>
      </w:r>
      <w:r w:rsidRPr="000C431D" w:rsidR="00D267EA">
        <w:rPr>
          <w:lang w:val="en-GB" w:bidi="en-US"/>
        </w:rPr>
        <w:t xml:space="preserve"> </w:t>
      </w:r>
      <w:r w:rsidR="00A92A66">
        <w:rPr>
          <w:lang w:val="en-GB" w:bidi="en-US"/>
        </w:rPr>
        <w:t>(</w:t>
      </w:r>
      <w:r w:rsidRPr="000C431D" w:rsidR="00D267EA">
        <w:rPr>
          <w:lang w:val="en-GB" w:bidi="en-US"/>
        </w:rPr>
        <w:t xml:space="preserve">[GC], no. 21906/04, </w:t>
      </w:r>
      <w:r w:rsidRPr="000C431D" w:rsidR="00413961">
        <w:rPr>
          <w:lang w:val="en-GB" w:bidi="en-US"/>
        </w:rPr>
        <w:t xml:space="preserve">§§ 68-76, </w:t>
      </w:r>
      <w:r w:rsidRPr="000C431D" w:rsidR="00D267EA">
        <w:rPr>
          <w:lang w:val="en-GB" w:bidi="en-US"/>
        </w:rPr>
        <w:t>ECHR 2008</w:t>
      </w:r>
      <w:r w:rsidR="00A92A66">
        <w:rPr>
          <w:lang w:val="en-GB" w:bidi="en-US"/>
        </w:rPr>
        <w:t>),</w:t>
      </w:r>
      <w:r w:rsidRPr="000C431D" w:rsidR="00D267EA">
        <w:rPr>
          <w:lang w:val="en-GB" w:bidi="en-US"/>
        </w:rPr>
        <w:t xml:space="preserve"> and </w:t>
      </w:r>
      <w:proofErr w:type="spellStart"/>
      <w:r w:rsidRPr="000C431D" w:rsidR="00D267EA">
        <w:rPr>
          <w:i/>
          <w:lang w:val="en-GB" w:bidi="en-US"/>
        </w:rPr>
        <w:t>Vinter</w:t>
      </w:r>
      <w:proofErr w:type="spellEnd"/>
      <w:r w:rsidRPr="000C431D" w:rsidR="00D267EA">
        <w:rPr>
          <w:i/>
          <w:lang w:val="en-GB" w:bidi="en-US"/>
        </w:rPr>
        <w:t xml:space="preserve"> and Others v. the United Kingdom</w:t>
      </w:r>
      <w:r w:rsidRPr="000C431D" w:rsidR="00D267EA">
        <w:rPr>
          <w:lang w:val="en-GB" w:bidi="en-US"/>
        </w:rPr>
        <w:t xml:space="preserve"> </w:t>
      </w:r>
      <w:r w:rsidR="00A92A66">
        <w:rPr>
          <w:lang w:val="en-GB" w:bidi="en-US"/>
        </w:rPr>
        <w:t>(</w:t>
      </w:r>
      <w:r w:rsidRPr="000C431D" w:rsidR="00D267EA">
        <w:rPr>
          <w:lang w:val="en-GB" w:bidi="en-US"/>
        </w:rPr>
        <w:t>[GC], nos.</w:t>
      </w:r>
      <w:r>
        <w:rPr>
          <w:lang w:val="en-GB" w:bidi="en-US"/>
        </w:rPr>
        <w:t> </w:t>
      </w:r>
      <w:r w:rsidRPr="000C431D" w:rsidR="00D267EA">
        <w:rPr>
          <w:lang w:val="en-GB" w:bidi="en-US"/>
        </w:rPr>
        <w:t>66069/09, 130/10 and 3896/10, §</w:t>
      </w:r>
      <w:r w:rsidRPr="000C431D" w:rsidR="00413961">
        <w:rPr>
          <w:lang w:val="en-GB" w:bidi="en-US"/>
        </w:rPr>
        <w:t>§</w:t>
      </w:r>
      <w:r w:rsidRPr="000C431D" w:rsidR="00D267EA">
        <w:rPr>
          <w:lang w:val="en-GB" w:bidi="en-US"/>
        </w:rPr>
        <w:t xml:space="preserve"> </w:t>
      </w:r>
      <w:r w:rsidRPr="000C431D" w:rsidR="00413961">
        <w:rPr>
          <w:lang w:val="en-GB" w:bidi="en-US"/>
        </w:rPr>
        <w:t>60-75</w:t>
      </w:r>
      <w:r w:rsidRPr="000C431D" w:rsidR="00D267EA">
        <w:rPr>
          <w:lang w:val="en-GB" w:bidi="en-US"/>
        </w:rPr>
        <w:t>, 9 July 2013</w:t>
      </w:r>
      <w:r w:rsidR="00A92A66">
        <w:rPr>
          <w:lang w:val="en-GB" w:bidi="en-US"/>
        </w:rPr>
        <w:t>).</w:t>
      </w:r>
    </w:p>
    <w:p w:rsidRPr="000C431D" w:rsidR="00784F88" w:rsidP="00B44405" w:rsidRDefault="00784F88">
      <w:pPr>
        <w:pStyle w:val="ECHRPara"/>
        <w:rPr>
          <w:lang w:val="en-GB" w:bidi="en-US"/>
        </w:rPr>
      </w:pPr>
      <w:r w:rsidRPr="000C431D">
        <w:rPr>
          <w:lang w:val="en-GB" w:bidi="en-US"/>
        </w:rPr>
        <w:fldChar w:fldCharType="begin"/>
      </w:r>
      <w:r w:rsidRPr="000C431D">
        <w:rPr>
          <w:lang w:val="en-GB" w:bidi="en-US"/>
        </w:rPr>
        <w:instrText xml:space="preserve"> SEQ level0 \*arabic </w:instrText>
      </w:r>
      <w:r w:rsidRPr="000C431D">
        <w:rPr>
          <w:lang w:val="en-GB" w:bidi="en-US"/>
        </w:rPr>
        <w:fldChar w:fldCharType="separate"/>
      </w:r>
      <w:r w:rsidR="005A4835">
        <w:rPr>
          <w:noProof/>
          <w:lang w:val="en-GB" w:bidi="en-US"/>
        </w:rPr>
        <w:t>24</w:t>
      </w:r>
      <w:r w:rsidRPr="000C431D">
        <w:rPr>
          <w:lang w:val="en-GB" w:bidi="en-US"/>
        </w:rPr>
        <w:fldChar w:fldCharType="end"/>
      </w:r>
      <w:r w:rsidRPr="000C431D">
        <w:rPr>
          <w:lang w:val="en-GB" w:bidi="en-US"/>
        </w:rPr>
        <w:t xml:space="preserve">.  The relevant Council of Europe and international instruments on the objectives of a prison sentence, notably as regards the importance to be attached to rehabilitation, </w:t>
      </w:r>
      <w:r w:rsidR="00377200">
        <w:rPr>
          <w:lang w:val="en-GB" w:bidi="en-US"/>
        </w:rPr>
        <w:t>are outlined</w:t>
      </w:r>
      <w:r w:rsidRPr="000C431D">
        <w:rPr>
          <w:lang w:val="en-GB" w:bidi="en-US"/>
        </w:rPr>
        <w:t xml:space="preserve"> in </w:t>
      </w:r>
      <w:r w:rsidRPr="000C431D">
        <w:rPr>
          <w:i/>
          <w:lang w:val="en-GB" w:bidi="en-US"/>
        </w:rPr>
        <w:t xml:space="preserve">Dickson v. the United Kingdom </w:t>
      </w:r>
      <w:r w:rsidR="00A92A66">
        <w:rPr>
          <w:lang w:val="en-GB" w:bidi="en-US"/>
        </w:rPr>
        <w:lastRenderedPageBreak/>
        <w:t>(</w:t>
      </w:r>
      <w:r w:rsidRPr="000C431D">
        <w:rPr>
          <w:lang w:val="en-GB" w:bidi="en-US"/>
        </w:rPr>
        <w:t>[GC], no. 44362/04, §§ 28-36, ECHR 2007-V</w:t>
      </w:r>
      <w:r w:rsidR="00A92A66">
        <w:rPr>
          <w:lang w:val="en-GB" w:bidi="en-US"/>
        </w:rPr>
        <w:t>)</w:t>
      </w:r>
      <w:r w:rsidRPr="000C431D">
        <w:rPr>
          <w:lang w:val="en-GB" w:bidi="en-US"/>
        </w:rPr>
        <w:t xml:space="preserve"> and summarised in </w:t>
      </w:r>
      <w:proofErr w:type="spellStart"/>
      <w:r w:rsidRPr="000C431D">
        <w:rPr>
          <w:i/>
          <w:lang w:val="en-GB" w:bidi="en-US"/>
        </w:rPr>
        <w:t>Vinter</w:t>
      </w:r>
      <w:proofErr w:type="spellEnd"/>
      <w:r w:rsidRPr="000C431D">
        <w:rPr>
          <w:lang w:val="en-GB" w:bidi="en-US"/>
        </w:rPr>
        <w:t xml:space="preserve"> </w:t>
      </w:r>
      <w:r w:rsidR="00377200">
        <w:rPr>
          <w:lang w:val="en-GB" w:bidi="en-US"/>
        </w:rPr>
        <w:t>(</w:t>
      </w:r>
      <w:r w:rsidRPr="000C431D">
        <w:rPr>
          <w:lang w:val="en-GB" w:bidi="en-US"/>
        </w:rPr>
        <w:t>cited above, §§ 76-81</w:t>
      </w:r>
      <w:r w:rsidR="00377200">
        <w:rPr>
          <w:lang w:val="en-GB" w:bidi="en-US"/>
        </w:rPr>
        <w:t>)</w:t>
      </w:r>
      <w:r w:rsidRPr="000C431D">
        <w:rPr>
          <w:lang w:val="en-GB" w:bidi="en-US"/>
        </w:rPr>
        <w:t>.</w:t>
      </w:r>
    </w:p>
    <w:p w:rsidRPr="000C431D" w:rsidR="00F71A6A" w:rsidP="00B44405" w:rsidRDefault="00F71A6A">
      <w:pPr>
        <w:pStyle w:val="ECHRTitle1"/>
        <w:rPr>
          <w:lang w:val="en-GB"/>
        </w:rPr>
      </w:pPr>
      <w:r w:rsidRPr="000C431D">
        <w:rPr>
          <w:lang w:val="en-GB"/>
        </w:rPr>
        <w:t>THE LAW</w:t>
      </w:r>
    </w:p>
    <w:p w:rsidRPr="000C431D" w:rsidR="00F71A6A" w:rsidP="00B44405" w:rsidRDefault="00F71A6A">
      <w:pPr>
        <w:pStyle w:val="ECHRHeading1"/>
        <w:rPr>
          <w:lang w:val="en-GB"/>
        </w:rPr>
      </w:pPr>
      <w:r w:rsidRPr="000C431D">
        <w:rPr>
          <w:lang w:val="en-GB"/>
        </w:rPr>
        <w:t xml:space="preserve">I.  ALLEGED VIOLATION OF ARTICLE </w:t>
      </w:r>
      <w:r w:rsidRPr="000C431D" w:rsidR="00344D66">
        <w:rPr>
          <w:lang w:val="en-GB"/>
        </w:rPr>
        <w:t>3</w:t>
      </w:r>
      <w:r w:rsidRPr="000C431D">
        <w:rPr>
          <w:lang w:val="en-GB"/>
        </w:rPr>
        <w:t xml:space="preserve"> OF THE CONVENTION</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25</w:t>
      </w:r>
      <w:r w:rsidRPr="000C431D">
        <w:rPr>
          <w:lang w:val="en-GB"/>
        </w:rPr>
        <w:fldChar w:fldCharType="end"/>
      </w:r>
      <w:r w:rsidRPr="000C431D" w:rsidR="00F71A6A">
        <w:rPr>
          <w:lang w:val="en-GB"/>
        </w:rPr>
        <w:t xml:space="preserve">.  The </w:t>
      </w:r>
      <w:r w:rsidRPr="000C431D" w:rsidR="005F4753">
        <w:rPr>
          <w:lang w:val="en-GB"/>
        </w:rPr>
        <w:t>applicant</w:t>
      </w:r>
      <w:r w:rsidRPr="000C431D" w:rsidR="00F71A6A">
        <w:rPr>
          <w:lang w:val="en-GB"/>
        </w:rPr>
        <w:t xml:space="preserve"> complained that </w:t>
      </w:r>
      <w:r w:rsidRPr="000C431D" w:rsidR="002F5AD0">
        <w:rPr>
          <w:lang w:val="en-GB"/>
        </w:rPr>
        <w:t xml:space="preserve">his whole life </w:t>
      </w:r>
      <w:r w:rsidR="00F50A99">
        <w:rPr>
          <w:lang w:val="en-GB"/>
        </w:rPr>
        <w:t xml:space="preserve">sentence was </w:t>
      </w:r>
      <w:r w:rsidRPr="000C431D" w:rsidR="002F5AD0">
        <w:rPr>
          <w:lang w:val="en-GB"/>
        </w:rPr>
        <w:t xml:space="preserve">incompatible with Article 3 </w:t>
      </w:r>
      <w:r w:rsidRPr="000C431D" w:rsidR="00F71A6A">
        <w:rPr>
          <w:lang w:val="en-GB"/>
        </w:rPr>
        <w:t>of the Convention, which reads as follows:</w:t>
      </w:r>
    </w:p>
    <w:p w:rsidRPr="000C431D" w:rsidR="00A500E3" w:rsidP="00B44405" w:rsidRDefault="00344D66">
      <w:pPr>
        <w:pStyle w:val="ECHRParaQuote"/>
        <w:rPr>
          <w:lang w:val="en-GB"/>
        </w:rPr>
      </w:pPr>
      <w:r w:rsidRPr="000C431D">
        <w:rPr>
          <w:lang w:val="en-GB"/>
        </w:rPr>
        <w:t>“No one shall be subjected to torture or to inhuman or degrading treatment or punishment.”</w:t>
      </w:r>
    </w:p>
    <w:p w:rsidRPr="000C431D" w:rsidR="00A74237" w:rsidP="00B44405" w:rsidRDefault="00A74237">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26</w:t>
      </w:r>
      <w:r w:rsidRPr="000C431D">
        <w:rPr>
          <w:lang w:val="en-GB"/>
        </w:rPr>
        <w:fldChar w:fldCharType="end"/>
      </w:r>
      <w:r w:rsidRPr="000C431D">
        <w:rPr>
          <w:lang w:val="en-GB"/>
        </w:rPr>
        <w:t>.  The Government contested that argument.</w:t>
      </w:r>
    </w:p>
    <w:p w:rsidRPr="000C431D" w:rsidR="0037027B" w:rsidP="00B44405" w:rsidRDefault="00377200">
      <w:pPr>
        <w:pStyle w:val="ECHRHeading2"/>
        <w:outlineLvl w:val="0"/>
        <w:rPr>
          <w:lang w:val="en-GB"/>
        </w:rPr>
      </w:pPr>
      <w:r>
        <w:rPr>
          <w:lang w:val="en-GB"/>
        </w:rPr>
        <w:t>A.  </w:t>
      </w:r>
      <w:r w:rsidRPr="000C431D" w:rsidR="0037027B">
        <w:rPr>
          <w:lang w:val="en-GB"/>
        </w:rPr>
        <w:t>Admissibility</w:t>
      </w:r>
    </w:p>
    <w:p w:rsidRPr="000C431D" w:rsidR="0037027B" w:rsidP="00B44405" w:rsidRDefault="00AF6433">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27</w:t>
      </w:r>
      <w:r>
        <w:rPr>
          <w:lang w:val="en-GB"/>
        </w:rPr>
        <w:fldChar w:fldCharType="end"/>
      </w:r>
      <w:r>
        <w:rPr>
          <w:lang w:val="en-GB"/>
        </w:rPr>
        <w:t>.  </w:t>
      </w:r>
      <w:r w:rsidRPr="000C431D" w:rsidR="0037027B">
        <w:rPr>
          <w:lang w:val="en-GB"/>
        </w:rPr>
        <w:t>The Court notes that this complaint is not manifestly ill-founded within the meaning of Article 35 § 3 (a) of the Convention. It further notes that it is not inadmissible on any other grounds. It must therefore be declared admissible.</w:t>
      </w:r>
    </w:p>
    <w:p w:rsidRPr="000C431D" w:rsidR="002F5AD0" w:rsidP="00B44405" w:rsidRDefault="0037027B">
      <w:pPr>
        <w:pStyle w:val="ECHRHeading2"/>
        <w:outlineLvl w:val="0"/>
        <w:rPr>
          <w:lang w:val="en-GB"/>
        </w:rPr>
      </w:pPr>
      <w:r w:rsidRPr="000C431D">
        <w:rPr>
          <w:lang w:val="en-GB"/>
        </w:rPr>
        <w:t>B</w:t>
      </w:r>
      <w:r w:rsidR="00377200">
        <w:rPr>
          <w:lang w:val="en-GB"/>
        </w:rPr>
        <w:t>.  </w:t>
      </w:r>
      <w:r w:rsidRPr="000C431D">
        <w:rPr>
          <w:lang w:val="en-GB"/>
        </w:rPr>
        <w:t>Merits</w:t>
      </w:r>
    </w:p>
    <w:p w:rsidRPr="000C431D" w:rsidR="002F5AD0" w:rsidP="00B44405" w:rsidRDefault="00A82BC3">
      <w:pPr>
        <w:pStyle w:val="ECHRHeading3"/>
        <w:rPr>
          <w:lang w:val="en-GB"/>
        </w:rPr>
      </w:pPr>
      <w:r>
        <w:rPr>
          <w:lang w:val="en-GB"/>
        </w:rPr>
        <w:t>1.  </w:t>
      </w:r>
      <w:r w:rsidRPr="000C431D" w:rsidR="002F5AD0">
        <w:rPr>
          <w:lang w:val="en-GB"/>
        </w:rPr>
        <w:t xml:space="preserve">The </w:t>
      </w:r>
      <w:r w:rsidRPr="000C431D" w:rsidR="0037027B">
        <w:rPr>
          <w:lang w:val="en-GB"/>
        </w:rPr>
        <w:t>parties</w:t>
      </w:r>
      <w:r w:rsidR="00D10EA2">
        <w:rPr>
          <w:lang w:val="en-GB"/>
        </w:rPr>
        <w:t>’</w:t>
      </w:r>
      <w:r w:rsidRPr="000C431D" w:rsidR="0037027B">
        <w:rPr>
          <w:lang w:val="en-GB"/>
        </w:rPr>
        <w:t xml:space="preserve"> submissions</w:t>
      </w:r>
    </w:p>
    <w:p w:rsidRPr="000C431D" w:rsidR="00AF6433" w:rsidP="00B44405" w:rsidRDefault="00AF6433">
      <w:pPr>
        <w:pStyle w:val="ECHRHeading4"/>
        <w:rPr>
          <w:lang w:val="en-GB"/>
        </w:rPr>
      </w:pPr>
      <w:r>
        <w:rPr>
          <w:lang w:val="en-GB"/>
        </w:rPr>
        <w:t>a.  </w:t>
      </w:r>
      <w:r w:rsidRPr="000C431D">
        <w:rPr>
          <w:lang w:val="en-GB"/>
        </w:rPr>
        <w:t>The applicant</w:t>
      </w:r>
    </w:p>
    <w:p w:rsidRPr="000C431D" w:rsidR="00AF6433"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28</w:t>
      </w:r>
      <w:r w:rsidRPr="000C431D">
        <w:rPr>
          <w:lang w:val="en-GB"/>
        </w:rPr>
        <w:fldChar w:fldCharType="end"/>
      </w:r>
      <w:r w:rsidRPr="000C431D">
        <w:rPr>
          <w:lang w:val="en-GB"/>
        </w:rPr>
        <w:t xml:space="preserve">.  The applicant argued that his whole life term was neither </w:t>
      </w:r>
      <w:r w:rsidR="00A82BC3">
        <w:rPr>
          <w:i/>
          <w:lang w:val="en-GB"/>
        </w:rPr>
        <w:t xml:space="preserve">de </w:t>
      </w:r>
      <w:proofErr w:type="spellStart"/>
      <w:r w:rsidR="00A82BC3">
        <w:rPr>
          <w:i/>
          <w:lang w:val="en-GB"/>
        </w:rPr>
        <w:t>i</w:t>
      </w:r>
      <w:r w:rsidRPr="000C431D">
        <w:rPr>
          <w:i/>
          <w:lang w:val="en-GB"/>
        </w:rPr>
        <w:t>ure</w:t>
      </w:r>
      <w:proofErr w:type="spellEnd"/>
      <w:r w:rsidRPr="000C431D">
        <w:rPr>
          <w:lang w:val="en-GB"/>
        </w:rPr>
        <w:t xml:space="preserve"> nor </w:t>
      </w:r>
      <w:r w:rsidRPr="000C431D">
        <w:rPr>
          <w:i/>
          <w:lang w:val="en-GB"/>
        </w:rPr>
        <w:t>de facto</w:t>
      </w:r>
      <w:r w:rsidRPr="000C431D">
        <w:rPr>
          <w:lang w:val="en-GB"/>
        </w:rPr>
        <w:t xml:space="preserve"> reducible</w:t>
      </w:r>
      <w:r>
        <w:rPr>
          <w:lang w:val="en-GB"/>
        </w:rPr>
        <w:t xml:space="preserve"> and</w:t>
      </w:r>
      <w:r w:rsidRPr="000C431D">
        <w:rPr>
          <w:lang w:val="en-GB"/>
        </w:rPr>
        <w:t xml:space="preserve"> thus violated Article 3 of the Convention.</w:t>
      </w:r>
    </w:p>
    <w:p w:rsidRPr="000C431D" w:rsidR="00AF6433"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29</w:t>
      </w:r>
      <w:r w:rsidRPr="000C431D">
        <w:rPr>
          <w:lang w:val="en-GB"/>
        </w:rPr>
        <w:fldChar w:fldCharType="end"/>
      </w:r>
      <w:r w:rsidRPr="000C431D">
        <w:rPr>
          <w:lang w:val="en-GB"/>
        </w:rPr>
        <w:t xml:space="preserve">.  He pointed out that, unlike in the case of </w:t>
      </w:r>
      <w:proofErr w:type="spellStart"/>
      <w:r w:rsidRPr="000C431D">
        <w:rPr>
          <w:i/>
          <w:lang w:val="en-GB"/>
        </w:rPr>
        <w:t>Kafkaris</w:t>
      </w:r>
      <w:proofErr w:type="spellEnd"/>
      <w:r>
        <w:rPr>
          <w:lang w:val="en-GB"/>
        </w:rPr>
        <w:t xml:space="preserve"> (</w:t>
      </w:r>
      <w:r w:rsidRPr="000C431D">
        <w:rPr>
          <w:lang w:val="en-GB"/>
        </w:rPr>
        <w:t>cited above</w:t>
      </w:r>
      <w:r>
        <w:rPr>
          <w:lang w:val="en-GB"/>
        </w:rPr>
        <w:t>)</w:t>
      </w:r>
      <w:r w:rsidR="0014229A">
        <w:rPr>
          <w:lang w:val="en-GB"/>
        </w:rPr>
        <w:t>,</w:t>
      </w:r>
      <w:r w:rsidRPr="000C431D">
        <w:rPr>
          <w:lang w:val="en-GB"/>
        </w:rPr>
        <w:t xml:space="preserve"> the clemency decision of the President of the Republic had to be counter-signed by the Minister of Justice. </w:t>
      </w:r>
      <w:r>
        <w:rPr>
          <w:lang w:val="en-GB"/>
        </w:rPr>
        <w:t>Such</w:t>
      </w:r>
      <w:r w:rsidRPr="000C431D">
        <w:rPr>
          <w:lang w:val="en-GB"/>
        </w:rPr>
        <w:t xml:space="preserve"> clemency </w:t>
      </w:r>
      <w:r>
        <w:rPr>
          <w:lang w:val="en-GB"/>
        </w:rPr>
        <w:t xml:space="preserve">was therefore </w:t>
      </w:r>
      <w:r w:rsidRPr="000C431D">
        <w:rPr>
          <w:lang w:val="en-GB"/>
        </w:rPr>
        <w:t>a purely discretional political decision not governed by any provisio</w:t>
      </w:r>
      <w:r>
        <w:rPr>
          <w:lang w:val="en-GB"/>
        </w:rPr>
        <w:t>n of law concerning its merits.</w:t>
      </w:r>
    </w:p>
    <w:p w:rsidR="00946DFD"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30</w:t>
      </w:r>
      <w:r w:rsidRPr="000C431D">
        <w:rPr>
          <w:lang w:val="en-GB"/>
        </w:rPr>
        <w:fldChar w:fldCharType="end"/>
      </w:r>
      <w:r w:rsidRPr="000C431D">
        <w:rPr>
          <w:lang w:val="en-GB"/>
        </w:rPr>
        <w:t>.  He added that the decision on clemency completely lacked foreseeability and that the whole procedure was completely impenetrable as neither the President nor the Minister w</w:t>
      </w:r>
      <w:r>
        <w:rPr>
          <w:lang w:val="en-GB"/>
        </w:rPr>
        <w:t>as</w:t>
      </w:r>
      <w:r w:rsidRPr="000C431D">
        <w:rPr>
          <w:lang w:val="en-GB"/>
        </w:rPr>
        <w:t xml:space="preserve"> obliged to give reasons </w:t>
      </w:r>
      <w:r>
        <w:rPr>
          <w:lang w:val="en-GB"/>
        </w:rPr>
        <w:t>for</w:t>
      </w:r>
      <w:r w:rsidRPr="000C431D">
        <w:rPr>
          <w:lang w:val="en-GB"/>
        </w:rPr>
        <w:t xml:space="preserve"> the decision. He disagreed with the findings of </w:t>
      </w:r>
      <w:proofErr w:type="spellStart"/>
      <w:r w:rsidRPr="000C431D">
        <w:rPr>
          <w:i/>
          <w:lang w:val="en-GB"/>
        </w:rPr>
        <w:t>Törköly</w:t>
      </w:r>
      <w:proofErr w:type="spellEnd"/>
      <w:r w:rsidRPr="000C431D">
        <w:rPr>
          <w:lang w:val="en-GB"/>
        </w:rPr>
        <w:t xml:space="preserve"> </w:t>
      </w:r>
      <w:r w:rsidRPr="000C431D" w:rsidR="006F1794">
        <w:rPr>
          <w:i/>
          <w:lang w:val="en-GB"/>
        </w:rPr>
        <w:t>v. Hungary</w:t>
      </w:r>
      <w:r w:rsidRPr="000C431D" w:rsidR="006F1794">
        <w:rPr>
          <w:lang w:val="en-GB"/>
        </w:rPr>
        <w:t xml:space="preserve"> (no.</w:t>
      </w:r>
      <w:r w:rsidR="006F1794">
        <w:rPr>
          <w:lang w:val="en-GB"/>
        </w:rPr>
        <w:t> </w:t>
      </w:r>
      <w:r w:rsidRPr="000C431D" w:rsidR="006F1794">
        <w:rPr>
          <w:lang w:val="en-GB"/>
        </w:rPr>
        <w:t>4413/06, 5 April 2011</w:t>
      </w:r>
      <w:r w:rsidR="006F1794">
        <w:rPr>
          <w:lang w:val="en-GB"/>
        </w:rPr>
        <w:t xml:space="preserve">; </w:t>
      </w:r>
      <w:r w:rsidRPr="000C431D">
        <w:rPr>
          <w:lang w:val="en-GB"/>
        </w:rPr>
        <w:t>otherwise considered by the applicant distinguishable from the present case as it concerned life imprisonment with the possibility of conditional release)</w:t>
      </w:r>
      <w:r w:rsidR="00206814">
        <w:rPr>
          <w:lang w:val="en-GB"/>
        </w:rPr>
        <w:t>,</w:t>
      </w:r>
      <w:r w:rsidRPr="000C431D">
        <w:rPr>
          <w:lang w:val="en-GB"/>
        </w:rPr>
        <w:t xml:space="preserve"> acco</w:t>
      </w:r>
      <w:r>
        <w:rPr>
          <w:lang w:val="en-GB"/>
        </w:rPr>
        <w:t>rding to which nothing indicated that requests for pardon we</w:t>
      </w:r>
      <w:r w:rsidRPr="000C431D">
        <w:rPr>
          <w:lang w:val="en-GB"/>
        </w:rPr>
        <w:t xml:space="preserve">re not duly or individually considered. In his </w:t>
      </w:r>
      <w:r w:rsidRPr="000C431D">
        <w:rPr>
          <w:lang w:val="en-GB"/>
        </w:rPr>
        <w:lastRenderedPageBreak/>
        <w:t xml:space="preserve">opinion, due and individual consideration had not been proven </w:t>
      </w:r>
      <w:r>
        <w:rPr>
          <w:lang w:val="en-GB"/>
        </w:rPr>
        <w:t>by the Government</w:t>
      </w:r>
      <w:r w:rsidRPr="000C431D">
        <w:rPr>
          <w:lang w:val="en-GB"/>
        </w:rPr>
        <w:t>.</w:t>
      </w:r>
    </w:p>
    <w:p w:rsidRPr="000C431D" w:rsidR="00AF6433"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31</w:t>
      </w:r>
      <w:r w:rsidRPr="000C431D">
        <w:rPr>
          <w:lang w:val="en-GB"/>
        </w:rPr>
        <w:fldChar w:fldCharType="end"/>
      </w:r>
      <w:r w:rsidRPr="000C431D">
        <w:rPr>
          <w:lang w:val="en-GB"/>
        </w:rPr>
        <w:t xml:space="preserve">.  The applicant was of the view that the same test should apply to </w:t>
      </w:r>
      <w:r>
        <w:rPr>
          <w:lang w:val="en-GB"/>
        </w:rPr>
        <w:t>a</w:t>
      </w:r>
      <w:r w:rsidRPr="000C431D">
        <w:rPr>
          <w:lang w:val="en-GB"/>
        </w:rPr>
        <w:t xml:space="preserve"> request for pardon </w:t>
      </w:r>
      <w:r>
        <w:rPr>
          <w:lang w:val="en-GB"/>
        </w:rPr>
        <w:t>as</w:t>
      </w:r>
      <w:r w:rsidRPr="000C431D">
        <w:rPr>
          <w:lang w:val="en-GB"/>
        </w:rPr>
        <w:t xml:space="preserve"> applied by the Court in Article 13 cases</w:t>
      </w:r>
      <w:r>
        <w:rPr>
          <w:lang w:val="en-GB"/>
        </w:rPr>
        <w:t xml:space="preserve">, </w:t>
      </w:r>
      <w:r w:rsidRPr="000C431D">
        <w:rPr>
          <w:lang w:val="en-GB"/>
        </w:rPr>
        <w:t>which provides that a remedy, in order to be compatible with the Convention, shall be available in theory and practice, capable of providing redress in respect of the applicant</w:t>
      </w:r>
      <w:r w:rsidR="00D10EA2">
        <w:rPr>
          <w:lang w:val="en-GB"/>
        </w:rPr>
        <w:t>’</w:t>
      </w:r>
      <w:r w:rsidRPr="000C431D">
        <w:rPr>
          <w:lang w:val="en-GB"/>
        </w:rPr>
        <w:t>s complaint and offer a reasonable prospect of success.</w:t>
      </w:r>
    </w:p>
    <w:p w:rsidRPr="000C431D" w:rsidR="00AF6433"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32</w:t>
      </w:r>
      <w:r w:rsidRPr="000C431D">
        <w:rPr>
          <w:lang w:val="en-GB"/>
        </w:rPr>
        <w:fldChar w:fldCharType="end"/>
      </w:r>
      <w:r w:rsidRPr="000C431D">
        <w:rPr>
          <w:lang w:val="en-GB"/>
        </w:rPr>
        <w:t>.  </w:t>
      </w:r>
      <w:r>
        <w:rPr>
          <w:lang w:val="en-GB"/>
        </w:rPr>
        <w:t>Given</w:t>
      </w:r>
      <w:r w:rsidRPr="000C431D">
        <w:rPr>
          <w:lang w:val="en-GB"/>
        </w:rPr>
        <w:t xml:space="preserve"> the purely discretiona</w:t>
      </w:r>
      <w:r>
        <w:rPr>
          <w:lang w:val="en-GB"/>
        </w:rPr>
        <w:t>ry</w:t>
      </w:r>
      <w:r w:rsidRPr="000C431D">
        <w:rPr>
          <w:lang w:val="en-GB"/>
        </w:rPr>
        <w:t>, political and unforeseeable nature of the presidential pardon</w:t>
      </w:r>
      <w:r>
        <w:rPr>
          <w:lang w:val="en-GB"/>
        </w:rPr>
        <w:t xml:space="preserve">, it could </w:t>
      </w:r>
      <w:r w:rsidRPr="000C431D">
        <w:rPr>
          <w:lang w:val="en-GB"/>
        </w:rPr>
        <w:t xml:space="preserve">not be classified as “law” for the purposes of the protection of a core Convention right. He argued that although the Court in </w:t>
      </w:r>
      <w:proofErr w:type="spellStart"/>
      <w:r w:rsidRPr="000C431D">
        <w:rPr>
          <w:i/>
          <w:lang w:val="en-GB"/>
        </w:rPr>
        <w:t>Kafkaris</w:t>
      </w:r>
      <w:proofErr w:type="spellEnd"/>
      <w:r w:rsidRPr="000C431D">
        <w:rPr>
          <w:lang w:val="en-GB"/>
        </w:rPr>
        <w:t xml:space="preserve"> ha</w:t>
      </w:r>
      <w:r>
        <w:rPr>
          <w:lang w:val="en-GB"/>
        </w:rPr>
        <w:t>d</w:t>
      </w:r>
      <w:r w:rsidRPr="000C431D">
        <w:rPr>
          <w:lang w:val="en-GB"/>
        </w:rPr>
        <w:t xml:space="preserve"> accepted in theory that a “non-judicial” legal way might satisfy the requirements of Article 3, it had never been established in the Convention case-law that any clearly non-legal way could be compatible with </w:t>
      </w:r>
      <w:r>
        <w:rPr>
          <w:lang w:val="en-GB"/>
        </w:rPr>
        <w:t>that provision</w:t>
      </w:r>
      <w:r w:rsidRPr="000C431D">
        <w:rPr>
          <w:lang w:val="en-GB"/>
        </w:rPr>
        <w:t xml:space="preserve">. </w:t>
      </w:r>
      <w:r>
        <w:rPr>
          <w:lang w:val="en-GB"/>
        </w:rPr>
        <w:t>P</w:t>
      </w:r>
      <w:r w:rsidRPr="000C431D">
        <w:rPr>
          <w:lang w:val="en-GB"/>
        </w:rPr>
        <w:t>residential clemency, being undoubtedly of a non-legal nature and completely unforeseeable, could not be classified as</w:t>
      </w:r>
      <w:r>
        <w:rPr>
          <w:lang w:val="en-GB"/>
        </w:rPr>
        <w:t xml:space="preserve"> a</w:t>
      </w:r>
      <w:r w:rsidRPr="000C431D">
        <w:rPr>
          <w:lang w:val="en-GB"/>
        </w:rPr>
        <w:t xml:space="preserve"> </w:t>
      </w:r>
      <w:r w:rsidR="00A82BC3">
        <w:rPr>
          <w:i/>
          <w:lang w:val="en-GB"/>
        </w:rPr>
        <w:t xml:space="preserve">de </w:t>
      </w:r>
      <w:proofErr w:type="spellStart"/>
      <w:r w:rsidR="00A82BC3">
        <w:rPr>
          <w:i/>
          <w:lang w:val="en-GB"/>
        </w:rPr>
        <w:t>i</w:t>
      </w:r>
      <w:r w:rsidRPr="000C431D">
        <w:rPr>
          <w:i/>
          <w:lang w:val="en-GB"/>
        </w:rPr>
        <w:t>ure</w:t>
      </w:r>
      <w:proofErr w:type="spellEnd"/>
      <w:r w:rsidRPr="000C431D">
        <w:rPr>
          <w:lang w:val="en-GB"/>
        </w:rPr>
        <w:t xml:space="preserve"> existing possibility of release.</w:t>
      </w:r>
    </w:p>
    <w:p w:rsidRPr="000C431D" w:rsidR="00AF6433"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33</w:t>
      </w:r>
      <w:r w:rsidRPr="000C431D">
        <w:rPr>
          <w:lang w:val="en-GB"/>
        </w:rPr>
        <w:fldChar w:fldCharType="end"/>
      </w:r>
      <w:r w:rsidRPr="000C431D">
        <w:rPr>
          <w:lang w:val="en-GB"/>
        </w:rPr>
        <w:t xml:space="preserve">.  As regards </w:t>
      </w:r>
      <w:r w:rsidRPr="000C431D">
        <w:rPr>
          <w:i/>
          <w:lang w:val="en-GB"/>
        </w:rPr>
        <w:t xml:space="preserve">de facto </w:t>
      </w:r>
      <w:r w:rsidRPr="000C431D">
        <w:rPr>
          <w:lang w:val="en-GB"/>
        </w:rPr>
        <w:t>reducibility the applicant submitted that</w:t>
      </w:r>
      <w:r w:rsidR="00E57A8C">
        <w:rPr>
          <w:lang w:val="en-GB"/>
        </w:rPr>
        <w:t xml:space="preserve"> the </w:t>
      </w:r>
      <w:r w:rsidRPr="000C431D">
        <w:rPr>
          <w:lang w:val="en-GB"/>
        </w:rPr>
        <w:t>practice of presidential pardon consist</w:t>
      </w:r>
      <w:r>
        <w:rPr>
          <w:lang w:val="en-GB"/>
        </w:rPr>
        <w:t>ed in the fact that nobody who had</w:t>
      </w:r>
      <w:r w:rsidRPr="000C431D">
        <w:rPr>
          <w:lang w:val="en-GB"/>
        </w:rPr>
        <w:t xml:space="preserve"> been sentenced to life imprisonment without eligibility for parole had so far been granted clemency. Therefore, in his view, the existence of </w:t>
      </w:r>
      <w:r w:rsidRPr="000C431D">
        <w:rPr>
          <w:i/>
          <w:lang w:val="en-GB"/>
        </w:rPr>
        <w:t>de facto</w:t>
      </w:r>
      <w:r w:rsidRPr="000C431D">
        <w:rPr>
          <w:lang w:val="en-GB"/>
        </w:rPr>
        <w:t xml:space="preserve"> reducibility could not be established in view of</w:t>
      </w:r>
      <w:r>
        <w:rPr>
          <w:lang w:val="en-GB"/>
        </w:rPr>
        <w:t xml:space="preserve"> the actual practice which simply showed</w:t>
      </w:r>
      <w:r w:rsidRPr="000C431D">
        <w:rPr>
          <w:lang w:val="en-GB"/>
        </w:rPr>
        <w:t xml:space="preserve"> </w:t>
      </w:r>
      <w:r>
        <w:rPr>
          <w:lang w:val="en-GB"/>
        </w:rPr>
        <w:t>no</w:t>
      </w:r>
      <w:r w:rsidRPr="000C431D">
        <w:rPr>
          <w:lang w:val="en-GB"/>
        </w:rPr>
        <w:t xml:space="preserve"> hope </w:t>
      </w:r>
      <w:r>
        <w:rPr>
          <w:lang w:val="en-GB"/>
        </w:rPr>
        <w:t>for</w:t>
      </w:r>
      <w:r w:rsidRPr="000C431D">
        <w:rPr>
          <w:lang w:val="en-GB"/>
        </w:rPr>
        <w:t xml:space="preserve"> release.</w:t>
      </w:r>
    </w:p>
    <w:p w:rsidRPr="000C431D" w:rsidR="00AF6433" w:rsidP="00B44405" w:rsidRDefault="00AF643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34</w:t>
      </w:r>
      <w:r w:rsidRPr="000C431D">
        <w:rPr>
          <w:lang w:val="en-GB"/>
        </w:rPr>
        <w:fldChar w:fldCharType="end"/>
      </w:r>
      <w:r w:rsidRPr="000C431D">
        <w:rPr>
          <w:lang w:val="en-GB"/>
        </w:rPr>
        <w:t>.  </w:t>
      </w:r>
      <w:r w:rsidR="00E57A8C">
        <w:rPr>
          <w:lang w:val="en-GB"/>
        </w:rPr>
        <w:t>T</w:t>
      </w:r>
      <w:r w:rsidRPr="000C431D">
        <w:rPr>
          <w:lang w:val="en-GB"/>
        </w:rPr>
        <w:t xml:space="preserve">he applicant stressed that the suffering from the fact that one </w:t>
      </w:r>
      <w:r>
        <w:rPr>
          <w:lang w:val="en-GB"/>
        </w:rPr>
        <w:t>would</w:t>
      </w:r>
      <w:r w:rsidRPr="000C431D">
        <w:rPr>
          <w:lang w:val="en-GB"/>
        </w:rPr>
        <w:t xml:space="preserve"> never be released </w:t>
      </w:r>
      <w:r>
        <w:rPr>
          <w:lang w:val="en-GB"/>
        </w:rPr>
        <w:t xml:space="preserve">had </w:t>
      </w:r>
      <w:r w:rsidRPr="000C431D">
        <w:rPr>
          <w:lang w:val="en-GB"/>
        </w:rPr>
        <w:t xml:space="preserve">started </w:t>
      </w:r>
      <w:r>
        <w:rPr>
          <w:lang w:val="en-GB"/>
        </w:rPr>
        <w:t>on</w:t>
      </w:r>
      <w:r w:rsidRPr="000C431D">
        <w:rPr>
          <w:lang w:val="en-GB"/>
        </w:rPr>
        <w:t xml:space="preserve"> the very first day of the imprisonment. </w:t>
      </w:r>
      <w:r>
        <w:rPr>
          <w:lang w:val="en-GB"/>
        </w:rPr>
        <w:t>T</w:t>
      </w:r>
      <w:r w:rsidRPr="000C431D">
        <w:rPr>
          <w:lang w:val="en-GB"/>
        </w:rPr>
        <w:t xml:space="preserve">he right to a hope of release must exist from the very beginning of a sentence and </w:t>
      </w:r>
      <w:r>
        <w:rPr>
          <w:lang w:val="en-GB"/>
        </w:rPr>
        <w:t>was</w:t>
      </w:r>
      <w:r w:rsidRPr="000C431D">
        <w:rPr>
          <w:lang w:val="en-GB"/>
        </w:rPr>
        <w:t xml:space="preserve"> not a right “to be acquired” depending on the time already served.</w:t>
      </w:r>
    </w:p>
    <w:p w:rsidRPr="000C431D" w:rsidR="0037027B" w:rsidP="00B44405" w:rsidRDefault="00AF6433">
      <w:pPr>
        <w:pStyle w:val="ECHRHeading4"/>
        <w:rPr>
          <w:lang w:val="en-GB"/>
        </w:rPr>
      </w:pPr>
      <w:r>
        <w:rPr>
          <w:lang w:val="en-GB"/>
        </w:rPr>
        <w:t>b</w:t>
      </w:r>
      <w:r w:rsidR="00377200">
        <w:rPr>
          <w:lang w:val="en-GB"/>
        </w:rPr>
        <w:t>.  </w:t>
      </w:r>
      <w:r w:rsidRPr="000C431D" w:rsidR="0037027B">
        <w:rPr>
          <w:lang w:val="en-GB"/>
        </w:rPr>
        <w:t>The Government</w:t>
      </w:r>
    </w:p>
    <w:p w:rsidR="00946DFD" w:rsidP="00B44405" w:rsidRDefault="002F5AD0">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35</w:t>
      </w:r>
      <w:r w:rsidRPr="000C431D">
        <w:rPr>
          <w:lang w:val="en-GB"/>
        </w:rPr>
        <w:fldChar w:fldCharType="end"/>
      </w:r>
      <w:r w:rsidRPr="000C431D">
        <w:rPr>
          <w:lang w:val="en-GB"/>
        </w:rPr>
        <w:t>.  The Government submitted that the applicant</w:t>
      </w:r>
      <w:r w:rsidR="00D10EA2">
        <w:rPr>
          <w:lang w:val="en-GB"/>
        </w:rPr>
        <w:t>’</w:t>
      </w:r>
      <w:r w:rsidRPr="000C431D">
        <w:rPr>
          <w:lang w:val="en-GB"/>
        </w:rPr>
        <w:t xml:space="preserve">s life sentence was reducible both </w:t>
      </w:r>
      <w:r w:rsidR="00A82BC3">
        <w:rPr>
          <w:i/>
          <w:lang w:val="en-GB"/>
        </w:rPr>
        <w:t xml:space="preserve">de </w:t>
      </w:r>
      <w:proofErr w:type="spellStart"/>
      <w:r w:rsidR="00A82BC3">
        <w:rPr>
          <w:i/>
          <w:lang w:val="en-GB"/>
        </w:rPr>
        <w:t>i</w:t>
      </w:r>
      <w:r w:rsidRPr="000C431D">
        <w:rPr>
          <w:i/>
          <w:lang w:val="en-GB"/>
        </w:rPr>
        <w:t>ure</w:t>
      </w:r>
      <w:proofErr w:type="spellEnd"/>
      <w:r w:rsidRPr="000C431D">
        <w:rPr>
          <w:lang w:val="en-GB"/>
        </w:rPr>
        <w:t xml:space="preserve"> and </w:t>
      </w:r>
      <w:r w:rsidRPr="000C431D">
        <w:rPr>
          <w:i/>
          <w:lang w:val="en-GB"/>
        </w:rPr>
        <w:t>de facto</w:t>
      </w:r>
      <w:r w:rsidRPr="000C431D">
        <w:rPr>
          <w:lang w:val="en-GB"/>
        </w:rPr>
        <w:t>; he had not been deprived of all hope of being released from prison one day. They argued that his sentence was therefore compatible with Article 3 of the Convention.</w:t>
      </w:r>
    </w:p>
    <w:p w:rsidR="00946DFD" w:rsidP="00B44405" w:rsidRDefault="002F5AD0">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36</w:t>
      </w:r>
      <w:r w:rsidRPr="000C431D">
        <w:rPr>
          <w:lang w:val="en-GB"/>
        </w:rPr>
        <w:fldChar w:fldCharType="end"/>
      </w:r>
      <w:r w:rsidRPr="000C431D">
        <w:rPr>
          <w:lang w:val="en-GB"/>
        </w:rPr>
        <w:t xml:space="preserve">.  As regards </w:t>
      </w:r>
      <w:r w:rsidR="00A82BC3">
        <w:rPr>
          <w:i/>
          <w:lang w:val="en-GB"/>
        </w:rPr>
        <w:t xml:space="preserve">de </w:t>
      </w:r>
      <w:proofErr w:type="spellStart"/>
      <w:r w:rsidR="00A82BC3">
        <w:rPr>
          <w:i/>
          <w:lang w:val="en-GB"/>
        </w:rPr>
        <w:t>i</w:t>
      </w:r>
      <w:r w:rsidRPr="000C431D">
        <w:rPr>
          <w:i/>
          <w:lang w:val="en-GB"/>
        </w:rPr>
        <w:t>ure</w:t>
      </w:r>
      <w:proofErr w:type="spellEnd"/>
      <w:r w:rsidRPr="000C431D">
        <w:rPr>
          <w:lang w:val="en-GB"/>
        </w:rPr>
        <w:t xml:space="preserve"> reducibility, the Government referred to the Court</w:t>
      </w:r>
      <w:r w:rsidR="00D10EA2">
        <w:rPr>
          <w:lang w:val="en-GB"/>
        </w:rPr>
        <w:t>’</w:t>
      </w:r>
      <w:r w:rsidRPr="000C431D">
        <w:rPr>
          <w:lang w:val="en-GB"/>
        </w:rPr>
        <w:t xml:space="preserve">s admissibility decision in </w:t>
      </w:r>
      <w:proofErr w:type="spellStart"/>
      <w:r w:rsidRPr="000C431D">
        <w:rPr>
          <w:i/>
          <w:lang w:val="en-GB"/>
        </w:rPr>
        <w:t>Törköly</w:t>
      </w:r>
      <w:proofErr w:type="spellEnd"/>
      <w:r w:rsidRPr="000C431D">
        <w:rPr>
          <w:i/>
          <w:lang w:val="en-GB"/>
        </w:rPr>
        <w:t xml:space="preserve"> </w:t>
      </w:r>
      <w:r w:rsidRPr="000C431D">
        <w:rPr>
          <w:lang w:val="en-GB"/>
        </w:rPr>
        <w:t>(</w:t>
      </w:r>
      <w:r w:rsidR="006F1794">
        <w:rPr>
          <w:lang w:val="en-GB"/>
        </w:rPr>
        <w:t>cited above</w:t>
      </w:r>
      <w:r w:rsidRPr="000C431D">
        <w:rPr>
          <w:lang w:val="en-GB"/>
        </w:rPr>
        <w:t xml:space="preserve">) in which the Court was satisfied, taking into account among other factors the institution of </w:t>
      </w:r>
      <w:r w:rsidRPr="008C0D0E">
        <w:rPr>
          <w:lang w:val="en-GB"/>
        </w:rPr>
        <w:t>presidential clemency</w:t>
      </w:r>
      <w:r w:rsidRPr="008C0D0E" w:rsidR="00FF513C">
        <w:rPr>
          <w:lang w:val="en-GB"/>
        </w:rPr>
        <w:t xml:space="preserve"> (see paragraphs </w:t>
      </w:r>
      <w:r w:rsidRPr="008C0D0E" w:rsidR="003F686B">
        <w:rPr>
          <w:lang w:val="en-GB"/>
        </w:rPr>
        <w:t>20 and 21</w:t>
      </w:r>
      <w:r w:rsidRPr="008C0D0E" w:rsidR="00FF513C">
        <w:rPr>
          <w:lang w:val="en-GB"/>
        </w:rPr>
        <w:t xml:space="preserve"> above)</w:t>
      </w:r>
      <w:r w:rsidRPr="008C0D0E">
        <w:rPr>
          <w:lang w:val="en-GB"/>
        </w:rPr>
        <w:t>, that the possibi</w:t>
      </w:r>
      <w:r w:rsidRPr="008C0D0E" w:rsidR="00377200">
        <w:rPr>
          <w:lang w:val="en-GB"/>
        </w:rPr>
        <w:t>lity</w:t>
      </w:r>
      <w:r w:rsidR="00377200">
        <w:rPr>
          <w:lang w:val="en-GB"/>
        </w:rPr>
        <w:t xml:space="preserve"> of eventual release existed</w:t>
      </w:r>
      <w:r w:rsidRPr="000C431D">
        <w:rPr>
          <w:lang w:val="en-GB"/>
        </w:rPr>
        <w:t xml:space="preserve"> in the domestic law.</w:t>
      </w:r>
    </w:p>
    <w:p w:rsidRPr="000C431D" w:rsidR="002F5AD0" w:rsidP="00B44405" w:rsidRDefault="002F5AD0">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37</w:t>
      </w:r>
      <w:r w:rsidRPr="000C431D">
        <w:rPr>
          <w:lang w:val="en-GB"/>
        </w:rPr>
        <w:fldChar w:fldCharType="end"/>
      </w:r>
      <w:r w:rsidRPr="000C431D">
        <w:rPr>
          <w:lang w:val="en-GB"/>
        </w:rPr>
        <w:t xml:space="preserve">.  While admitting that there had been no decision to date to grant clemency to any prisoner </w:t>
      </w:r>
      <w:r w:rsidRPr="000C431D" w:rsidR="00FF513C">
        <w:rPr>
          <w:lang w:val="en-GB"/>
        </w:rPr>
        <w:t>serving a whole life term</w:t>
      </w:r>
      <w:r w:rsidRPr="000C431D">
        <w:rPr>
          <w:lang w:val="en-GB"/>
        </w:rPr>
        <w:t xml:space="preserve">, the Government argued that this fact did not suffice to prove that this kind of penalty is irreducible </w:t>
      </w:r>
      <w:r w:rsidRPr="000C431D">
        <w:rPr>
          <w:i/>
          <w:lang w:val="en-GB"/>
        </w:rPr>
        <w:t>de facto</w:t>
      </w:r>
      <w:r w:rsidRPr="000C431D">
        <w:rPr>
          <w:lang w:val="en-GB"/>
        </w:rPr>
        <w:t xml:space="preserve">. </w:t>
      </w:r>
      <w:r w:rsidRPr="000C431D" w:rsidR="00FF513C">
        <w:rPr>
          <w:lang w:val="en-GB"/>
        </w:rPr>
        <w:t>In their view, no practice of presidential pardon could be expected to have emerged</w:t>
      </w:r>
      <w:r w:rsidR="00377200">
        <w:rPr>
          <w:lang w:val="en-GB"/>
        </w:rPr>
        <w:t>,</w:t>
      </w:r>
      <w:r w:rsidRPr="000C431D" w:rsidR="00FF513C">
        <w:rPr>
          <w:lang w:val="en-GB"/>
        </w:rPr>
        <w:t xml:space="preserve"> having regard to the short time since this measure had been in force. </w:t>
      </w:r>
      <w:r w:rsidRPr="000C431D">
        <w:rPr>
          <w:lang w:val="en-GB"/>
        </w:rPr>
        <w:t>Moreover, the Government observed that no standard of “real hope” had been set by the Court</w:t>
      </w:r>
      <w:r w:rsidR="00D10EA2">
        <w:rPr>
          <w:lang w:val="en-GB"/>
        </w:rPr>
        <w:t>’</w:t>
      </w:r>
      <w:r w:rsidRPr="000C431D">
        <w:rPr>
          <w:lang w:val="en-GB"/>
        </w:rPr>
        <w:t xml:space="preserve">s case-law, according to which only a hope, </w:t>
      </w:r>
      <w:r w:rsidRPr="000C431D">
        <w:rPr>
          <w:lang w:val="en-GB"/>
        </w:rPr>
        <w:lastRenderedPageBreak/>
        <w:t>but not the certainty, of obtaining release was required. They argued that the uncertainty of ever obtaining a release on pardon could not be equated with the certainty of never obtaining a pardon</w:t>
      </w:r>
      <w:r w:rsidR="00A92A66">
        <w:rPr>
          <w:lang w:val="en-GB"/>
        </w:rPr>
        <w:t>,</w:t>
      </w:r>
      <w:r w:rsidR="00377200">
        <w:rPr>
          <w:lang w:val="en-GB"/>
        </w:rPr>
        <w:t xml:space="preserve"> and </w:t>
      </w:r>
      <w:r w:rsidRPr="000C431D">
        <w:rPr>
          <w:lang w:val="en-GB"/>
        </w:rPr>
        <w:t xml:space="preserve">only the latter certainty would justify the conclusion that the prisoner had no prospect of release. They referred to </w:t>
      </w:r>
      <w:proofErr w:type="spellStart"/>
      <w:r w:rsidRPr="000C431D" w:rsidR="00FF513C">
        <w:rPr>
          <w:i/>
          <w:lang w:val="en-GB"/>
        </w:rPr>
        <w:t>Kafkaris</w:t>
      </w:r>
      <w:proofErr w:type="spellEnd"/>
      <w:r w:rsidR="00377200">
        <w:rPr>
          <w:lang w:val="en-GB"/>
        </w:rPr>
        <w:t xml:space="preserve"> (</w:t>
      </w:r>
      <w:r w:rsidRPr="000C431D" w:rsidR="00FF513C">
        <w:rPr>
          <w:lang w:val="en-GB"/>
        </w:rPr>
        <w:t>cited above</w:t>
      </w:r>
      <w:r w:rsidR="00377200">
        <w:rPr>
          <w:lang w:val="en-GB"/>
        </w:rPr>
        <w:t>)</w:t>
      </w:r>
      <w:r w:rsidRPr="000C431D" w:rsidR="00FF513C">
        <w:rPr>
          <w:lang w:val="en-GB"/>
        </w:rPr>
        <w:t xml:space="preserve">, </w:t>
      </w:r>
      <w:r w:rsidRPr="000C431D">
        <w:rPr>
          <w:lang w:val="en-GB"/>
        </w:rPr>
        <w:t xml:space="preserve">arguing that it was </w:t>
      </w:r>
      <w:r w:rsidR="00377200">
        <w:rPr>
          <w:lang w:val="en-GB"/>
        </w:rPr>
        <w:t xml:space="preserve">the question as to </w:t>
      </w:r>
      <w:r w:rsidRPr="000C431D">
        <w:rPr>
          <w:lang w:val="en-GB"/>
        </w:rPr>
        <w:t>whether a life prisoner can be said to have any prospect of release that had to be ascertained in determining whether a life sentence could be regarded as irreducible.</w:t>
      </w:r>
    </w:p>
    <w:p w:rsidRPr="000C431D" w:rsidR="002F5AD0" w:rsidP="00B44405" w:rsidRDefault="00FF513C">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38</w:t>
      </w:r>
      <w:r w:rsidRPr="000C431D">
        <w:rPr>
          <w:lang w:val="en-GB"/>
        </w:rPr>
        <w:fldChar w:fldCharType="end"/>
      </w:r>
      <w:r w:rsidRPr="000C431D">
        <w:rPr>
          <w:lang w:val="en-GB"/>
        </w:rPr>
        <w:t>.  </w:t>
      </w:r>
      <w:r w:rsidRPr="000C431D" w:rsidR="002F5AD0">
        <w:rPr>
          <w:lang w:val="en-GB"/>
        </w:rPr>
        <w:t xml:space="preserve">They also stressed that the Court </w:t>
      </w:r>
      <w:r w:rsidR="00A92A66">
        <w:rPr>
          <w:lang w:val="en-GB"/>
        </w:rPr>
        <w:t xml:space="preserve">had </w:t>
      </w:r>
      <w:r w:rsidRPr="000C431D" w:rsidR="002F5AD0">
        <w:rPr>
          <w:lang w:val="en-GB"/>
        </w:rPr>
        <w:t xml:space="preserve">already established in </w:t>
      </w:r>
      <w:proofErr w:type="spellStart"/>
      <w:r w:rsidRPr="000C431D" w:rsidR="002F5AD0">
        <w:rPr>
          <w:i/>
          <w:lang w:val="en-GB"/>
        </w:rPr>
        <w:t>Törköly</w:t>
      </w:r>
      <w:proofErr w:type="spellEnd"/>
      <w:r w:rsidRPr="000C431D" w:rsidR="002F5AD0">
        <w:rPr>
          <w:lang w:val="en-GB"/>
        </w:rPr>
        <w:t xml:space="preserve"> that </w:t>
      </w:r>
      <w:r w:rsidR="00377200">
        <w:rPr>
          <w:lang w:val="en-GB"/>
        </w:rPr>
        <w:t>convicts</w:t>
      </w:r>
      <w:r w:rsidRPr="000C431D" w:rsidR="002F5AD0">
        <w:rPr>
          <w:lang w:val="en-GB"/>
        </w:rPr>
        <w:t xml:space="preserve"> in Hungary were free to introduce a request for pardon at any time after their conviction and as many times as they wish. Each of those requests </w:t>
      </w:r>
      <w:r w:rsidR="00377200">
        <w:rPr>
          <w:lang w:val="en-GB"/>
        </w:rPr>
        <w:t>was</w:t>
      </w:r>
      <w:r w:rsidRPr="000C431D" w:rsidR="002F5AD0">
        <w:rPr>
          <w:lang w:val="en-GB"/>
        </w:rPr>
        <w:t xml:space="preserve"> duly and individually considered, taking into account a great variety of factors which </w:t>
      </w:r>
      <w:r w:rsidR="00377200">
        <w:rPr>
          <w:lang w:val="en-GB"/>
        </w:rPr>
        <w:t>were</w:t>
      </w:r>
      <w:r w:rsidRPr="000C431D" w:rsidR="002F5AD0">
        <w:rPr>
          <w:lang w:val="en-GB"/>
        </w:rPr>
        <w:t xml:space="preserve"> likely to affect the decision. </w:t>
      </w:r>
      <w:r w:rsidR="00377200">
        <w:rPr>
          <w:lang w:val="en-GB"/>
        </w:rPr>
        <w:t>I</w:t>
      </w:r>
      <w:r w:rsidRPr="000C431D" w:rsidR="002F5AD0">
        <w:rPr>
          <w:lang w:val="en-GB"/>
        </w:rPr>
        <w:t>n determining whether the applicant</w:t>
      </w:r>
      <w:r w:rsidR="00D10EA2">
        <w:rPr>
          <w:lang w:val="en-GB"/>
        </w:rPr>
        <w:t>’</w:t>
      </w:r>
      <w:r w:rsidRPr="000C431D" w:rsidR="002F5AD0">
        <w:rPr>
          <w:lang w:val="en-GB"/>
        </w:rPr>
        <w:t>s life sentence was reducible</w:t>
      </w:r>
      <w:r w:rsidR="006F16EC">
        <w:rPr>
          <w:lang w:val="en-GB"/>
        </w:rPr>
        <w:t>,</w:t>
      </w:r>
      <w:r w:rsidRPr="000C431D" w:rsidR="002F5AD0">
        <w:rPr>
          <w:lang w:val="en-GB"/>
        </w:rPr>
        <w:t xml:space="preserve"> it was not the level of probability of the favourable outcome of the pardon proceedings but rather the availability of such proceedings (</w:t>
      </w:r>
      <w:r w:rsidR="006F16EC">
        <w:rPr>
          <w:lang w:val="en-GB"/>
        </w:rPr>
        <w:t xml:space="preserve">being </w:t>
      </w:r>
      <w:r w:rsidRPr="000C431D" w:rsidR="002F5AD0">
        <w:rPr>
          <w:lang w:val="en-GB"/>
        </w:rPr>
        <w:t xml:space="preserve">always necessarily of </w:t>
      </w:r>
      <w:r w:rsidR="00A92A66">
        <w:rPr>
          <w:lang w:val="en-GB"/>
        </w:rPr>
        <w:t xml:space="preserve">a </w:t>
      </w:r>
      <w:r w:rsidRPr="000C431D" w:rsidR="002F5AD0">
        <w:rPr>
          <w:lang w:val="en-GB"/>
        </w:rPr>
        <w:t>discretio</w:t>
      </w:r>
      <w:r w:rsidR="006F448D">
        <w:rPr>
          <w:lang w:val="en-GB"/>
        </w:rPr>
        <w:t xml:space="preserve">nary nature) </w:t>
      </w:r>
      <w:r w:rsidR="00A92A66">
        <w:rPr>
          <w:lang w:val="en-GB"/>
        </w:rPr>
        <w:t>t</w:t>
      </w:r>
      <w:r w:rsidR="006F448D">
        <w:rPr>
          <w:lang w:val="en-GB"/>
        </w:rPr>
        <w:t xml:space="preserve">hat was decisive: in particular, </w:t>
      </w:r>
      <w:r w:rsidRPr="000C431D" w:rsidR="002F5AD0">
        <w:rPr>
          <w:lang w:val="en-GB"/>
        </w:rPr>
        <w:t>whether there was any authority having the power to reduce the applicant</w:t>
      </w:r>
      <w:r w:rsidR="00D10EA2">
        <w:rPr>
          <w:lang w:val="en-GB"/>
        </w:rPr>
        <w:t>’</w:t>
      </w:r>
      <w:r w:rsidRPr="000C431D" w:rsidR="002F5AD0">
        <w:rPr>
          <w:lang w:val="en-GB"/>
        </w:rPr>
        <w:t xml:space="preserve">s life sentence when </w:t>
      </w:r>
      <w:proofErr w:type="spellStart"/>
      <w:r w:rsidR="004A6D40">
        <w:rPr>
          <w:lang w:val="en-GB"/>
        </w:rPr>
        <w:t>penological</w:t>
      </w:r>
      <w:proofErr w:type="spellEnd"/>
      <w:r w:rsidRPr="000C431D" w:rsidR="002F5AD0">
        <w:rPr>
          <w:lang w:val="en-GB"/>
        </w:rPr>
        <w:t xml:space="preserve"> grounds no longer justify his detention and whether he could apply to the authority for a decision. They submitted that these conditions were met in the present case and therefore the applicant</w:t>
      </w:r>
      <w:r w:rsidR="00D10EA2">
        <w:rPr>
          <w:lang w:val="en-GB"/>
        </w:rPr>
        <w:t>’</w:t>
      </w:r>
      <w:r w:rsidRPr="000C431D" w:rsidR="002F5AD0">
        <w:rPr>
          <w:lang w:val="en-GB"/>
        </w:rPr>
        <w:t>s life sentence was reducible.</w:t>
      </w:r>
    </w:p>
    <w:p w:rsidR="00946DFD" w:rsidP="00B44405" w:rsidRDefault="00FF513C">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39</w:t>
      </w:r>
      <w:r w:rsidRPr="000C431D">
        <w:rPr>
          <w:lang w:val="en-GB"/>
        </w:rPr>
        <w:fldChar w:fldCharType="end"/>
      </w:r>
      <w:r w:rsidRPr="000C431D">
        <w:rPr>
          <w:lang w:val="en-GB"/>
        </w:rPr>
        <w:t>.  </w:t>
      </w:r>
      <w:r w:rsidRPr="000C431D" w:rsidR="002F5AD0">
        <w:rPr>
          <w:lang w:val="en-GB"/>
        </w:rPr>
        <w:t xml:space="preserve">The Government </w:t>
      </w:r>
      <w:r w:rsidR="00A71AC9">
        <w:rPr>
          <w:lang w:val="en-GB"/>
        </w:rPr>
        <w:t xml:space="preserve">were </w:t>
      </w:r>
      <w:r w:rsidRPr="000C431D" w:rsidR="002F5AD0">
        <w:rPr>
          <w:lang w:val="en-GB"/>
        </w:rPr>
        <w:t xml:space="preserve">also </w:t>
      </w:r>
      <w:r w:rsidR="00A71AC9">
        <w:rPr>
          <w:lang w:val="en-GB"/>
        </w:rPr>
        <w:t>of the view</w:t>
      </w:r>
      <w:r w:rsidRPr="000C431D" w:rsidR="002F5AD0">
        <w:rPr>
          <w:lang w:val="en-GB"/>
        </w:rPr>
        <w:t xml:space="preserve"> that the issue of reducibility ha</w:t>
      </w:r>
      <w:r w:rsidR="00A92A66">
        <w:rPr>
          <w:lang w:val="en-GB"/>
        </w:rPr>
        <w:t>d</w:t>
      </w:r>
      <w:r w:rsidRPr="000C431D" w:rsidR="002F5AD0">
        <w:rPr>
          <w:lang w:val="en-GB"/>
        </w:rPr>
        <w:t xml:space="preserve"> been found to be irrelevant in </w:t>
      </w:r>
      <w:proofErr w:type="spellStart"/>
      <w:r w:rsidRPr="000C431D" w:rsidR="002F5AD0">
        <w:rPr>
          <w:i/>
          <w:lang w:val="en-GB"/>
        </w:rPr>
        <w:t>Vinter</w:t>
      </w:r>
      <w:proofErr w:type="spellEnd"/>
      <w:r w:rsidR="006F448D">
        <w:rPr>
          <w:lang w:val="en-GB"/>
        </w:rPr>
        <w:t xml:space="preserve"> (</w:t>
      </w:r>
      <w:r w:rsidRPr="000C431D">
        <w:rPr>
          <w:lang w:val="en-GB"/>
        </w:rPr>
        <w:t>cited above</w:t>
      </w:r>
      <w:r w:rsidR="006F448D">
        <w:rPr>
          <w:lang w:val="en-GB"/>
        </w:rPr>
        <w:t>)</w:t>
      </w:r>
      <w:r w:rsidRPr="000C431D">
        <w:rPr>
          <w:lang w:val="en-GB"/>
        </w:rPr>
        <w:t xml:space="preserve">, </w:t>
      </w:r>
      <w:r w:rsidRPr="000C431D" w:rsidR="002F5AD0">
        <w:rPr>
          <w:lang w:val="en-GB"/>
        </w:rPr>
        <w:t xml:space="preserve">due to a newly established condition concerning the justification of the continued imprisonment on legitimate </w:t>
      </w:r>
      <w:proofErr w:type="spellStart"/>
      <w:r w:rsidR="004A6D40">
        <w:rPr>
          <w:lang w:val="en-GB"/>
        </w:rPr>
        <w:t>penological</w:t>
      </w:r>
      <w:proofErr w:type="spellEnd"/>
      <w:r w:rsidRPr="000C431D" w:rsidR="002F5AD0">
        <w:rPr>
          <w:lang w:val="en-GB"/>
        </w:rPr>
        <w:t xml:space="preserve"> grounds. In this regard, they submitted that the applicant had so far served less than ten years of his sentence</w:t>
      </w:r>
      <w:r w:rsidR="00A92A66">
        <w:rPr>
          <w:lang w:val="en-GB"/>
        </w:rPr>
        <w:t>,</w:t>
      </w:r>
      <w:r w:rsidRPr="000C431D" w:rsidR="002F5AD0">
        <w:rPr>
          <w:lang w:val="en-GB"/>
        </w:rPr>
        <w:t xml:space="preserve"> which </w:t>
      </w:r>
      <w:r w:rsidR="006F448D">
        <w:rPr>
          <w:lang w:val="en-GB"/>
        </w:rPr>
        <w:t>was</w:t>
      </w:r>
      <w:r w:rsidRPr="000C431D" w:rsidR="002F5AD0">
        <w:rPr>
          <w:lang w:val="en-GB"/>
        </w:rPr>
        <w:t xml:space="preserve"> much less than the statutory minimum period to be served of a life sentence before becoming eligible for parole. </w:t>
      </w:r>
      <w:r w:rsidR="00A71AC9">
        <w:rPr>
          <w:lang w:val="en-GB"/>
        </w:rPr>
        <w:t>O</w:t>
      </w:r>
      <w:r w:rsidRPr="000C431D" w:rsidR="002F5AD0">
        <w:rPr>
          <w:lang w:val="en-GB"/>
        </w:rPr>
        <w:t xml:space="preserve">ffences </w:t>
      </w:r>
      <w:r w:rsidR="00A92A66">
        <w:rPr>
          <w:lang w:val="en-GB"/>
        </w:rPr>
        <w:t>such as those</w:t>
      </w:r>
      <w:r w:rsidRPr="000C431D" w:rsidR="002F5AD0">
        <w:rPr>
          <w:lang w:val="en-GB"/>
        </w:rPr>
        <w:t xml:space="preserve"> committed by the applicant, if they </w:t>
      </w:r>
      <w:r w:rsidR="006F448D">
        <w:rPr>
          <w:lang w:val="en-GB"/>
        </w:rPr>
        <w:t>did</w:t>
      </w:r>
      <w:r w:rsidRPr="000C431D" w:rsidR="002F5AD0">
        <w:rPr>
          <w:lang w:val="en-GB"/>
        </w:rPr>
        <w:t xml:space="preserve"> not attract a life sentence, would normally </w:t>
      </w:r>
      <w:r w:rsidR="006F448D">
        <w:rPr>
          <w:lang w:val="en-GB"/>
        </w:rPr>
        <w:t>entail</w:t>
      </w:r>
      <w:r w:rsidRPr="000C431D" w:rsidR="002F5AD0">
        <w:rPr>
          <w:lang w:val="en-GB"/>
        </w:rPr>
        <w:t xml:space="preserve"> a substantial sentence of imprisonment, perhaps of several decades</w:t>
      </w:r>
      <w:r w:rsidRPr="000C431D">
        <w:rPr>
          <w:lang w:val="en-GB"/>
        </w:rPr>
        <w:t>,</w:t>
      </w:r>
      <w:r w:rsidRPr="000C431D" w:rsidR="002F5AD0">
        <w:rPr>
          <w:lang w:val="en-GB"/>
        </w:rPr>
        <w:t xml:space="preserve"> in any legal system. Therefore, any defendant who </w:t>
      </w:r>
      <w:r w:rsidR="006F448D">
        <w:rPr>
          <w:lang w:val="en-GB"/>
        </w:rPr>
        <w:t>was</w:t>
      </w:r>
      <w:r w:rsidRPr="000C431D" w:rsidR="002F5AD0">
        <w:rPr>
          <w:lang w:val="en-GB"/>
        </w:rPr>
        <w:t xml:space="preserve"> convicted of such an offence must expect to serve a significant number of years in prison before he </w:t>
      </w:r>
      <w:r w:rsidR="006F448D">
        <w:rPr>
          <w:lang w:val="en-GB"/>
        </w:rPr>
        <w:t>could</w:t>
      </w:r>
      <w:r w:rsidRPr="000C431D" w:rsidR="002F5AD0">
        <w:rPr>
          <w:lang w:val="en-GB"/>
        </w:rPr>
        <w:t xml:space="preserve"> realistically have any hope of release. Accordingly, in the Government</w:t>
      </w:r>
      <w:r w:rsidR="00D10EA2">
        <w:rPr>
          <w:lang w:val="en-GB"/>
        </w:rPr>
        <w:t>’</w:t>
      </w:r>
      <w:r w:rsidRPr="000C431D" w:rsidR="002F5AD0">
        <w:rPr>
          <w:lang w:val="en-GB"/>
        </w:rPr>
        <w:t xml:space="preserve">s opinion, the irreducibility of a life sentence imposed after due consideration of all relevant mitigating and aggravating factors, as in the present case, would raise an issue under Article 3 of the Convention only when it </w:t>
      </w:r>
      <w:r w:rsidR="00AC7929">
        <w:rPr>
          <w:lang w:val="en-GB"/>
        </w:rPr>
        <w:t>is</w:t>
      </w:r>
      <w:r w:rsidRPr="000C431D" w:rsidR="002F5AD0">
        <w:rPr>
          <w:lang w:val="en-GB"/>
        </w:rPr>
        <w:t xml:space="preserve"> shown that the applicant</w:t>
      </w:r>
      <w:r w:rsidR="00D10EA2">
        <w:rPr>
          <w:lang w:val="en-GB"/>
        </w:rPr>
        <w:t>’</w:t>
      </w:r>
      <w:r w:rsidRPr="000C431D" w:rsidR="002F5AD0">
        <w:rPr>
          <w:lang w:val="en-GB"/>
        </w:rPr>
        <w:t xml:space="preserve">s continued imprisonment can no longer be justified on any legitimate </w:t>
      </w:r>
      <w:proofErr w:type="spellStart"/>
      <w:r w:rsidR="004A6D40">
        <w:rPr>
          <w:lang w:val="en-GB"/>
        </w:rPr>
        <w:t>penological</w:t>
      </w:r>
      <w:proofErr w:type="spellEnd"/>
      <w:r w:rsidR="004A6D40">
        <w:rPr>
          <w:lang w:val="en-GB"/>
        </w:rPr>
        <w:t xml:space="preserve"> </w:t>
      </w:r>
      <w:r w:rsidRPr="000C431D" w:rsidR="002F5AD0">
        <w:rPr>
          <w:lang w:val="en-GB"/>
        </w:rPr>
        <w:t xml:space="preserve">grounds (such as punishment, deterrence, public protection or rehabilitation), which </w:t>
      </w:r>
      <w:r w:rsidR="006F448D">
        <w:rPr>
          <w:lang w:val="en-GB"/>
        </w:rPr>
        <w:t>was</w:t>
      </w:r>
      <w:r w:rsidRPr="000C431D" w:rsidR="002F5AD0">
        <w:rPr>
          <w:lang w:val="en-GB"/>
        </w:rPr>
        <w:t xml:space="preserve"> not the case in the applicant</w:t>
      </w:r>
      <w:r w:rsidR="00D10EA2">
        <w:rPr>
          <w:lang w:val="en-GB"/>
        </w:rPr>
        <w:t>’</w:t>
      </w:r>
      <w:r w:rsidRPr="000C431D" w:rsidR="002F5AD0">
        <w:rPr>
          <w:lang w:val="en-GB"/>
        </w:rPr>
        <w:t>s situation.</w:t>
      </w:r>
    </w:p>
    <w:p w:rsidRPr="000C431D" w:rsidR="002F5AD0" w:rsidP="00B44405" w:rsidRDefault="00FF513C">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40</w:t>
      </w:r>
      <w:r w:rsidRPr="000C431D">
        <w:rPr>
          <w:lang w:val="en-GB"/>
        </w:rPr>
        <w:fldChar w:fldCharType="end"/>
      </w:r>
      <w:r w:rsidRPr="000C431D">
        <w:rPr>
          <w:lang w:val="en-GB"/>
        </w:rPr>
        <w:t>.  </w:t>
      </w:r>
      <w:r w:rsidRPr="000C431D" w:rsidR="002F5AD0">
        <w:rPr>
          <w:lang w:val="en-GB"/>
        </w:rPr>
        <w:t xml:space="preserve">In conclusion, the Government were of the opinion that the applicant in the present case did not have less hope </w:t>
      </w:r>
      <w:r w:rsidR="00A92A66">
        <w:rPr>
          <w:lang w:val="en-GB"/>
        </w:rPr>
        <w:t>o</w:t>
      </w:r>
      <w:r w:rsidRPr="000C431D" w:rsidR="002F5AD0">
        <w:rPr>
          <w:lang w:val="en-GB"/>
        </w:rPr>
        <w:t xml:space="preserve">f release than the applicants in the cases of </w:t>
      </w:r>
      <w:proofErr w:type="spellStart"/>
      <w:r w:rsidRPr="000C431D" w:rsidR="002F5AD0">
        <w:rPr>
          <w:i/>
          <w:lang w:val="en-GB"/>
        </w:rPr>
        <w:t>Kafkaris</w:t>
      </w:r>
      <w:proofErr w:type="spellEnd"/>
      <w:r w:rsidRPr="000C431D" w:rsidR="002F5AD0">
        <w:rPr>
          <w:lang w:val="en-GB"/>
        </w:rPr>
        <w:t xml:space="preserve"> </w:t>
      </w:r>
      <w:r w:rsidRPr="000C431D">
        <w:rPr>
          <w:lang w:val="en-GB"/>
        </w:rPr>
        <w:t>(</w:t>
      </w:r>
      <w:r w:rsidRPr="000C431D" w:rsidR="002F5AD0">
        <w:rPr>
          <w:lang w:val="en-GB"/>
        </w:rPr>
        <w:t>cited above</w:t>
      </w:r>
      <w:r w:rsidRPr="000C431D">
        <w:rPr>
          <w:lang w:val="en-GB"/>
        </w:rPr>
        <w:t>),</w:t>
      </w:r>
      <w:r w:rsidRPr="000C431D" w:rsidR="002F5AD0">
        <w:rPr>
          <w:lang w:val="en-GB"/>
        </w:rPr>
        <w:t xml:space="preserve"> </w:t>
      </w:r>
      <w:proofErr w:type="spellStart"/>
      <w:r w:rsidRPr="000C431D" w:rsidR="002F5AD0">
        <w:rPr>
          <w:i/>
          <w:lang w:val="en-GB"/>
        </w:rPr>
        <w:t>Iorgov</w:t>
      </w:r>
      <w:proofErr w:type="spellEnd"/>
      <w:r w:rsidRPr="000C431D" w:rsidR="002F5AD0">
        <w:rPr>
          <w:i/>
          <w:lang w:val="en-GB"/>
        </w:rPr>
        <w:t xml:space="preserve"> v. Bulgaria (no. 2)</w:t>
      </w:r>
      <w:r w:rsidRPr="000C431D" w:rsidR="002F5AD0">
        <w:rPr>
          <w:lang w:val="en-GB"/>
        </w:rPr>
        <w:t xml:space="preserve">, </w:t>
      </w:r>
      <w:r w:rsidRPr="000C431D" w:rsidR="002F5AD0">
        <w:rPr>
          <w:lang w:val="en-GB"/>
        </w:rPr>
        <w:lastRenderedPageBreak/>
        <w:t>no.</w:t>
      </w:r>
      <w:r w:rsidR="006F448D">
        <w:rPr>
          <w:lang w:val="en-GB"/>
        </w:rPr>
        <w:t> </w:t>
      </w:r>
      <w:r w:rsidRPr="000C431D" w:rsidR="002F5AD0">
        <w:rPr>
          <w:lang w:val="en-GB"/>
        </w:rPr>
        <w:t>36295/02, 2 September 2010</w:t>
      </w:r>
      <w:r w:rsidRPr="000C431D">
        <w:rPr>
          <w:lang w:val="en-GB"/>
        </w:rPr>
        <w:t>,</w:t>
      </w:r>
      <w:r w:rsidRPr="000C431D" w:rsidR="002F5AD0">
        <w:rPr>
          <w:lang w:val="en-GB"/>
        </w:rPr>
        <w:t xml:space="preserve"> </w:t>
      </w:r>
      <w:r w:rsidRPr="000C431D" w:rsidR="002F5AD0">
        <w:rPr>
          <w:i/>
          <w:lang w:val="en-GB"/>
        </w:rPr>
        <w:t>Harkins and Edwards v. the United Kingdom</w:t>
      </w:r>
      <w:r w:rsidRPr="000C431D" w:rsidR="002F5AD0">
        <w:rPr>
          <w:lang w:val="en-GB"/>
        </w:rPr>
        <w:t>, nos. 9146/07 and 32650/07, 17 January 2012</w:t>
      </w:r>
      <w:r w:rsidRPr="000C431D">
        <w:rPr>
          <w:lang w:val="en-GB"/>
        </w:rPr>
        <w:t>,</w:t>
      </w:r>
      <w:r w:rsidRPr="000C431D" w:rsidR="002F5AD0">
        <w:rPr>
          <w:lang w:val="en-GB"/>
        </w:rPr>
        <w:t xml:space="preserve"> </w:t>
      </w:r>
      <w:proofErr w:type="spellStart"/>
      <w:r w:rsidRPr="000C431D" w:rsidR="002F5AD0">
        <w:rPr>
          <w:i/>
          <w:lang w:val="en-GB"/>
        </w:rPr>
        <w:t>Vinter</w:t>
      </w:r>
      <w:proofErr w:type="spellEnd"/>
      <w:r w:rsidRPr="000C431D" w:rsidR="002F5AD0">
        <w:rPr>
          <w:lang w:val="en-GB"/>
        </w:rPr>
        <w:t xml:space="preserve"> </w:t>
      </w:r>
      <w:r w:rsidRPr="000C431D">
        <w:rPr>
          <w:lang w:val="en-GB"/>
        </w:rPr>
        <w:t>(</w:t>
      </w:r>
      <w:r w:rsidRPr="000C431D" w:rsidR="002F5AD0">
        <w:rPr>
          <w:lang w:val="en-GB"/>
        </w:rPr>
        <w:t>cited above</w:t>
      </w:r>
      <w:r w:rsidRPr="000C431D">
        <w:rPr>
          <w:lang w:val="en-GB"/>
        </w:rPr>
        <w:t>)</w:t>
      </w:r>
      <w:r w:rsidRPr="000C431D" w:rsidR="002F5AD0">
        <w:rPr>
          <w:lang w:val="en-GB"/>
        </w:rPr>
        <w:t xml:space="preserve"> and </w:t>
      </w:r>
      <w:proofErr w:type="spellStart"/>
      <w:r w:rsidRPr="000C431D" w:rsidR="002F5AD0">
        <w:rPr>
          <w:i/>
          <w:lang w:val="en-GB"/>
        </w:rPr>
        <w:t>Törköly</w:t>
      </w:r>
      <w:proofErr w:type="spellEnd"/>
      <w:r w:rsidRPr="000C431D" w:rsidR="002F5AD0">
        <w:rPr>
          <w:lang w:val="en-GB"/>
        </w:rPr>
        <w:t xml:space="preserve"> (cited above). They stressed that the possibility of granting presidential pardon made the applicant</w:t>
      </w:r>
      <w:r w:rsidR="00D10EA2">
        <w:rPr>
          <w:lang w:val="en-GB"/>
        </w:rPr>
        <w:t>’</w:t>
      </w:r>
      <w:r w:rsidRPr="000C431D" w:rsidR="002F5AD0">
        <w:rPr>
          <w:lang w:val="en-GB"/>
        </w:rPr>
        <w:t xml:space="preserve">s life sentence </w:t>
      </w:r>
      <w:r w:rsidR="00A82BC3">
        <w:rPr>
          <w:i/>
          <w:lang w:val="en-GB"/>
        </w:rPr>
        <w:t xml:space="preserve">de </w:t>
      </w:r>
      <w:proofErr w:type="spellStart"/>
      <w:r w:rsidR="00A82BC3">
        <w:rPr>
          <w:i/>
          <w:lang w:val="en-GB"/>
        </w:rPr>
        <w:t>i</w:t>
      </w:r>
      <w:r w:rsidRPr="000C431D" w:rsidR="002F5AD0">
        <w:rPr>
          <w:i/>
          <w:lang w:val="en-GB"/>
        </w:rPr>
        <w:t>ure</w:t>
      </w:r>
      <w:proofErr w:type="spellEnd"/>
      <w:r w:rsidRPr="000C431D" w:rsidR="002F5AD0">
        <w:rPr>
          <w:lang w:val="en-GB"/>
        </w:rPr>
        <w:t xml:space="preserve"> and </w:t>
      </w:r>
      <w:r w:rsidRPr="000C431D" w:rsidR="002F5AD0">
        <w:rPr>
          <w:i/>
          <w:lang w:val="en-GB"/>
        </w:rPr>
        <w:t>de facto</w:t>
      </w:r>
      <w:r w:rsidRPr="000C431D" w:rsidR="002F5AD0">
        <w:rPr>
          <w:lang w:val="en-GB"/>
        </w:rPr>
        <w:t xml:space="preserve"> reducible and that there was no reason to conclude that the applicant</w:t>
      </w:r>
      <w:r w:rsidR="00D10EA2">
        <w:rPr>
          <w:lang w:val="en-GB"/>
        </w:rPr>
        <w:t>’</w:t>
      </w:r>
      <w:r w:rsidRPr="000C431D" w:rsidR="002F5AD0">
        <w:rPr>
          <w:lang w:val="en-GB"/>
        </w:rPr>
        <w:t xml:space="preserve">s continued imprisonment could no longer be justified on any legitimate </w:t>
      </w:r>
      <w:proofErr w:type="spellStart"/>
      <w:r w:rsidR="004A6D40">
        <w:rPr>
          <w:lang w:val="en-GB"/>
        </w:rPr>
        <w:t>penological</w:t>
      </w:r>
      <w:proofErr w:type="spellEnd"/>
      <w:r w:rsidRPr="000C431D" w:rsidR="002F5AD0">
        <w:rPr>
          <w:lang w:val="en-GB"/>
        </w:rPr>
        <w:t xml:space="preserve"> grounds.</w:t>
      </w:r>
    </w:p>
    <w:p w:rsidRPr="000C431D" w:rsidR="001C4028" w:rsidP="00B44405" w:rsidRDefault="0037027B">
      <w:pPr>
        <w:pStyle w:val="ECHRHeading4"/>
        <w:rPr>
          <w:lang w:val="en-GB"/>
        </w:rPr>
      </w:pPr>
      <w:r w:rsidRPr="000C431D">
        <w:rPr>
          <w:lang w:val="en-GB"/>
        </w:rPr>
        <w:t>c</w:t>
      </w:r>
      <w:r w:rsidR="00861D1D">
        <w:rPr>
          <w:lang w:val="en-GB"/>
        </w:rPr>
        <w:t>.  </w:t>
      </w:r>
      <w:r w:rsidRPr="000C431D" w:rsidR="001C4028">
        <w:rPr>
          <w:lang w:val="en-GB"/>
        </w:rPr>
        <w:t>The third party</w:t>
      </w:r>
    </w:p>
    <w:p w:rsidRPr="000C431D" w:rsidR="001C4028" w:rsidP="00B44405" w:rsidRDefault="001C402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41</w:t>
      </w:r>
      <w:r w:rsidRPr="000C431D">
        <w:rPr>
          <w:lang w:val="en-GB"/>
        </w:rPr>
        <w:fldChar w:fldCharType="end"/>
      </w:r>
      <w:r w:rsidRPr="000C431D">
        <w:rPr>
          <w:lang w:val="en-GB"/>
        </w:rPr>
        <w:t xml:space="preserve">.  The </w:t>
      </w:r>
      <w:r w:rsidR="00861D1D">
        <w:rPr>
          <w:lang w:val="en-GB"/>
        </w:rPr>
        <w:t xml:space="preserve">Hungarian Helsinki Committee </w:t>
      </w:r>
      <w:r w:rsidRPr="000C431D">
        <w:rPr>
          <w:lang w:val="en-GB"/>
        </w:rPr>
        <w:t xml:space="preserve">expressed the opinion that the possibility of a presidential pardon did not mean that </w:t>
      </w:r>
      <w:r w:rsidR="00713D01">
        <w:rPr>
          <w:lang w:val="en-GB"/>
        </w:rPr>
        <w:t xml:space="preserve">an </w:t>
      </w:r>
      <w:r w:rsidRPr="000C431D">
        <w:rPr>
          <w:lang w:val="en-GB"/>
        </w:rPr>
        <w:t>actual life sentence in Hungary might be characterised as reducible in terms of the case-law of the Convention. They submitted that due to the discretiona</w:t>
      </w:r>
      <w:r w:rsidR="00713D01">
        <w:rPr>
          <w:lang w:val="en-GB"/>
        </w:rPr>
        <w:t>ry</w:t>
      </w:r>
      <w:r w:rsidRPr="000C431D">
        <w:rPr>
          <w:lang w:val="en-GB"/>
        </w:rPr>
        <w:t xml:space="preserve"> nature of the pardon decision, the lack of reasoning of negative decisions, the lack of guidelines as to the aspects to be taken into account by decision-makers and the lack of publicly available, detailed data on decisions granting pardon, the possibility of parole remained </w:t>
      </w:r>
      <w:r w:rsidR="00713D01">
        <w:rPr>
          <w:lang w:val="en-GB"/>
        </w:rPr>
        <w:t>entire</w:t>
      </w:r>
      <w:r w:rsidRPr="000C431D">
        <w:rPr>
          <w:lang w:val="en-GB"/>
        </w:rPr>
        <w:t>ly theoretical and did not mean a real hope or prospect for release in terms of the Court</w:t>
      </w:r>
      <w:r w:rsidR="00D10EA2">
        <w:rPr>
          <w:lang w:val="en-GB"/>
        </w:rPr>
        <w:t>’</w:t>
      </w:r>
      <w:r w:rsidRPr="000C431D">
        <w:rPr>
          <w:lang w:val="en-GB"/>
        </w:rPr>
        <w:t>s case-law. In this regard, the</w:t>
      </w:r>
      <w:r w:rsidR="00861D1D">
        <w:rPr>
          <w:lang w:val="en-GB"/>
        </w:rPr>
        <w:t>y</w:t>
      </w:r>
      <w:r w:rsidRPr="000C431D">
        <w:rPr>
          <w:lang w:val="en-GB"/>
        </w:rPr>
        <w:t xml:space="preserve"> </w:t>
      </w:r>
      <w:r w:rsidR="00861D1D">
        <w:rPr>
          <w:lang w:val="en-GB"/>
        </w:rPr>
        <w:t>disputed</w:t>
      </w:r>
      <w:r w:rsidRPr="000C431D">
        <w:rPr>
          <w:lang w:val="en-GB"/>
        </w:rPr>
        <w:t xml:space="preserve"> the conclusion of the </w:t>
      </w:r>
      <w:proofErr w:type="spellStart"/>
      <w:r w:rsidRPr="000C431D">
        <w:rPr>
          <w:i/>
          <w:lang w:val="en-GB"/>
        </w:rPr>
        <w:t>Törköly</w:t>
      </w:r>
      <w:proofErr w:type="spellEnd"/>
      <w:r w:rsidRPr="000C431D">
        <w:rPr>
          <w:lang w:val="en-GB"/>
        </w:rPr>
        <w:t xml:space="preserve"> case which suggested that requests for pardon were duly and individually considered. In their view, even though a defendant was free to introduce a request for pardon at any time after his conviction, the presidential pardon </w:t>
      </w:r>
      <w:r w:rsidR="00713D01">
        <w:rPr>
          <w:lang w:val="en-GB"/>
        </w:rPr>
        <w:t>could</w:t>
      </w:r>
      <w:r w:rsidRPr="000C431D">
        <w:rPr>
          <w:lang w:val="en-GB"/>
        </w:rPr>
        <w:t xml:space="preserve"> not be considered a concrete and realistically attainable chance to regain freedom.</w:t>
      </w:r>
    </w:p>
    <w:p w:rsidR="00946DFD" w:rsidP="00B44405" w:rsidRDefault="001C402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42</w:t>
      </w:r>
      <w:r w:rsidRPr="000C431D">
        <w:rPr>
          <w:lang w:val="en-GB"/>
        </w:rPr>
        <w:fldChar w:fldCharType="end"/>
      </w:r>
      <w:r w:rsidRPr="000C431D">
        <w:rPr>
          <w:lang w:val="en-GB"/>
        </w:rPr>
        <w:t xml:space="preserve">.  The </w:t>
      </w:r>
      <w:r w:rsidR="00861D1D">
        <w:rPr>
          <w:lang w:val="en-GB"/>
        </w:rPr>
        <w:t>third party</w:t>
      </w:r>
      <w:r w:rsidRPr="000C431D">
        <w:rPr>
          <w:lang w:val="en-GB"/>
        </w:rPr>
        <w:t xml:space="preserve"> cited statistical data and data on media coverage showing that pardon </w:t>
      </w:r>
      <w:r w:rsidR="00861D1D">
        <w:rPr>
          <w:lang w:val="en-GB"/>
        </w:rPr>
        <w:t>was</w:t>
      </w:r>
      <w:r w:rsidRPr="000C431D">
        <w:rPr>
          <w:lang w:val="en-GB"/>
        </w:rPr>
        <w:t xml:space="preserve"> in fact granted to a very limited number of detainees in Hungary. In addition, they pointed out that the President</w:t>
      </w:r>
      <w:r w:rsidR="00D10EA2">
        <w:rPr>
          <w:lang w:val="en-GB"/>
        </w:rPr>
        <w:t>’</w:t>
      </w:r>
      <w:r w:rsidRPr="000C431D">
        <w:rPr>
          <w:lang w:val="en-GB"/>
        </w:rPr>
        <w:t xml:space="preserve">s pardon was only valid if countersigned by the respective Minister – which was not always the case, especially </w:t>
      </w:r>
      <w:r w:rsidR="00713D01">
        <w:rPr>
          <w:lang w:val="en-GB"/>
        </w:rPr>
        <w:t>with</w:t>
      </w:r>
      <w:r w:rsidRPr="000C431D">
        <w:rPr>
          <w:lang w:val="en-GB"/>
        </w:rPr>
        <w:t xml:space="preserve"> politically sensitive issues.</w:t>
      </w:r>
    </w:p>
    <w:p w:rsidR="00946DFD" w:rsidP="00B44405" w:rsidRDefault="001C402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43</w:t>
      </w:r>
      <w:r w:rsidRPr="000C431D">
        <w:rPr>
          <w:lang w:val="en-GB"/>
        </w:rPr>
        <w:fldChar w:fldCharType="end"/>
      </w:r>
      <w:r w:rsidRPr="000C431D">
        <w:rPr>
          <w:lang w:val="en-GB"/>
        </w:rPr>
        <w:t>.  </w:t>
      </w:r>
      <w:r w:rsidR="00861D1D">
        <w:rPr>
          <w:lang w:val="en-GB"/>
        </w:rPr>
        <w:t>W</w:t>
      </w:r>
      <w:r w:rsidRPr="000C431D">
        <w:rPr>
          <w:lang w:val="en-GB"/>
        </w:rPr>
        <w:t xml:space="preserve">ith reference to Article 34 of the Convention, </w:t>
      </w:r>
      <w:r w:rsidR="00861D1D">
        <w:rPr>
          <w:lang w:val="en-GB"/>
        </w:rPr>
        <w:t xml:space="preserve">they submitted </w:t>
      </w:r>
      <w:r w:rsidRPr="000C431D">
        <w:rPr>
          <w:lang w:val="en-GB"/>
        </w:rPr>
        <w:t xml:space="preserve">that the burden of proof about </w:t>
      </w:r>
      <w:r w:rsidRPr="000C431D">
        <w:rPr>
          <w:i/>
          <w:lang w:val="en-GB"/>
        </w:rPr>
        <w:t>de facto</w:t>
      </w:r>
      <w:r w:rsidRPr="000C431D">
        <w:rPr>
          <w:lang w:val="en-GB"/>
        </w:rPr>
        <w:t xml:space="preserve"> reducibility of life sentences rested on the respondent State which</w:t>
      </w:r>
      <w:r w:rsidR="00713D01">
        <w:rPr>
          <w:lang w:val="en-GB"/>
        </w:rPr>
        <w:t>,</w:t>
      </w:r>
      <w:r w:rsidRPr="000C431D">
        <w:rPr>
          <w:lang w:val="en-GB"/>
        </w:rPr>
        <w:t xml:space="preserve"> however</w:t>
      </w:r>
      <w:r w:rsidR="00713D01">
        <w:rPr>
          <w:lang w:val="en-GB"/>
        </w:rPr>
        <w:t>, had</w:t>
      </w:r>
      <w:r w:rsidRPr="000C431D">
        <w:rPr>
          <w:lang w:val="en-GB"/>
        </w:rPr>
        <w:t xml:space="preserve"> failed to provide the necessary data.</w:t>
      </w:r>
    </w:p>
    <w:p w:rsidR="00946DFD" w:rsidP="00B44405" w:rsidRDefault="001C402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44</w:t>
      </w:r>
      <w:r w:rsidRPr="000C431D">
        <w:rPr>
          <w:lang w:val="en-GB"/>
        </w:rPr>
        <w:fldChar w:fldCharType="end"/>
      </w:r>
      <w:r w:rsidRPr="000C431D">
        <w:rPr>
          <w:lang w:val="en-GB"/>
        </w:rPr>
        <w:t xml:space="preserve">.  In order to provide </w:t>
      </w:r>
      <w:r w:rsidR="00713D01">
        <w:rPr>
          <w:lang w:val="en-GB"/>
        </w:rPr>
        <w:t xml:space="preserve">a </w:t>
      </w:r>
      <w:r w:rsidRPr="000C431D">
        <w:rPr>
          <w:lang w:val="en-GB"/>
        </w:rPr>
        <w:t>comparative perspective, the</w:t>
      </w:r>
      <w:r w:rsidR="00B51432">
        <w:rPr>
          <w:lang w:val="en-GB"/>
        </w:rPr>
        <w:t xml:space="preserve">y </w:t>
      </w:r>
      <w:r w:rsidRPr="000C431D">
        <w:rPr>
          <w:lang w:val="en-GB"/>
        </w:rPr>
        <w:t xml:space="preserve">referred to </w:t>
      </w:r>
      <w:r w:rsidR="00B51432">
        <w:rPr>
          <w:lang w:val="en-GB"/>
        </w:rPr>
        <w:t>a</w:t>
      </w:r>
      <w:r w:rsidRPr="000C431D">
        <w:rPr>
          <w:lang w:val="en-GB"/>
        </w:rPr>
        <w:t xml:space="preserve"> decision of the Federal Constitutional Court of Germany </w:t>
      </w:r>
      <w:r w:rsidR="00B51432">
        <w:rPr>
          <w:lang w:val="en-GB"/>
        </w:rPr>
        <w:t>(</w:t>
      </w:r>
      <w:r w:rsidRPr="000C431D">
        <w:rPr>
          <w:lang w:val="en-GB"/>
        </w:rPr>
        <w:t xml:space="preserve">45 </w:t>
      </w:r>
      <w:proofErr w:type="spellStart"/>
      <w:r w:rsidRPr="000C431D">
        <w:rPr>
          <w:lang w:val="en-GB"/>
        </w:rPr>
        <w:t>BVerfGE</w:t>
      </w:r>
      <w:proofErr w:type="spellEnd"/>
      <w:r w:rsidRPr="000C431D">
        <w:rPr>
          <w:lang w:val="en-GB"/>
        </w:rPr>
        <w:t xml:space="preserve"> 187 (1977)</w:t>
      </w:r>
      <w:r w:rsidR="00B51432">
        <w:rPr>
          <w:lang w:val="en-GB"/>
        </w:rPr>
        <w:t>)</w:t>
      </w:r>
      <w:r w:rsidRPr="000C431D">
        <w:rPr>
          <w:lang w:val="en-GB"/>
        </w:rPr>
        <w:t xml:space="preserve"> which stated that “the principle of the rule of law revealed that a humane execution of lifetime imprisonment can only be assured if the convict has a concrete and principally attainable possibility to regain freedom at a later point in time” and arrived </w:t>
      </w:r>
      <w:r w:rsidR="00713D01">
        <w:rPr>
          <w:lang w:val="en-GB"/>
        </w:rPr>
        <w:t>a</w:t>
      </w:r>
      <w:r w:rsidRPr="000C431D">
        <w:rPr>
          <w:lang w:val="en-GB"/>
        </w:rPr>
        <w:t xml:space="preserve">t </w:t>
      </w:r>
      <w:r w:rsidR="00713D01">
        <w:rPr>
          <w:lang w:val="en-GB"/>
        </w:rPr>
        <w:t>the</w:t>
      </w:r>
      <w:r w:rsidRPr="000C431D">
        <w:rPr>
          <w:lang w:val="en-GB"/>
        </w:rPr>
        <w:t xml:space="preserve"> conclusion that granting the possibility of a clemency is not sufficient in itself.</w:t>
      </w:r>
    </w:p>
    <w:p w:rsidRPr="000C431D" w:rsidR="001C4028" w:rsidP="00B44405" w:rsidRDefault="001C402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45</w:t>
      </w:r>
      <w:r w:rsidRPr="000C431D">
        <w:rPr>
          <w:lang w:val="en-GB"/>
        </w:rPr>
        <w:fldChar w:fldCharType="end"/>
      </w:r>
      <w:r w:rsidRPr="000C431D">
        <w:rPr>
          <w:lang w:val="en-GB"/>
        </w:rPr>
        <w:t>.  The</w:t>
      </w:r>
      <w:r w:rsidR="00B51432">
        <w:rPr>
          <w:lang w:val="en-GB"/>
        </w:rPr>
        <w:t>y</w:t>
      </w:r>
      <w:r w:rsidRPr="000C431D">
        <w:rPr>
          <w:lang w:val="en-GB"/>
        </w:rPr>
        <w:t xml:space="preserve"> also referred to recommendations Rec(2003)22, § 4.a and Rec(2003)23, § 2 of the Council of Europe</w:t>
      </w:r>
      <w:r w:rsidR="00D10EA2">
        <w:rPr>
          <w:lang w:val="en-GB"/>
        </w:rPr>
        <w:t>’</w:t>
      </w:r>
      <w:r w:rsidRPr="000C431D">
        <w:rPr>
          <w:lang w:val="en-GB"/>
        </w:rPr>
        <w:t>s Committee of Ministers in the sense that they were in favour of conditional release and resettlement in society of all sentenced prisoners, including those sentenced to life.</w:t>
      </w:r>
    </w:p>
    <w:p w:rsidRPr="000C431D" w:rsidR="0037027B" w:rsidP="00B44405" w:rsidRDefault="00A82BC3">
      <w:pPr>
        <w:pStyle w:val="ECHRHeading3"/>
        <w:rPr>
          <w:lang w:val="en-GB"/>
        </w:rPr>
      </w:pPr>
      <w:r>
        <w:rPr>
          <w:lang w:val="en-GB"/>
        </w:rPr>
        <w:lastRenderedPageBreak/>
        <w:t>2.  </w:t>
      </w:r>
      <w:r w:rsidRPr="000C431D" w:rsidR="0037027B">
        <w:rPr>
          <w:lang w:val="en-GB"/>
        </w:rPr>
        <w:t>The Court</w:t>
      </w:r>
      <w:r w:rsidR="00D10EA2">
        <w:rPr>
          <w:lang w:val="en-GB"/>
        </w:rPr>
        <w:t>’</w:t>
      </w:r>
      <w:r w:rsidRPr="000C431D" w:rsidR="0037027B">
        <w:rPr>
          <w:lang w:val="en-GB"/>
        </w:rPr>
        <w:t>s assessment</w:t>
      </w:r>
    </w:p>
    <w:p w:rsidRPr="000C431D" w:rsidR="0037027B" w:rsidP="00B44405" w:rsidRDefault="0037027B">
      <w:pPr>
        <w:pStyle w:val="ECHRHeading4"/>
        <w:rPr>
          <w:lang w:val="en-GB"/>
        </w:rPr>
      </w:pPr>
      <w:r w:rsidRPr="000C431D">
        <w:rPr>
          <w:lang w:val="en-GB"/>
        </w:rPr>
        <w:t>a</w:t>
      </w:r>
      <w:r w:rsidR="00B51432">
        <w:rPr>
          <w:lang w:val="en-GB"/>
        </w:rPr>
        <w:t>.  </w:t>
      </w:r>
      <w:r w:rsidRPr="000C431D">
        <w:rPr>
          <w:lang w:val="en-GB"/>
        </w:rPr>
        <w:t>General principles</w:t>
      </w:r>
    </w:p>
    <w:p w:rsidRPr="00946DFD" w:rsidR="005A1653" w:rsidP="00B44405" w:rsidRDefault="005A1653">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46</w:t>
      </w:r>
      <w:r w:rsidRPr="000C431D">
        <w:rPr>
          <w:lang w:val="en-GB"/>
        </w:rPr>
        <w:fldChar w:fldCharType="end"/>
      </w:r>
      <w:r w:rsidRPr="000C431D">
        <w:rPr>
          <w:lang w:val="en-GB"/>
        </w:rPr>
        <w:t>.  </w:t>
      </w:r>
      <w:r w:rsidRPr="000C431D" w:rsidR="0037027B">
        <w:rPr>
          <w:lang w:val="en-GB"/>
        </w:rPr>
        <w:t>It is well-established in the Court</w:t>
      </w:r>
      <w:r w:rsidR="00D10EA2">
        <w:rPr>
          <w:lang w:val="en-GB"/>
        </w:rPr>
        <w:t>’</w:t>
      </w:r>
      <w:r w:rsidRPr="000C431D" w:rsidR="0037027B">
        <w:rPr>
          <w:lang w:val="en-GB"/>
        </w:rPr>
        <w:t>s case-law that a State</w:t>
      </w:r>
      <w:r w:rsidR="00D10EA2">
        <w:rPr>
          <w:lang w:val="en-GB"/>
        </w:rPr>
        <w:t>’</w:t>
      </w:r>
      <w:r w:rsidRPr="000C431D" w:rsidR="0037027B">
        <w:rPr>
          <w:lang w:val="en-GB"/>
        </w:rPr>
        <w:t xml:space="preserve">s choice of a specific criminal justice system, including sentence review and release arrangements, is in principle outside the scope of the supervision the Court carries out at the European level, provided that the system does not contravene the principles set forth in the Convention (see </w:t>
      </w:r>
      <w:proofErr w:type="spellStart"/>
      <w:r w:rsidRPr="000C431D" w:rsidR="0037027B">
        <w:rPr>
          <w:i/>
          <w:lang w:val="en-GB"/>
        </w:rPr>
        <w:t>Kafkaris</w:t>
      </w:r>
      <w:proofErr w:type="spellEnd"/>
      <w:r w:rsidRPr="000C431D" w:rsidR="0037027B">
        <w:rPr>
          <w:lang w:val="en-GB"/>
        </w:rPr>
        <w:t>, cited above, § 99).</w:t>
      </w:r>
      <w:r w:rsidRPr="000C431D">
        <w:rPr>
          <w:lang w:val="en-GB"/>
        </w:rPr>
        <w:t xml:space="preserve"> </w:t>
      </w:r>
      <w:r w:rsidRPr="00946DFD">
        <w:t xml:space="preserve">Contracting States must be allowed a margin of appreciation in deciding on the appropriate length of prison sentences for particular crimes. As the Court has stated, it is not its role to decide what is the appropriate term of detention applicable to a particular offence or to pronounce on the appropriate length of detention or other sentence which should be served by a person after conviction by a competent court (see </w:t>
      </w:r>
      <w:r w:rsidRPr="00946DFD" w:rsidR="0014229A">
        <w:br/>
      </w:r>
      <w:r w:rsidRPr="00946DFD">
        <w:rPr>
          <w:i/>
        </w:rPr>
        <w:t>T. v. the United Kingdom</w:t>
      </w:r>
      <w:r w:rsidRPr="00946DFD">
        <w:t xml:space="preserve"> [GC], no. </w:t>
      </w:r>
      <w:r w:rsidRPr="00177E12">
        <w:rPr>
          <w:lang w:val="en-GB"/>
        </w:rPr>
        <w:t>24724/94</w:t>
      </w:r>
      <w:r w:rsidRPr="00946DFD">
        <w:t xml:space="preserve">, § 117, 16 December 1999; </w:t>
      </w:r>
      <w:r w:rsidRPr="00946DFD" w:rsidR="0014229A">
        <w:br/>
      </w:r>
      <w:r w:rsidRPr="00946DFD">
        <w:rPr>
          <w:i/>
        </w:rPr>
        <w:t>V. v. the United Kingdom</w:t>
      </w:r>
      <w:r w:rsidRPr="00946DFD">
        <w:t xml:space="preserve"> [GC], no. </w:t>
      </w:r>
      <w:r w:rsidRPr="00B51432">
        <w:rPr>
          <w:lang w:val="en-GB"/>
        </w:rPr>
        <w:t>24888/94</w:t>
      </w:r>
      <w:r w:rsidRPr="00946DFD">
        <w:t>, § 118, ECHR 1999</w:t>
      </w:r>
      <w:r w:rsidRPr="00946DFD">
        <w:noBreakHyphen/>
        <w:t xml:space="preserve">IX; </w:t>
      </w:r>
      <w:proofErr w:type="spellStart"/>
      <w:r w:rsidRPr="00946DFD">
        <w:rPr>
          <w:i/>
        </w:rPr>
        <w:t>Sawoniuk</w:t>
      </w:r>
      <w:proofErr w:type="spellEnd"/>
      <w:r w:rsidRPr="00946DFD">
        <w:rPr>
          <w:i/>
        </w:rPr>
        <w:t xml:space="preserve"> v. the United Kingdom</w:t>
      </w:r>
      <w:r w:rsidRPr="00946DFD">
        <w:t xml:space="preserve"> (</w:t>
      </w:r>
      <w:proofErr w:type="spellStart"/>
      <w:r w:rsidRPr="00946DFD">
        <w:t>dec.</w:t>
      </w:r>
      <w:proofErr w:type="spellEnd"/>
      <w:r w:rsidRPr="00946DFD">
        <w:t xml:space="preserve">), no. </w:t>
      </w:r>
      <w:r w:rsidRPr="00B51432">
        <w:rPr>
          <w:lang w:val="en-GB"/>
        </w:rPr>
        <w:t>63716/00</w:t>
      </w:r>
      <w:r w:rsidRPr="00946DFD">
        <w:t>, ECHR 2001</w:t>
      </w:r>
      <w:r w:rsidRPr="00946DFD">
        <w:noBreakHyphen/>
        <w:t>VI</w:t>
      </w:r>
      <w:r w:rsidRPr="00946DFD" w:rsidR="00177E12">
        <w:t xml:space="preserve"> and </w:t>
      </w:r>
      <w:proofErr w:type="spellStart"/>
      <w:r w:rsidRPr="00946DFD" w:rsidR="00177E12">
        <w:t>Vinter</w:t>
      </w:r>
      <w:proofErr w:type="spellEnd"/>
      <w:r w:rsidRPr="00946DFD" w:rsidR="00177E12">
        <w:t>, cited above, § 105</w:t>
      </w:r>
      <w:r w:rsidRPr="00946DFD">
        <w:t>).</w:t>
      </w:r>
    </w:p>
    <w:p w:rsidRPr="00946DFD" w:rsidR="005A1653" w:rsidP="00B44405" w:rsidRDefault="00402E5E">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47</w:t>
      </w:r>
      <w:r w:rsidRPr="000C431D">
        <w:rPr>
          <w:lang w:val="en-GB"/>
        </w:rPr>
        <w:fldChar w:fldCharType="end"/>
      </w:r>
      <w:r w:rsidRPr="00946DFD">
        <w:t xml:space="preserve">.  For the same reasons, Contracting States must also remain free to impose life sentences on adult offenders for especially serious crimes such as murder: the imposition of such a sentence on an adult offender is not in itself prohibited by or incompatible with Article 3 or any other Article of the Convention (see </w:t>
      </w:r>
      <w:proofErr w:type="spellStart"/>
      <w:r w:rsidRPr="00946DFD">
        <w:rPr>
          <w:i/>
        </w:rPr>
        <w:t>Kafkaris</w:t>
      </w:r>
      <w:proofErr w:type="spellEnd"/>
      <w:r w:rsidRPr="00946DFD">
        <w:t>, cited above, § 97). This is particularly so when such a sentence is not mandatory but is imposed by an independent judge after he or she has considered all of the mitigating and aggravating factors which are present in any given case</w:t>
      </w:r>
      <w:r w:rsidRPr="00946DFD" w:rsidR="00177E12">
        <w:t xml:space="preserve"> (see </w:t>
      </w:r>
      <w:proofErr w:type="spellStart"/>
      <w:r w:rsidRPr="00946DFD" w:rsidR="00177E12">
        <w:t>Vinter</w:t>
      </w:r>
      <w:proofErr w:type="spellEnd"/>
      <w:r w:rsidRPr="00946DFD" w:rsidR="00177E12">
        <w:t>, cited above, § 106)</w:t>
      </w:r>
      <w:r w:rsidRPr="00946DFD">
        <w:t>.</w:t>
      </w:r>
    </w:p>
    <w:p w:rsidRPr="00946DFD" w:rsidR="00402E5E" w:rsidP="00B44405" w:rsidRDefault="00402E5E">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48</w:t>
      </w:r>
      <w:r w:rsidRPr="000C431D">
        <w:rPr>
          <w:lang w:val="en-GB"/>
        </w:rPr>
        <w:fldChar w:fldCharType="end"/>
      </w:r>
      <w:r w:rsidRPr="00946DFD">
        <w:t xml:space="preserve">.  However, as the Court also found in </w:t>
      </w:r>
      <w:proofErr w:type="spellStart"/>
      <w:r w:rsidRPr="00946DFD">
        <w:rPr>
          <w:i/>
        </w:rPr>
        <w:t>Kafkaris</w:t>
      </w:r>
      <w:proofErr w:type="spellEnd"/>
      <w:r w:rsidRPr="00946DFD">
        <w:t xml:space="preserve">, the imposition of an irreducible life sentence on an adult may raise an issue under Article 3 (ibid.). There are two particular but related aspects of this principle that the Court considers necessary </w:t>
      </w:r>
      <w:r w:rsidRPr="00946DFD" w:rsidR="00713D01">
        <w:t xml:space="preserve">to reaffirm and </w:t>
      </w:r>
      <w:r w:rsidRPr="00946DFD">
        <w:t xml:space="preserve">to </w:t>
      </w:r>
      <w:proofErr w:type="spellStart"/>
      <w:r w:rsidRPr="00946DFD">
        <w:t>emphasise</w:t>
      </w:r>
      <w:proofErr w:type="spellEnd"/>
      <w:r w:rsidRPr="00946DFD">
        <w:t>.</w:t>
      </w:r>
    </w:p>
    <w:p w:rsidRPr="00946DFD" w:rsidR="00C635F4" w:rsidP="00B44405" w:rsidRDefault="00C635F4">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49</w:t>
      </w:r>
      <w:r w:rsidRPr="000C431D">
        <w:rPr>
          <w:lang w:val="en-GB"/>
        </w:rPr>
        <w:fldChar w:fldCharType="end"/>
      </w:r>
      <w:r w:rsidRPr="00946DFD">
        <w:t xml:space="preserve">.  First, a life sentence does not become irreducible by the mere fact that in practice it may be served in full. No issue arises under Article 3 if a life sentence is </w:t>
      </w:r>
      <w:r w:rsidRPr="00946DFD" w:rsidR="00A82BC3">
        <w:rPr>
          <w:i/>
        </w:rPr>
        <w:t xml:space="preserve">de </w:t>
      </w:r>
      <w:proofErr w:type="spellStart"/>
      <w:r w:rsidRPr="00946DFD" w:rsidR="00A82BC3">
        <w:rPr>
          <w:i/>
        </w:rPr>
        <w:t>i</w:t>
      </w:r>
      <w:r w:rsidRPr="00946DFD">
        <w:rPr>
          <w:i/>
        </w:rPr>
        <w:t>ure</w:t>
      </w:r>
      <w:proofErr w:type="spellEnd"/>
      <w:r w:rsidRPr="00946DFD">
        <w:t xml:space="preserve"> and </w:t>
      </w:r>
      <w:r w:rsidRPr="00946DFD">
        <w:rPr>
          <w:i/>
        </w:rPr>
        <w:t>de facto</w:t>
      </w:r>
      <w:r w:rsidRPr="00946DFD">
        <w:t xml:space="preserve"> reducible (see </w:t>
      </w:r>
      <w:proofErr w:type="spellStart"/>
      <w:r w:rsidRPr="00946DFD">
        <w:rPr>
          <w:i/>
        </w:rPr>
        <w:t>Kafkaris</w:t>
      </w:r>
      <w:proofErr w:type="spellEnd"/>
      <w:r w:rsidRPr="00946DFD">
        <w:t>, cited above, §</w:t>
      </w:r>
      <w:r w:rsidRPr="00946DFD" w:rsidR="00F50A99">
        <w:t> </w:t>
      </w:r>
      <w:r w:rsidRPr="00946DFD">
        <w:t>98).</w:t>
      </w:r>
      <w:r w:rsidRPr="00946DFD" w:rsidR="00510B13">
        <w:t xml:space="preserve"> In this respect, the Court would </w:t>
      </w:r>
      <w:proofErr w:type="spellStart"/>
      <w:r w:rsidRPr="00946DFD" w:rsidR="00510B13">
        <w:t>emphasise</w:t>
      </w:r>
      <w:proofErr w:type="spellEnd"/>
      <w:r w:rsidRPr="00946DFD" w:rsidR="00510B13">
        <w:t xml:space="preserve"> that no Article 3 issue could arise if, for instance, a life prisoner had the right under domestic law to be considered for release but</w:t>
      </w:r>
      <w:r w:rsidRPr="00946DFD" w:rsidR="00713D01">
        <w:t xml:space="preserve"> this</w:t>
      </w:r>
      <w:r w:rsidRPr="00946DFD" w:rsidR="00510B13">
        <w:t xml:space="preserve"> was refused on the ground that he or she continued to pose a danger to society. This is because States have a duty under the Convention to take measures for the protection of the public from violent crime and the Convention does not prohibit States from subjecting a person convicted of a serious crime to an indeterminate sentence allowing for the offender</w:t>
      </w:r>
      <w:r w:rsidR="00D10EA2">
        <w:t>’</w:t>
      </w:r>
      <w:r w:rsidRPr="00946DFD" w:rsidR="00510B13">
        <w:t>s continued detention where necessary for the protection of the public (see, mutatis mutandis, T.</w:t>
      </w:r>
      <w:r w:rsidRPr="00946DFD" w:rsidR="00F50A99">
        <w:t xml:space="preserve"> v. the United Kingdom, § 97;</w:t>
      </w:r>
      <w:r w:rsidRPr="00946DFD" w:rsidR="00510B13">
        <w:t xml:space="preserve"> and </w:t>
      </w:r>
      <w:r w:rsidRPr="00946DFD" w:rsidR="0014229A">
        <w:br/>
      </w:r>
      <w:r w:rsidRPr="00946DFD" w:rsidR="00510B13">
        <w:t>V.</w:t>
      </w:r>
      <w:r w:rsidRPr="00946DFD" w:rsidR="00F50A99">
        <w:t xml:space="preserve"> v. the United Kingdom</w:t>
      </w:r>
      <w:r w:rsidRPr="00946DFD" w:rsidR="00510B13">
        <w:t xml:space="preserve">, § 98, both cited above). Indeed, preventing a criminal from re-offending is one of the “essential functions” of a prison </w:t>
      </w:r>
      <w:r w:rsidRPr="00946DFD" w:rsidR="00510B13">
        <w:lastRenderedPageBreak/>
        <w:t xml:space="preserve">sentence (see </w:t>
      </w:r>
      <w:proofErr w:type="spellStart"/>
      <w:r w:rsidRPr="008F4739" w:rsidR="00510B13">
        <w:rPr>
          <w:i/>
        </w:rPr>
        <w:t>Mastromatteo</w:t>
      </w:r>
      <w:proofErr w:type="spellEnd"/>
      <w:r w:rsidRPr="008F4739" w:rsidR="00510B13">
        <w:rPr>
          <w:i/>
        </w:rPr>
        <w:t xml:space="preserve"> v. Italy</w:t>
      </w:r>
      <w:r w:rsidRPr="00946DFD" w:rsidR="00510B13">
        <w:t xml:space="preserve"> [GC], no.</w:t>
      </w:r>
      <w:r w:rsidRPr="00946DFD" w:rsidR="00B51432">
        <w:t> </w:t>
      </w:r>
      <w:r w:rsidRPr="00946DFD" w:rsidR="00510B13">
        <w:t>37703/97, § 72, ECHR</w:t>
      </w:r>
      <w:r w:rsidRPr="00946DFD" w:rsidR="0014229A">
        <w:t> </w:t>
      </w:r>
      <w:r w:rsidRPr="00946DFD" w:rsidR="00510B13">
        <w:t>2002</w:t>
      </w:r>
      <w:r w:rsidRPr="00946DFD" w:rsidR="00510B13">
        <w:rPr>
          <w:rFonts w:hint="eastAsia" w:ascii="MS Mincho" w:hAnsi="MS Mincho" w:eastAsia="MS Mincho" w:cs="MS Mincho"/>
        </w:rPr>
        <w:t>‑</w:t>
      </w:r>
      <w:r w:rsidRPr="00946DFD" w:rsidR="00510B13">
        <w:t xml:space="preserve">VIII; </w:t>
      </w:r>
      <w:proofErr w:type="spellStart"/>
      <w:r w:rsidRPr="008F4739" w:rsidR="00510B13">
        <w:rPr>
          <w:i/>
        </w:rPr>
        <w:t>Maiorano</w:t>
      </w:r>
      <w:proofErr w:type="spellEnd"/>
      <w:r w:rsidRPr="008F4739" w:rsidR="00510B13">
        <w:rPr>
          <w:i/>
        </w:rPr>
        <w:t xml:space="preserve"> and Others v. Italy</w:t>
      </w:r>
      <w:r w:rsidRPr="00946DFD" w:rsidR="00510B13">
        <w:t>, no.</w:t>
      </w:r>
      <w:r w:rsidRPr="00946DFD" w:rsidR="00B51432">
        <w:t> </w:t>
      </w:r>
      <w:r w:rsidRPr="00946DFD" w:rsidR="00510B13">
        <w:t>28634/06, § 108, 15</w:t>
      </w:r>
      <w:r w:rsidRPr="00946DFD" w:rsidR="0014229A">
        <w:t> </w:t>
      </w:r>
      <w:r w:rsidRPr="00946DFD" w:rsidR="00510B13">
        <w:t xml:space="preserve">December 2009; and, mutatis mutandis, </w:t>
      </w:r>
      <w:proofErr w:type="spellStart"/>
      <w:r w:rsidRPr="008F4739" w:rsidR="00510B13">
        <w:rPr>
          <w:i/>
        </w:rPr>
        <w:t>Choreftakis</w:t>
      </w:r>
      <w:proofErr w:type="spellEnd"/>
      <w:r w:rsidRPr="008F4739" w:rsidR="00510B13">
        <w:rPr>
          <w:i/>
        </w:rPr>
        <w:t xml:space="preserve"> and </w:t>
      </w:r>
      <w:proofErr w:type="spellStart"/>
      <w:r w:rsidRPr="008F4739" w:rsidR="00510B13">
        <w:rPr>
          <w:i/>
        </w:rPr>
        <w:t>Choreftaki</w:t>
      </w:r>
      <w:proofErr w:type="spellEnd"/>
      <w:r w:rsidRPr="008F4739" w:rsidR="00510B13">
        <w:rPr>
          <w:i/>
        </w:rPr>
        <w:t xml:space="preserve"> v.</w:t>
      </w:r>
      <w:r w:rsidRPr="008F4739" w:rsidR="001E60E5">
        <w:rPr>
          <w:i/>
        </w:rPr>
        <w:t> </w:t>
      </w:r>
      <w:r w:rsidRPr="008F4739" w:rsidR="00510B13">
        <w:rPr>
          <w:i/>
        </w:rPr>
        <w:t>Greece</w:t>
      </w:r>
      <w:r w:rsidRPr="00946DFD" w:rsidR="00510B13">
        <w:t xml:space="preserve">, no. 46846/08, § 45, 17 January 2012). This is particularly so for those convicted of murder or other serious offences against the person. The mere fact that such prisoners may already </w:t>
      </w:r>
      <w:r w:rsidRPr="00946DFD" w:rsidR="00713D01">
        <w:t xml:space="preserve">have </w:t>
      </w:r>
      <w:r w:rsidRPr="00946DFD" w:rsidR="00510B13">
        <w:t>served a long period of imprisonment does not weaken the State</w:t>
      </w:r>
      <w:r w:rsidR="00D10EA2">
        <w:t>’</w:t>
      </w:r>
      <w:r w:rsidRPr="00946DFD" w:rsidR="00510B13">
        <w:t xml:space="preserve">s positive obligation to protect the public; States may fulfil that obligation by continuing to detain such life sentenced prisoners for as long as they remain dangerous (see, for instance, </w:t>
      </w:r>
      <w:proofErr w:type="spellStart"/>
      <w:r w:rsidRPr="008F4739" w:rsidR="00510B13">
        <w:rPr>
          <w:i/>
        </w:rPr>
        <w:t>Maiorano</w:t>
      </w:r>
      <w:proofErr w:type="spellEnd"/>
      <w:r w:rsidRPr="008F4739" w:rsidR="00510B13">
        <w:rPr>
          <w:i/>
        </w:rPr>
        <w:t xml:space="preserve"> and Others</w:t>
      </w:r>
      <w:r w:rsidRPr="00946DFD" w:rsidR="00510B13">
        <w:t>, cited above).</w:t>
      </w:r>
    </w:p>
    <w:p w:rsidRPr="00946DFD" w:rsidR="00510B13" w:rsidP="00B44405" w:rsidRDefault="00510B13">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50</w:t>
      </w:r>
      <w:r w:rsidRPr="000C431D">
        <w:rPr>
          <w:lang w:val="en-GB"/>
        </w:rPr>
        <w:fldChar w:fldCharType="end"/>
      </w:r>
      <w:r w:rsidRPr="00946DFD">
        <w:t xml:space="preserve">.  Second, in determining whether a life sentence in a given case can be regarded as irreducible, the Court has sought, for the reasons outlined in </w:t>
      </w:r>
      <w:proofErr w:type="spellStart"/>
      <w:r w:rsidRPr="008F4739">
        <w:rPr>
          <w:i/>
        </w:rPr>
        <w:t>Vinter</w:t>
      </w:r>
      <w:proofErr w:type="spellEnd"/>
      <w:r w:rsidRPr="00946DFD" w:rsidR="00B51432">
        <w:t xml:space="preserve"> (</w:t>
      </w:r>
      <w:r w:rsidRPr="00946DFD">
        <w:t>cited above, §§</w:t>
      </w:r>
      <w:r w:rsidRPr="00946DFD" w:rsidR="00D802DE">
        <w:t xml:space="preserve"> 110-118</w:t>
      </w:r>
      <w:r w:rsidRPr="00946DFD" w:rsidR="00B51432">
        <w:t>)</w:t>
      </w:r>
      <w:r w:rsidRPr="00946DFD" w:rsidR="00D802DE">
        <w:t>,</w:t>
      </w:r>
      <w:r w:rsidRPr="00946DFD">
        <w:t xml:space="preserve"> to ascertain whether a life prisoner can be said to have any prospect of release. Where national law affords the possibility of review of a life sentence with a view to its commutation, remission, termination or the conditional release of the prisoner, this will be sufficient to satisfy Article 3 (see </w:t>
      </w:r>
      <w:proofErr w:type="spellStart"/>
      <w:r w:rsidRPr="008F4739">
        <w:rPr>
          <w:i/>
        </w:rPr>
        <w:t>Kafkaris</w:t>
      </w:r>
      <w:proofErr w:type="spellEnd"/>
      <w:r w:rsidRPr="00946DFD">
        <w:t>, cited above, § 98).</w:t>
      </w:r>
      <w:r w:rsidRPr="00946DFD" w:rsidR="00D802DE">
        <w:t xml:space="preserve"> Article 3 must be interpreted as requiring reducibility of the sentence, in the sense of a review which allows the domestic authorities to consider whether any changes in the life prisoner are so significant, and such progress towards rehabilitation has been made in the course of the sentence, as to mean that continued detention can no longer be justified on legitimate </w:t>
      </w:r>
      <w:proofErr w:type="spellStart"/>
      <w:r w:rsidRPr="00946DFD" w:rsidR="00D802DE">
        <w:t>penological</w:t>
      </w:r>
      <w:proofErr w:type="spellEnd"/>
      <w:r w:rsidRPr="00946DFD" w:rsidR="00D802DE">
        <w:t xml:space="preserve"> grounds (see </w:t>
      </w:r>
      <w:proofErr w:type="spellStart"/>
      <w:r w:rsidRPr="008F4739" w:rsidR="00D802DE">
        <w:rPr>
          <w:i/>
        </w:rPr>
        <w:t>Vinter</w:t>
      </w:r>
      <w:proofErr w:type="spellEnd"/>
      <w:r w:rsidRPr="00946DFD" w:rsidR="00D802DE">
        <w:t>, cited above, § 119).</w:t>
      </w:r>
    </w:p>
    <w:p w:rsidRPr="00946DFD" w:rsidR="00D802DE" w:rsidP="00B44405" w:rsidRDefault="00853828">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51</w:t>
      </w:r>
      <w:r w:rsidRPr="000C431D">
        <w:rPr>
          <w:lang w:val="en-GB"/>
        </w:rPr>
        <w:fldChar w:fldCharType="end"/>
      </w:r>
      <w:r w:rsidRPr="00946DFD">
        <w:t>.  </w:t>
      </w:r>
      <w:r w:rsidRPr="00946DFD" w:rsidR="00D802DE">
        <w:t>However, the Court would reiterate that, having regard to the margin of appreciation which must be accorded to Contracting States in matters of criminal justic</w:t>
      </w:r>
      <w:r w:rsidRPr="00946DFD">
        <w:t>e and sentencing (see paragraph</w:t>
      </w:r>
      <w:r w:rsidRPr="00946DFD" w:rsidR="00D802DE">
        <w:t xml:space="preserve"> </w:t>
      </w:r>
      <w:r w:rsidRPr="00946DFD" w:rsidR="004657DC">
        <w:t>46</w:t>
      </w:r>
      <w:r w:rsidRPr="00946DFD">
        <w:t xml:space="preserve"> </w:t>
      </w:r>
      <w:r w:rsidRPr="00946DFD" w:rsidR="00D802DE">
        <w:t>above), it is not its task to prescribe the form (executive or judicial) which that review should take. For the same reason, it is not for the Court to determine when</w:t>
      </w:r>
      <w:r w:rsidRPr="00946DFD" w:rsidR="008C0D0E">
        <w:t xml:space="preserve"> that review should take place.</w:t>
      </w:r>
    </w:p>
    <w:p w:rsidRPr="00946DFD" w:rsidR="00853828" w:rsidP="00B44405" w:rsidRDefault="00853828">
      <w:pPr>
        <w:pStyle w:val="ECHRPara"/>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52</w:t>
      </w:r>
      <w:r w:rsidRPr="000C431D">
        <w:rPr>
          <w:lang w:val="en-GB"/>
        </w:rPr>
        <w:fldChar w:fldCharType="end"/>
      </w:r>
      <w:r w:rsidRPr="00946DFD">
        <w:t>.  It follows from this conclusion that, where domestic law does not provide for the possibility of such a review, a whole life sentence will not measure up to the standards of Article 3 of the Convention.</w:t>
      </w:r>
    </w:p>
    <w:p w:rsidRPr="000C431D" w:rsidR="00402E5E" w:rsidP="00B44405" w:rsidRDefault="0085382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53</w:t>
      </w:r>
      <w:r w:rsidRPr="000C431D">
        <w:rPr>
          <w:lang w:val="en-GB"/>
        </w:rPr>
        <w:fldChar w:fldCharType="end"/>
      </w:r>
      <w:r w:rsidRPr="00946DFD">
        <w:t xml:space="preserve">.  Although the requisite review is a prospective event necessarily subsequent to the passing of the sentence, a whole life prisoner should not be obliged to wait and serve an indeterminate number of years of his sentence before he can raise the complaint that the legal conditions attaching to his sentence fail to comply with the requirements of Article 3 in this regard. This would be contrary both to legal certainty and to the general principles on victim status within the meaning of that term in Article 34 of the Convention. Furthermore, in cases where the sentence, on imposition, is irreducible under domestic law, it would be capricious to expect the prisoner to work towards his own rehabilitation without knowing whether, at an unspecified, future date, a mechanism might be introduced which would allow him, on the basis of that rehabilitation, to be considered for release. </w:t>
      </w:r>
      <w:r w:rsidRPr="00946DFD">
        <w:lastRenderedPageBreak/>
        <w:t>A</w:t>
      </w:r>
      <w:r w:rsidRPr="00946DFD" w:rsidR="0014229A">
        <w:t> </w:t>
      </w:r>
      <w:r w:rsidRPr="00946DFD">
        <w:t>whole life prisoner is entitled to know, at the outset of his sentence, what he must do to be considered for release and under what conditions, including when a review of his sentence will take place or may be sought. Consequently, where domestic law does not provide any mechanism or possibility for review of a whole life sentence, the incompatibility with Article 3 on this ground already arises at the moment of the imposition of the whole life sentence and not at</w:t>
      </w:r>
      <w:r w:rsidRPr="00946DFD" w:rsidR="00F50A99">
        <w:t xml:space="preserve"> a later stage of incarceration (</w:t>
      </w:r>
      <w:r w:rsidRPr="00946DFD" w:rsidR="009C4DFE">
        <w:t xml:space="preserve">see </w:t>
      </w:r>
      <w:proofErr w:type="spellStart"/>
      <w:r w:rsidRPr="008F4739" w:rsidR="009C4DFE">
        <w:rPr>
          <w:i/>
        </w:rPr>
        <w:t>Vinter</w:t>
      </w:r>
      <w:proofErr w:type="spellEnd"/>
      <w:r w:rsidRPr="00946DFD" w:rsidR="009C4DFE">
        <w:t>, cited above, § 122</w:t>
      </w:r>
      <w:r w:rsidRPr="00946DFD" w:rsidR="00F50A99">
        <w:t>)</w:t>
      </w:r>
      <w:r w:rsidRPr="00946DFD" w:rsidR="009C4DFE">
        <w:t>.</w:t>
      </w:r>
    </w:p>
    <w:p w:rsidRPr="000C431D" w:rsidR="0037027B" w:rsidP="00B44405" w:rsidRDefault="00F50A99">
      <w:pPr>
        <w:pStyle w:val="ECHRHeading4"/>
        <w:rPr>
          <w:lang w:val="en-GB"/>
        </w:rPr>
      </w:pPr>
      <w:r>
        <w:rPr>
          <w:lang w:val="en-GB"/>
        </w:rPr>
        <w:t>b.  </w:t>
      </w:r>
      <w:r w:rsidRPr="000C431D" w:rsidR="0037027B">
        <w:rPr>
          <w:lang w:val="en-GB"/>
        </w:rPr>
        <w:t>Application of those principles to the present case</w:t>
      </w:r>
    </w:p>
    <w:p w:rsidRPr="000C431D" w:rsidR="00715B98" w:rsidP="00B44405" w:rsidRDefault="00715B9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54</w:t>
      </w:r>
      <w:r w:rsidRPr="000C431D">
        <w:rPr>
          <w:lang w:val="en-GB"/>
        </w:rPr>
        <w:fldChar w:fldCharType="end"/>
      </w:r>
      <w:r w:rsidRPr="000C431D">
        <w:rPr>
          <w:lang w:val="en-GB"/>
        </w:rPr>
        <w:t>.  It remains to be considered whether, in the light of the foregoing observations, the applicant</w:t>
      </w:r>
      <w:r w:rsidR="00D10EA2">
        <w:rPr>
          <w:lang w:val="en-GB"/>
        </w:rPr>
        <w:t>’</w:t>
      </w:r>
      <w:r w:rsidRPr="000C431D">
        <w:rPr>
          <w:lang w:val="en-GB"/>
        </w:rPr>
        <w:t>s whole life order meet</w:t>
      </w:r>
      <w:r w:rsidR="00CF62A0">
        <w:rPr>
          <w:lang w:val="en-GB"/>
        </w:rPr>
        <w:t>s</w:t>
      </w:r>
      <w:r w:rsidRPr="000C431D">
        <w:rPr>
          <w:lang w:val="en-GB"/>
        </w:rPr>
        <w:t xml:space="preserve"> the requirements of Article 3 of the Convention.</w:t>
      </w:r>
    </w:p>
    <w:p w:rsidRPr="000C431D" w:rsidR="00715B98" w:rsidP="00B44405" w:rsidRDefault="00715B98">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55</w:t>
      </w:r>
      <w:r w:rsidRPr="000C431D">
        <w:rPr>
          <w:lang w:val="en-GB"/>
        </w:rPr>
        <w:fldChar w:fldCharType="end"/>
      </w:r>
      <w:r w:rsidRPr="000C431D">
        <w:rPr>
          <w:lang w:val="en-GB"/>
        </w:rPr>
        <w:t xml:space="preserve">.  At the outset, </w:t>
      </w:r>
      <w:r w:rsidRPr="000C431D" w:rsidR="007B753F">
        <w:rPr>
          <w:lang w:val="en-GB"/>
        </w:rPr>
        <w:t xml:space="preserve">the present case is substantially different from </w:t>
      </w:r>
      <w:proofErr w:type="spellStart"/>
      <w:r w:rsidRPr="000C431D" w:rsidR="007B753F">
        <w:rPr>
          <w:i/>
          <w:lang w:val="en-GB"/>
        </w:rPr>
        <w:t>Törköly</w:t>
      </w:r>
      <w:proofErr w:type="spellEnd"/>
      <w:r w:rsidR="00F50A99">
        <w:rPr>
          <w:lang w:val="en-GB"/>
        </w:rPr>
        <w:t xml:space="preserve"> (</w:t>
      </w:r>
      <w:r w:rsidRPr="000C431D" w:rsidR="007B753F">
        <w:rPr>
          <w:lang w:val="en-GB"/>
        </w:rPr>
        <w:t>cited above</w:t>
      </w:r>
      <w:r w:rsidR="00F50A99">
        <w:rPr>
          <w:lang w:val="en-GB"/>
        </w:rPr>
        <w:t>)</w:t>
      </w:r>
      <w:r w:rsidRPr="000C431D" w:rsidR="007B753F">
        <w:rPr>
          <w:lang w:val="en-GB"/>
        </w:rPr>
        <w:t>, in that the applicant</w:t>
      </w:r>
      <w:r w:rsidR="00D10EA2">
        <w:rPr>
          <w:lang w:val="en-GB"/>
        </w:rPr>
        <w:t>’</w:t>
      </w:r>
      <w:r w:rsidRPr="000C431D" w:rsidR="007B753F">
        <w:rPr>
          <w:lang w:val="en-GB"/>
        </w:rPr>
        <w:t xml:space="preserve">s eligibility for release on parole from his life sentence was not excluded in that case. </w:t>
      </w:r>
      <w:r w:rsidRPr="000C431D" w:rsidR="00472E7C">
        <w:rPr>
          <w:lang w:val="en-GB"/>
        </w:rPr>
        <w:t xml:space="preserve">In </w:t>
      </w:r>
      <w:proofErr w:type="spellStart"/>
      <w:r w:rsidRPr="00F50A99" w:rsidR="00F50A99">
        <w:rPr>
          <w:i/>
          <w:lang w:val="en-GB"/>
        </w:rPr>
        <w:t>Törköly</w:t>
      </w:r>
      <w:proofErr w:type="spellEnd"/>
      <w:r w:rsidRPr="000C431D" w:rsidR="00472E7C">
        <w:rPr>
          <w:lang w:val="en-GB"/>
        </w:rPr>
        <w:t xml:space="preserve">, </w:t>
      </w:r>
      <w:r w:rsidRPr="000C431D" w:rsidR="007B753F">
        <w:rPr>
          <w:lang w:val="en-GB"/>
        </w:rPr>
        <w:t xml:space="preserve">it was </w:t>
      </w:r>
      <w:r w:rsidRPr="000C431D" w:rsidR="00472E7C">
        <w:rPr>
          <w:lang w:val="en-GB"/>
        </w:rPr>
        <w:t xml:space="preserve">in great part </w:t>
      </w:r>
      <w:r w:rsidRPr="000C431D" w:rsidR="007B753F">
        <w:rPr>
          <w:lang w:val="en-GB"/>
        </w:rPr>
        <w:t>that distant but real possibility for release which lead the Court to consider that the applicant had not been deprived of all hope of being released from prison one day and, accordingly, to declare the complaint manifestly ill-founded for want of any appearance of a violation of Article 3 of the Convention.</w:t>
      </w:r>
    </w:p>
    <w:p w:rsidR="00946DFD" w:rsidP="00B44405" w:rsidRDefault="002068C2">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56</w:t>
      </w:r>
      <w:r w:rsidRPr="000C431D">
        <w:rPr>
          <w:lang w:val="en-GB"/>
        </w:rPr>
        <w:fldChar w:fldCharType="end"/>
      </w:r>
      <w:r w:rsidRPr="000C431D">
        <w:rPr>
          <w:lang w:val="en-GB"/>
        </w:rPr>
        <w:t xml:space="preserve">.  It is true that </w:t>
      </w:r>
      <w:r w:rsidRPr="000C431D" w:rsidR="00364C8F">
        <w:rPr>
          <w:lang w:val="en-GB"/>
        </w:rPr>
        <w:t xml:space="preserve">in </w:t>
      </w:r>
      <w:proofErr w:type="spellStart"/>
      <w:r w:rsidRPr="000C431D" w:rsidR="00364C8F">
        <w:rPr>
          <w:i/>
          <w:lang w:val="en-GB"/>
        </w:rPr>
        <w:t>Törköly</w:t>
      </w:r>
      <w:proofErr w:type="spellEnd"/>
      <w:r w:rsidRPr="000C431D" w:rsidR="00364C8F">
        <w:rPr>
          <w:lang w:val="en-GB"/>
        </w:rPr>
        <w:t xml:space="preserve"> </w:t>
      </w:r>
      <w:r w:rsidRPr="000C431D">
        <w:rPr>
          <w:lang w:val="en-GB"/>
        </w:rPr>
        <w:t xml:space="preserve">the Court </w:t>
      </w:r>
      <w:r w:rsidRPr="000C431D" w:rsidR="001724AD">
        <w:rPr>
          <w:lang w:val="en-GB"/>
        </w:rPr>
        <w:t xml:space="preserve">also </w:t>
      </w:r>
      <w:r w:rsidRPr="000C431D">
        <w:rPr>
          <w:lang w:val="en-GB"/>
        </w:rPr>
        <w:t>took into account that the applicant might be granted presidential clemency.</w:t>
      </w:r>
      <w:r w:rsidRPr="000C431D" w:rsidR="00472E7C">
        <w:rPr>
          <w:lang w:val="en-GB"/>
        </w:rPr>
        <w:t xml:space="preserve"> </w:t>
      </w:r>
      <w:r w:rsidRPr="000C431D" w:rsidR="00872CB0">
        <w:rPr>
          <w:lang w:val="en-GB"/>
        </w:rPr>
        <w:t xml:space="preserve">However, in </w:t>
      </w:r>
      <w:r w:rsidRPr="000C431D" w:rsidR="00472E7C">
        <w:rPr>
          <w:lang w:val="en-GB"/>
        </w:rPr>
        <w:t>the present case where</w:t>
      </w:r>
      <w:r w:rsidRPr="000C431D" w:rsidR="00872CB0">
        <w:rPr>
          <w:lang w:val="en-GB"/>
        </w:rPr>
        <w:t xml:space="preserve"> </w:t>
      </w:r>
      <w:r w:rsidRPr="000C431D" w:rsidR="00472E7C">
        <w:rPr>
          <w:lang w:val="en-GB"/>
        </w:rPr>
        <w:t>the applicant</w:t>
      </w:r>
      <w:r w:rsidR="00D10EA2">
        <w:rPr>
          <w:lang w:val="en-GB"/>
        </w:rPr>
        <w:t>’</w:t>
      </w:r>
      <w:r w:rsidRPr="000C431D" w:rsidR="00472E7C">
        <w:rPr>
          <w:lang w:val="en-GB"/>
        </w:rPr>
        <w:t xml:space="preserve">s eligibility for release on parole was excluded, </w:t>
      </w:r>
      <w:r w:rsidRPr="000C431D" w:rsidR="00C33BDB">
        <w:rPr>
          <w:lang w:val="en-GB"/>
        </w:rPr>
        <w:t>a stricter scrutiny of the regulation and practice of presidential clemency is required.</w:t>
      </w:r>
    </w:p>
    <w:p w:rsidR="00946DFD" w:rsidP="00B44405" w:rsidRDefault="00EF41E0">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57</w:t>
      </w:r>
      <w:r w:rsidRPr="000C431D">
        <w:rPr>
          <w:lang w:val="en-GB"/>
        </w:rPr>
        <w:fldChar w:fldCharType="end"/>
      </w:r>
      <w:r w:rsidRPr="000C431D">
        <w:rPr>
          <w:lang w:val="en-GB"/>
        </w:rPr>
        <w:t>.  </w:t>
      </w:r>
      <w:r w:rsidR="00D51B75">
        <w:rPr>
          <w:lang w:val="en-GB"/>
        </w:rPr>
        <w:t>D</w:t>
      </w:r>
      <w:r w:rsidRPr="000C431D" w:rsidR="007B43A3">
        <w:rPr>
          <w:lang w:val="en-GB"/>
        </w:rPr>
        <w:t xml:space="preserve">omestic legislation does not </w:t>
      </w:r>
      <w:r w:rsidRPr="000C431D" w:rsidR="00A140D7">
        <w:rPr>
          <w:lang w:val="en-GB"/>
        </w:rPr>
        <w:t xml:space="preserve">oblige the authorities or the President of the Republic to assess, whenever a prisoner requests pardon, whether his or her continued imprisonment </w:t>
      </w:r>
      <w:r w:rsidR="001724AD">
        <w:rPr>
          <w:lang w:val="en-GB"/>
        </w:rPr>
        <w:t>is</w:t>
      </w:r>
      <w:r w:rsidRPr="000C431D" w:rsidR="00A140D7">
        <w:rPr>
          <w:lang w:val="en-GB"/>
        </w:rPr>
        <w:t xml:space="preserve"> justified on legitimate </w:t>
      </w:r>
      <w:proofErr w:type="spellStart"/>
      <w:r w:rsidRPr="000C431D" w:rsidR="00A140D7">
        <w:rPr>
          <w:lang w:val="en-GB"/>
        </w:rPr>
        <w:t>penological</w:t>
      </w:r>
      <w:proofErr w:type="spellEnd"/>
      <w:r w:rsidRPr="000C431D" w:rsidR="00A140D7">
        <w:rPr>
          <w:lang w:val="en-GB"/>
        </w:rPr>
        <w:t xml:space="preserve"> </w:t>
      </w:r>
      <w:r w:rsidRPr="001C20D6" w:rsidR="00A140D7">
        <w:rPr>
          <w:lang w:val="en-GB"/>
        </w:rPr>
        <w:t xml:space="preserve">grounds. </w:t>
      </w:r>
      <w:r w:rsidRPr="001C20D6" w:rsidR="008143EE">
        <w:rPr>
          <w:lang w:val="en-GB"/>
        </w:rPr>
        <w:t xml:space="preserve">Although </w:t>
      </w:r>
      <w:r w:rsidRPr="001C20D6" w:rsidR="00CF6DFA">
        <w:rPr>
          <w:lang w:val="en-GB"/>
        </w:rPr>
        <w:t xml:space="preserve">the authorities have a general duty to collect </w:t>
      </w:r>
      <w:r w:rsidRPr="001C20D6" w:rsidR="008143EE">
        <w:rPr>
          <w:lang w:val="en-GB"/>
        </w:rPr>
        <w:t xml:space="preserve">information about the prisoner </w:t>
      </w:r>
      <w:r w:rsidRPr="001C20D6" w:rsidR="00CF6DFA">
        <w:rPr>
          <w:lang w:val="en-GB"/>
        </w:rPr>
        <w:t xml:space="preserve">and enclose </w:t>
      </w:r>
      <w:r w:rsidRPr="001C20D6" w:rsidR="001724AD">
        <w:rPr>
          <w:lang w:val="en-GB"/>
        </w:rPr>
        <w:t>i</w:t>
      </w:r>
      <w:r w:rsidRPr="001C20D6" w:rsidR="00CF6DFA">
        <w:rPr>
          <w:lang w:val="en-GB"/>
        </w:rPr>
        <w:t xml:space="preserve">t </w:t>
      </w:r>
      <w:r w:rsidRPr="001C20D6" w:rsidR="001724AD">
        <w:rPr>
          <w:lang w:val="en-GB"/>
        </w:rPr>
        <w:t>with</w:t>
      </w:r>
      <w:r w:rsidRPr="001C20D6" w:rsidR="00CF6DFA">
        <w:rPr>
          <w:lang w:val="en-GB"/>
        </w:rPr>
        <w:t xml:space="preserve"> the </w:t>
      </w:r>
      <w:r w:rsidRPr="001C20D6" w:rsidR="008143EE">
        <w:rPr>
          <w:lang w:val="en-GB"/>
        </w:rPr>
        <w:t>pardon request</w:t>
      </w:r>
      <w:r w:rsidRPr="001C20D6" w:rsidR="00A71AC9">
        <w:rPr>
          <w:lang w:val="en-GB"/>
        </w:rPr>
        <w:t xml:space="preserve"> (see section 597(5) </w:t>
      </w:r>
      <w:r w:rsidRPr="008C0D0E" w:rsidR="00A71AC9">
        <w:rPr>
          <w:lang w:val="en-GB"/>
        </w:rPr>
        <w:t>of the Code of Criminal Procedure, cited in paragraph 21 above)</w:t>
      </w:r>
      <w:r w:rsidRPr="008C0D0E" w:rsidR="008143EE">
        <w:rPr>
          <w:lang w:val="en-GB"/>
        </w:rPr>
        <w:t>, the law</w:t>
      </w:r>
      <w:r w:rsidRPr="000C431D" w:rsidR="008143EE">
        <w:rPr>
          <w:lang w:val="en-GB"/>
        </w:rPr>
        <w:t xml:space="preserve"> does not </w:t>
      </w:r>
      <w:r w:rsidRPr="000C431D" w:rsidR="007B43A3">
        <w:rPr>
          <w:lang w:val="en-GB"/>
        </w:rPr>
        <w:t xml:space="preserve">provide for any </w:t>
      </w:r>
      <w:r w:rsidRPr="000C431D" w:rsidR="008143EE">
        <w:rPr>
          <w:lang w:val="en-GB"/>
        </w:rPr>
        <w:t xml:space="preserve">specific </w:t>
      </w:r>
      <w:r w:rsidRPr="000C431D" w:rsidR="00CF6DFA">
        <w:rPr>
          <w:lang w:val="en-GB"/>
        </w:rPr>
        <w:t xml:space="preserve">guidance as to what kind of </w:t>
      </w:r>
      <w:r w:rsidRPr="000C431D" w:rsidR="00EB4AD1">
        <w:rPr>
          <w:lang w:val="en-GB"/>
        </w:rPr>
        <w:t xml:space="preserve">criteria </w:t>
      </w:r>
      <w:r w:rsidRPr="000C431D" w:rsidR="00CF6DFA">
        <w:rPr>
          <w:lang w:val="en-GB"/>
        </w:rPr>
        <w:t>or conditions</w:t>
      </w:r>
      <w:r w:rsidR="001724AD">
        <w:rPr>
          <w:lang w:val="en-GB"/>
        </w:rPr>
        <w:t xml:space="preserve"> are</w:t>
      </w:r>
      <w:r w:rsidRPr="000C431D" w:rsidR="00CF6DFA">
        <w:rPr>
          <w:lang w:val="en-GB"/>
        </w:rPr>
        <w:t xml:space="preserve"> </w:t>
      </w:r>
      <w:r w:rsidRPr="000C431D" w:rsidR="00EB4AD1">
        <w:rPr>
          <w:lang w:val="en-GB"/>
        </w:rPr>
        <w:t xml:space="preserve">to </w:t>
      </w:r>
      <w:r w:rsidRPr="000C431D" w:rsidR="00CF6DFA">
        <w:rPr>
          <w:lang w:val="en-GB"/>
        </w:rPr>
        <w:t>be taken</w:t>
      </w:r>
      <w:r w:rsidRPr="000C431D" w:rsidR="00EB4AD1">
        <w:rPr>
          <w:lang w:val="en-GB"/>
        </w:rPr>
        <w:t xml:space="preserve"> into account</w:t>
      </w:r>
      <w:r w:rsidRPr="000C431D" w:rsidR="00CF6DFA">
        <w:rPr>
          <w:lang w:val="en-GB"/>
        </w:rPr>
        <w:t xml:space="preserve"> in the gathering and organisation of such personal particulars and </w:t>
      </w:r>
      <w:r w:rsidRPr="000C431D" w:rsidR="00F03E7F">
        <w:rPr>
          <w:lang w:val="en-GB"/>
        </w:rPr>
        <w:t>in the assessment of the request</w:t>
      </w:r>
      <w:r w:rsidRPr="000C431D" w:rsidR="00CF6DFA">
        <w:rPr>
          <w:lang w:val="en-GB"/>
        </w:rPr>
        <w:t>.</w:t>
      </w:r>
      <w:r w:rsidRPr="000C431D" w:rsidR="00EB4AD1">
        <w:rPr>
          <w:lang w:val="en-GB"/>
        </w:rPr>
        <w:t xml:space="preserve"> </w:t>
      </w:r>
      <w:r w:rsidR="00F50A99">
        <w:rPr>
          <w:lang w:val="en-GB"/>
        </w:rPr>
        <w:t>N</w:t>
      </w:r>
      <w:r w:rsidRPr="000C431D" w:rsidR="00442BFA">
        <w:rPr>
          <w:lang w:val="en-GB"/>
        </w:rPr>
        <w:t xml:space="preserve">either the Minister of Justice </w:t>
      </w:r>
      <w:r w:rsidRPr="000C431D" w:rsidR="00F03E7F">
        <w:rPr>
          <w:lang w:val="en-GB"/>
        </w:rPr>
        <w:t xml:space="preserve">nor the President of the Republic </w:t>
      </w:r>
      <w:r w:rsidR="001724AD">
        <w:rPr>
          <w:lang w:val="en-GB"/>
        </w:rPr>
        <w:t>is</w:t>
      </w:r>
      <w:r w:rsidRPr="000C431D" w:rsidR="00F03E7F">
        <w:rPr>
          <w:lang w:val="en-GB"/>
        </w:rPr>
        <w:t xml:space="preserve"> bound to give reasons </w:t>
      </w:r>
      <w:r w:rsidR="00F50A99">
        <w:rPr>
          <w:lang w:val="en-GB"/>
        </w:rPr>
        <w:t>for</w:t>
      </w:r>
      <w:r w:rsidRPr="000C431D" w:rsidR="00F03E7F">
        <w:rPr>
          <w:lang w:val="en-GB"/>
        </w:rPr>
        <w:t xml:space="preserve"> the decisions concerning such </w:t>
      </w:r>
      <w:r w:rsidRPr="000C431D" w:rsidR="00442BFA">
        <w:rPr>
          <w:lang w:val="en-GB"/>
        </w:rPr>
        <w:t>request</w:t>
      </w:r>
      <w:r w:rsidRPr="000C431D" w:rsidR="00F03E7F">
        <w:rPr>
          <w:lang w:val="en-GB"/>
        </w:rPr>
        <w:t>s</w:t>
      </w:r>
      <w:r w:rsidRPr="000C431D" w:rsidR="00EE2BE0">
        <w:rPr>
          <w:lang w:val="en-GB"/>
        </w:rPr>
        <w:t>.</w:t>
      </w:r>
    </w:p>
    <w:p w:rsidR="00946DFD" w:rsidP="00B44405" w:rsidRDefault="00F03E7F">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58</w:t>
      </w:r>
      <w:r w:rsidRPr="000C431D">
        <w:rPr>
          <w:lang w:val="en-GB"/>
        </w:rPr>
        <w:fldChar w:fldCharType="end"/>
      </w:r>
      <w:r w:rsidRPr="000C431D">
        <w:rPr>
          <w:lang w:val="en-GB"/>
        </w:rPr>
        <w:t>.  </w:t>
      </w:r>
      <w:r w:rsidR="00F50A99">
        <w:rPr>
          <w:lang w:val="en-GB"/>
        </w:rPr>
        <w:t>Therefore</w:t>
      </w:r>
      <w:r w:rsidRPr="000C431D" w:rsidR="000C789E">
        <w:rPr>
          <w:lang w:val="en-GB"/>
        </w:rPr>
        <w:t>, t</w:t>
      </w:r>
      <w:r w:rsidRPr="000C431D" w:rsidR="00985859">
        <w:rPr>
          <w:lang w:val="en-GB"/>
        </w:rPr>
        <w:t xml:space="preserve">he Court is not persuaded that the </w:t>
      </w:r>
      <w:r w:rsidRPr="000C431D" w:rsidR="00E2560C">
        <w:rPr>
          <w:lang w:val="en-GB"/>
        </w:rPr>
        <w:t xml:space="preserve">institution of </w:t>
      </w:r>
      <w:r w:rsidRPr="000C431D" w:rsidR="00985859">
        <w:rPr>
          <w:lang w:val="en-GB"/>
        </w:rPr>
        <w:t xml:space="preserve">presidential clemency, </w:t>
      </w:r>
      <w:r w:rsidRPr="000C431D" w:rsidR="006D12FC">
        <w:rPr>
          <w:lang w:val="en-GB"/>
        </w:rPr>
        <w:t xml:space="preserve">taken alone </w:t>
      </w:r>
      <w:r w:rsidRPr="000C431D" w:rsidR="00442BFA">
        <w:rPr>
          <w:lang w:val="en-GB"/>
        </w:rPr>
        <w:t xml:space="preserve">(without </w:t>
      </w:r>
      <w:r w:rsidRPr="000C431D">
        <w:rPr>
          <w:lang w:val="en-GB"/>
        </w:rPr>
        <w:t xml:space="preserve">being complemented by </w:t>
      </w:r>
      <w:r w:rsidRPr="000C431D" w:rsidR="00442BFA">
        <w:rPr>
          <w:lang w:val="en-GB"/>
        </w:rPr>
        <w:t xml:space="preserve">the eligibility for release on parole) </w:t>
      </w:r>
      <w:r w:rsidRPr="000C431D" w:rsidR="006D12FC">
        <w:rPr>
          <w:lang w:val="en-GB"/>
        </w:rPr>
        <w:t xml:space="preserve">and </w:t>
      </w:r>
      <w:r w:rsidRPr="000C431D" w:rsidR="00985859">
        <w:rPr>
          <w:lang w:val="en-GB"/>
        </w:rPr>
        <w:t xml:space="preserve">as its regulation </w:t>
      </w:r>
      <w:r w:rsidRPr="000C431D" w:rsidR="006D12FC">
        <w:rPr>
          <w:lang w:val="en-GB"/>
        </w:rPr>
        <w:t xml:space="preserve">presently </w:t>
      </w:r>
      <w:r w:rsidRPr="000C431D" w:rsidR="00985859">
        <w:rPr>
          <w:lang w:val="en-GB"/>
        </w:rPr>
        <w:t>stands</w:t>
      </w:r>
      <w:r w:rsidRPr="000C431D" w:rsidR="006D12FC">
        <w:rPr>
          <w:lang w:val="en-GB"/>
        </w:rPr>
        <w:t xml:space="preserve">, would allow any prisoner to know what he or she must do to be considered for release and under what conditions. </w:t>
      </w:r>
      <w:r w:rsidRPr="000C431D">
        <w:rPr>
          <w:lang w:val="en-GB"/>
        </w:rPr>
        <w:t>In the Court</w:t>
      </w:r>
      <w:r w:rsidR="00D10EA2">
        <w:rPr>
          <w:lang w:val="en-GB"/>
        </w:rPr>
        <w:t>’</w:t>
      </w:r>
      <w:r w:rsidRPr="000C431D">
        <w:rPr>
          <w:lang w:val="en-GB"/>
        </w:rPr>
        <w:t xml:space="preserve">s view, </w:t>
      </w:r>
      <w:r w:rsidRPr="000C431D" w:rsidR="00E2560C">
        <w:rPr>
          <w:lang w:val="en-GB"/>
        </w:rPr>
        <w:t xml:space="preserve">the regulation </w:t>
      </w:r>
      <w:r w:rsidRPr="000C431D">
        <w:rPr>
          <w:lang w:val="en-GB"/>
        </w:rPr>
        <w:t>does not guarantee</w:t>
      </w:r>
      <w:r w:rsidRPr="000C431D" w:rsidR="00E2560C">
        <w:rPr>
          <w:lang w:val="en-GB"/>
        </w:rPr>
        <w:t xml:space="preserve"> </w:t>
      </w:r>
      <w:r w:rsidRPr="000C431D">
        <w:rPr>
          <w:lang w:val="en-GB"/>
        </w:rPr>
        <w:t xml:space="preserve">a proper consideration of the changes and the progress towards rehabilitation made by the prisoner, however significant they </w:t>
      </w:r>
      <w:r w:rsidR="001724AD">
        <w:rPr>
          <w:lang w:val="en-GB"/>
        </w:rPr>
        <w:t xml:space="preserve">might </w:t>
      </w:r>
      <w:r w:rsidRPr="008C0D0E">
        <w:rPr>
          <w:lang w:val="en-GB"/>
        </w:rPr>
        <w:lastRenderedPageBreak/>
        <w:t>be</w:t>
      </w:r>
      <w:r w:rsidRPr="008C0D0E" w:rsidR="00CF6D95">
        <w:rPr>
          <w:lang w:val="en-GB"/>
        </w:rPr>
        <w:t xml:space="preserve"> (see paragraphs 50 and 53 above)</w:t>
      </w:r>
      <w:r w:rsidRPr="008C0D0E">
        <w:rPr>
          <w:lang w:val="en-GB"/>
        </w:rPr>
        <w:t xml:space="preserve">. </w:t>
      </w:r>
      <w:r w:rsidRPr="008C0D0E" w:rsidR="008C0D0E">
        <w:rPr>
          <w:lang w:val="en-GB"/>
        </w:rPr>
        <w:t>T</w:t>
      </w:r>
      <w:r w:rsidRPr="008C0D0E" w:rsidR="00E2560C">
        <w:rPr>
          <w:lang w:val="en-GB"/>
        </w:rPr>
        <w:t xml:space="preserve">he Court is </w:t>
      </w:r>
      <w:r w:rsidRPr="008C0D0E" w:rsidR="001C20D6">
        <w:rPr>
          <w:lang w:val="en-GB"/>
        </w:rPr>
        <w:t xml:space="preserve">therefore </w:t>
      </w:r>
      <w:r w:rsidRPr="008C0D0E" w:rsidR="00E2560C">
        <w:rPr>
          <w:lang w:val="en-GB"/>
        </w:rPr>
        <w:t>not persuaded</w:t>
      </w:r>
      <w:r w:rsidRPr="000C431D" w:rsidR="00E2560C">
        <w:rPr>
          <w:lang w:val="en-GB"/>
        </w:rPr>
        <w:t xml:space="preserve"> that, at the presen</w:t>
      </w:r>
      <w:r w:rsidR="00314150">
        <w:rPr>
          <w:lang w:val="en-GB"/>
        </w:rPr>
        <w:t>t</w:t>
      </w:r>
      <w:r w:rsidRPr="000C431D" w:rsidR="00E2560C">
        <w:rPr>
          <w:lang w:val="en-GB"/>
        </w:rPr>
        <w:t xml:space="preserve"> time, the applicant</w:t>
      </w:r>
      <w:r w:rsidR="00D10EA2">
        <w:rPr>
          <w:lang w:val="en-GB"/>
        </w:rPr>
        <w:t>’</w:t>
      </w:r>
      <w:r w:rsidRPr="000C431D" w:rsidR="00E2560C">
        <w:rPr>
          <w:lang w:val="en-GB"/>
        </w:rPr>
        <w:t>s life sentence can be regarded as reducible for the purposes of Article 3 of the Convention.</w:t>
      </w:r>
    </w:p>
    <w:p w:rsidR="00F71A6A" w:rsidP="00B44405" w:rsidRDefault="00F71A6A">
      <w:pPr>
        <w:pStyle w:val="ECHRPara"/>
        <w:rPr>
          <w:lang w:val="en-GB"/>
        </w:rPr>
      </w:pPr>
      <w:r w:rsidRPr="000C431D">
        <w:rPr>
          <w:lang w:val="en-GB"/>
        </w:rPr>
        <w:t xml:space="preserve">There has accordingly been a violation of Article </w:t>
      </w:r>
      <w:r w:rsidRPr="000C431D" w:rsidR="00D03136">
        <w:rPr>
          <w:lang w:val="en-GB"/>
        </w:rPr>
        <w:t>3</w:t>
      </w:r>
      <w:r w:rsidRPr="000C431D">
        <w:rPr>
          <w:lang w:val="en-GB"/>
        </w:rPr>
        <w:t xml:space="preserve"> of the Convention.</w:t>
      </w:r>
    </w:p>
    <w:p w:rsidRPr="000C431D" w:rsidR="00B2002B" w:rsidP="00B44405" w:rsidRDefault="00B2002B">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59</w:t>
      </w:r>
      <w:r>
        <w:rPr>
          <w:lang w:val="en-GB"/>
        </w:rPr>
        <w:fldChar w:fldCharType="end"/>
      </w:r>
      <w:r>
        <w:rPr>
          <w:lang w:val="en-GB"/>
        </w:rPr>
        <w:t xml:space="preserve">.  In reaching this conclusion the Court would note that, in the course of the present proceedings, the applicant </w:t>
      </w:r>
      <w:r w:rsidR="00F50A99">
        <w:rPr>
          <w:lang w:val="en-GB"/>
        </w:rPr>
        <w:t>has not</w:t>
      </w:r>
      <w:r>
        <w:rPr>
          <w:lang w:val="en-GB"/>
        </w:rPr>
        <w:t xml:space="preserve"> argue</w:t>
      </w:r>
      <w:r w:rsidR="00F50A99">
        <w:rPr>
          <w:lang w:val="en-GB"/>
        </w:rPr>
        <w:t>d</w:t>
      </w:r>
      <w:r>
        <w:rPr>
          <w:lang w:val="en-GB"/>
        </w:rPr>
        <w:t xml:space="preserve"> that, in hi</w:t>
      </w:r>
      <w:r w:rsidR="001724AD">
        <w:rPr>
          <w:lang w:val="en-GB"/>
        </w:rPr>
        <w:t>s</w:t>
      </w:r>
      <w:r>
        <w:rPr>
          <w:lang w:val="en-GB"/>
        </w:rPr>
        <w:t xml:space="preserve"> individual case, there are no longer any legitimate </w:t>
      </w:r>
      <w:proofErr w:type="spellStart"/>
      <w:r>
        <w:rPr>
          <w:lang w:val="en-GB"/>
        </w:rPr>
        <w:t>penological</w:t>
      </w:r>
      <w:proofErr w:type="spellEnd"/>
      <w:r>
        <w:rPr>
          <w:lang w:val="en-GB"/>
        </w:rPr>
        <w:t xml:space="preserve"> grounds for </w:t>
      </w:r>
      <w:r w:rsidRPr="008C0D0E">
        <w:rPr>
          <w:lang w:val="en-GB"/>
        </w:rPr>
        <w:t>his continued detention. The finding of a violation under Article 3 cannot therefore be understood as giving him the prospect of imminent release.</w:t>
      </w:r>
    </w:p>
    <w:p w:rsidR="00946DFD" w:rsidP="00B44405" w:rsidRDefault="00D03136">
      <w:pPr>
        <w:pStyle w:val="ECHRHeading1"/>
        <w:rPr>
          <w:lang w:val="en-GB"/>
        </w:rPr>
      </w:pPr>
      <w:r w:rsidRPr="000C431D">
        <w:rPr>
          <w:lang w:val="en-GB"/>
        </w:rPr>
        <w:t>II</w:t>
      </w:r>
      <w:r w:rsidRPr="000C431D" w:rsidR="00F71A6A">
        <w:rPr>
          <w:lang w:val="en-GB"/>
        </w:rPr>
        <w:t xml:space="preserve">.  ALLEGED VIOLATION OF ARTICLE </w:t>
      </w:r>
      <w:r w:rsidRPr="000C431D">
        <w:rPr>
          <w:lang w:val="en-GB"/>
        </w:rPr>
        <w:t>6 § 1</w:t>
      </w:r>
      <w:r w:rsidRPr="000C431D" w:rsidR="00F71A6A">
        <w:rPr>
          <w:lang w:val="en-GB"/>
        </w:rPr>
        <w:t xml:space="preserve"> OF THE CONVENTION</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60</w:t>
      </w:r>
      <w:r w:rsidRPr="000C431D">
        <w:rPr>
          <w:lang w:val="en-GB"/>
        </w:rPr>
        <w:fldChar w:fldCharType="end"/>
      </w:r>
      <w:r w:rsidRPr="000C431D" w:rsidR="00F71A6A">
        <w:rPr>
          <w:lang w:val="en-GB"/>
        </w:rPr>
        <w:t xml:space="preserve">.  The </w:t>
      </w:r>
      <w:r w:rsidRPr="000C431D" w:rsidR="0005522C">
        <w:rPr>
          <w:lang w:val="en-GB"/>
        </w:rPr>
        <w:t>applicant</w:t>
      </w:r>
      <w:r w:rsidRPr="000C431D" w:rsidR="00F71A6A">
        <w:rPr>
          <w:lang w:val="en-GB"/>
        </w:rPr>
        <w:t xml:space="preserve"> further complained </w:t>
      </w:r>
      <w:r w:rsidRPr="00946DFD" w:rsidR="00615725">
        <w:t>that the length of his trial had been incompatible with the “reasonable time” requirement of Article 6 § 1</w:t>
      </w:r>
      <w:r w:rsidRPr="000C431D" w:rsidR="00D03136">
        <w:rPr>
          <w:lang w:val="en-GB"/>
        </w:rPr>
        <w:t xml:space="preserve"> which, in its relevant part, reads as follows:</w:t>
      </w:r>
    </w:p>
    <w:p w:rsidRPr="000C431D" w:rsidR="00D03136" w:rsidP="00B44405" w:rsidRDefault="00D03136">
      <w:pPr>
        <w:pStyle w:val="ECHRParaQuote"/>
        <w:rPr>
          <w:lang w:val="en-GB"/>
        </w:rPr>
      </w:pPr>
      <w:r w:rsidRPr="000C431D">
        <w:rPr>
          <w:lang w:val="en-GB"/>
        </w:rPr>
        <w:t xml:space="preserve">“In the determination of </w:t>
      </w:r>
      <w:r w:rsidR="0014229A">
        <w:rPr>
          <w:lang w:val="en-GB"/>
        </w:rPr>
        <w:t>...</w:t>
      </w:r>
      <w:r w:rsidRPr="000C431D">
        <w:rPr>
          <w:lang w:val="en-GB"/>
        </w:rPr>
        <w:t xml:space="preserve"> any criminal charge against him, everyone is entitled to a </w:t>
      </w:r>
      <w:r w:rsidR="0014229A">
        <w:rPr>
          <w:lang w:val="en-GB"/>
        </w:rPr>
        <w:t>...</w:t>
      </w:r>
      <w:r w:rsidRPr="000C431D" w:rsidR="00615725">
        <w:rPr>
          <w:lang w:val="en-GB"/>
        </w:rPr>
        <w:t xml:space="preserve"> </w:t>
      </w:r>
      <w:r w:rsidRPr="000C431D">
        <w:rPr>
          <w:lang w:val="en-GB"/>
        </w:rPr>
        <w:t xml:space="preserve">hearing within a reasonable time </w:t>
      </w:r>
      <w:r w:rsidR="0014229A">
        <w:rPr>
          <w:lang w:val="en-GB"/>
        </w:rPr>
        <w:t>...</w:t>
      </w:r>
      <w:r w:rsidRPr="000C431D">
        <w:rPr>
          <w:lang w:val="en-GB"/>
        </w:rPr>
        <w:t>”</w:t>
      </w:r>
    </w:p>
    <w:p w:rsidRPr="00BE246F" w:rsidR="00F71A6A" w:rsidP="00B44405" w:rsidRDefault="00256D2E">
      <w:pPr>
        <w:pStyle w:val="ECHRPara"/>
        <w:rPr>
          <w:lang w:val="en-GB"/>
        </w:rPr>
      </w:pPr>
      <w:r w:rsidRPr="00BE246F">
        <w:rPr>
          <w:lang w:val="en-GB"/>
        </w:rPr>
        <w:fldChar w:fldCharType="begin"/>
      </w:r>
      <w:r w:rsidRPr="00BE246F">
        <w:rPr>
          <w:lang w:val="en-GB"/>
        </w:rPr>
        <w:instrText xml:space="preserve"> SEQ level0 \*arabic </w:instrText>
      </w:r>
      <w:r w:rsidRPr="00BE246F">
        <w:rPr>
          <w:lang w:val="en-GB"/>
        </w:rPr>
        <w:fldChar w:fldCharType="separate"/>
      </w:r>
      <w:r w:rsidR="005A4835">
        <w:rPr>
          <w:noProof/>
          <w:lang w:val="en-GB"/>
        </w:rPr>
        <w:t>61</w:t>
      </w:r>
      <w:r w:rsidRPr="00BE246F">
        <w:rPr>
          <w:lang w:val="en-GB"/>
        </w:rPr>
        <w:fldChar w:fldCharType="end"/>
      </w:r>
      <w:r w:rsidRPr="00BE246F" w:rsidR="00F71A6A">
        <w:rPr>
          <w:lang w:val="en-GB"/>
        </w:rPr>
        <w:t>.  The Gov</w:t>
      </w:r>
      <w:r w:rsidRPr="00BE246F" w:rsidR="008C0D0E">
        <w:rPr>
          <w:lang w:val="en-GB"/>
        </w:rPr>
        <w:t>ernment contested that argument, arguing in essence that the case had been quite complex, which had justified the duration of the procedure.</w:t>
      </w:r>
    </w:p>
    <w:p w:rsidRPr="000C431D" w:rsidR="00E93DB9" w:rsidP="00B44405" w:rsidRDefault="006065B3">
      <w:pPr>
        <w:pStyle w:val="ECHRPara"/>
        <w:rPr>
          <w:lang w:val="en-GB"/>
        </w:rPr>
      </w:pPr>
      <w:r w:rsidRPr="00BE246F">
        <w:rPr>
          <w:lang w:val="en-GB"/>
        </w:rPr>
        <w:fldChar w:fldCharType="begin"/>
      </w:r>
      <w:r w:rsidRPr="00BE246F">
        <w:rPr>
          <w:lang w:val="en-GB"/>
        </w:rPr>
        <w:instrText xml:space="preserve"> SEQ level0 \*arabic </w:instrText>
      </w:r>
      <w:r w:rsidRPr="00BE246F">
        <w:rPr>
          <w:lang w:val="en-GB"/>
        </w:rPr>
        <w:fldChar w:fldCharType="separate"/>
      </w:r>
      <w:r w:rsidR="005A4835">
        <w:rPr>
          <w:noProof/>
          <w:lang w:val="en-GB"/>
        </w:rPr>
        <w:t>62</w:t>
      </w:r>
      <w:r w:rsidRPr="00BE246F">
        <w:rPr>
          <w:lang w:val="en-GB"/>
        </w:rPr>
        <w:fldChar w:fldCharType="end"/>
      </w:r>
      <w:r w:rsidRPr="00BE246F">
        <w:rPr>
          <w:lang w:val="en-GB"/>
        </w:rPr>
        <w:t>.  </w:t>
      </w:r>
      <w:r w:rsidRPr="00BE246F" w:rsidR="00E93DB9">
        <w:rPr>
          <w:lang w:val="en-GB"/>
        </w:rPr>
        <w:t xml:space="preserve">The period to be taken into consideration began </w:t>
      </w:r>
      <w:r w:rsidRPr="00BE246F" w:rsidR="00E27A10">
        <w:rPr>
          <w:lang w:val="en-GB"/>
        </w:rPr>
        <w:t>in 2002</w:t>
      </w:r>
      <w:r w:rsidRPr="00BE246F" w:rsidR="003320CA">
        <w:rPr>
          <w:lang w:val="en-GB"/>
        </w:rPr>
        <w:t xml:space="preserve"> </w:t>
      </w:r>
      <w:r w:rsidRPr="00BE246F" w:rsidR="00E93DB9">
        <w:rPr>
          <w:lang w:val="en-GB"/>
        </w:rPr>
        <w:t xml:space="preserve">and ended on </w:t>
      </w:r>
      <w:r w:rsidRPr="00BE246F" w:rsidR="00CA2F05">
        <w:rPr>
          <w:lang w:val="en-GB"/>
        </w:rPr>
        <w:t>28 September 2010</w:t>
      </w:r>
      <w:r w:rsidRPr="00BE246F" w:rsidR="003320CA">
        <w:rPr>
          <w:lang w:val="en-GB"/>
        </w:rPr>
        <w:t xml:space="preserve"> (see paragraphs </w:t>
      </w:r>
      <w:r w:rsidRPr="00BE246F" w:rsidR="00CF6D95">
        <w:rPr>
          <w:lang w:val="en-GB"/>
        </w:rPr>
        <w:t>7 and 16</w:t>
      </w:r>
      <w:r w:rsidRPr="00BE246F" w:rsidR="003320CA">
        <w:rPr>
          <w:lang w:val="en-GB"/>
        </w:rPr>
        <w:t xml:space="preserve"> above)</w:t>
      </w:r>
      <w:r w:rsidRPr="00BE246F" w:rsidR="00CA2F05">
        <w:rPr>
          <w:lang w:val="en-GB"/>
        </w:rPr>
        <w:t>.</w:t>
      </w:r>
      <w:r w:rsidRPr="00BE246F" w:rsidR="00E93DB9">
        <w:rPr>
          <w:lang w:val="en-GB"/>
        </w:rPr>
        <w:t xml:space="preserve"> It thus lasted</w:t>
      </w:r>
      <w:r w:rsidRPr="00BE246F" w:rsidR="00CA2F05">
        <w:rPr>
          <w:lang w:val="en-GB"/>
        </w:rPr>
        <w:t xml:space="preserve"> </w:t>
      </w:r>
      <w:r w:rsidRPr="00BE246F" w:rsidR="00E27A10">
        <w:rPr>
          <w:lang w:val="en-GB"/>
        </w:rPr>
        <w:t>approximately</w:t>
      </w:r>
      <w:r w:rsidRPr="00BE246F" w:rsidR="00CA2F05">
        <w:rPr>
          <w:lang w:val="en-GB"/>
        </w:rPr>
        <w:t xml:space="preserve"> </w:t>
      </w:r>
      <w:r w:rsidRPr="00BE246F">
        <w:rPr>
          <w:lang w:val="en-GB"/>
        </w:rPr>
        <w:t>eight years f</w:t>
      </w:r>
      <w:r w:rsidRPr="00BE246F" w:rsidR="00426CE4">
        <w:rPr>
          <w:lang w:val="en-GB"/>
        </w:rPr>
        <w:t>or three levels of jurisdiction</w:t>
      </w:r>
      <w:r w:rsidR="00BE246F">
        <w:rPr>
          <w:lang w:val="en-GB"/>
        </w:rPr>
        <w:t xml:space="preserve">, including </w:t>
      </w:r>
      <w:r w:rsidRPr="00BE246F" w:rsidR="00426CE4">
        <w:rPr>
          <w:lang w:val="en-GB"/>
        </w:rPr>
        <w:t>a remittal</w:t>
      </w:r>
      <w:r w:rsidRPr="00BE246F" w:rsidR="00BE246F">
        <w:rPr>
          <w:lang w:val="en-GB"/>
        </w:rPr>
        <w:t xml:space="preserve"> </w:t>
      </w:r>
      <w:r w:rsidR="00F16997">
        <w:rPr>
          <w:lang w:val="en-GB"/>
        </w:rPr>
        <w:t>from the Court of A</w:t>
      </w:r>
      <w:r w:rsidRPr="00F16997" w:rsidR="00F16997">
        <w:rPr>
          <w:lang w:val="en-GB"/>
        </w:rPr>
        <w:t xml:space="preserve">ppeal to the </w:t>
      </w:r>
      <w:r w:rsidR="00F16997">
        <w:rPr>
          <w:lang w:val="en-GB"/>
        </w:rPr>
        <w:t>Regional C</w:t>
      </w:r>
      <w:r w:rsidRPr="00F16997" w:rsidR="00F16997">
        <w:rPr>
          <w:lang w:val="en-GB"/>
        </w:rPr>
        <w:t xml:space="preserve">ourt </w:t>
      </w:r>
      <w:r w:rsidRPr="00BE246F" w:rsidR="00BE246F">
        <w:rPr>
          <w:lang w:val="en-GB"/>
        </w:rPr>
        <w:t>(see paragraph 11 above)</w:t>
      </w:r>
      <w:r w:rsidRPr="00BE246F" w:rsidR="00426CE4">
        <w:rPr>
          <w:lang w:val="en-GB"/>
        </w:rPr>
        <w:t>.</w:t>
      </w:r>
    </w:p>
    <w:p w:rsidRPr="000C431D" w:rsidR="00E93DB9" w:rsidP="00B44405" w:rsidRDefault="003320CA">
      <w:pPr>
        <w:pStyle w:val="ECHRHeading2"/>
        <w:rPr>
          <w:lang w:val="en-GB"/>
        </w:rPr>
      </w:pPr>
      <w:r>
        <w:rPr>
          <w:lang w:val="en-GB"/>
        </w:rPr>
        <w:t>A.  </w:t>
      </w:r>
      <w:r w:rsidRPr="000C431D" w:rsidR="006065B3">
        <w:rPr>
          <w:lang w:val="en-GB"/>
        </w:rPr>
        <w:t>Admissibility</w:t>
      </w:r>
    </w:p>
    <w:p w:rsidRPr="000C431D" w:rsidR="006065B3" w:rsidP="00B44405" w:rsidRDefault="006065B3">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63</w:t>
      </w:r>
      <w:r w:rsidRPr="000C431D">
        <w:rPr>
          <w:lang w:val="en-GB"/>
        </w:rPr>
        <w:fldChar w:fldCharType="end"/>
      </w:r>
      <w:r w:rsidRPr="000C431D">
        <w:rPr>
          <w:lang w:val="en-GB"/>
        </w:rPr>
        <w:t>.  The Court notes that this complaint is not manifestly ill-founded within the meaning of Article 35 § 3 of the Convention. It further notes that it is not inadmissible on any other grounds. It must therefore be declared admissible.</w:t>
      </w:r>
    </w:p>
    <w:p w:rsidRPr="000C431D" w:rsidR="006065B3" w:rsidP="00B44405" w:rsidRDefault="003320CA">
      <w:pPr>
        <w:pStyle w:val="ECHRHeading2"/>
        <w:rPr>
          <w:lang w:val="en-GB"/>
        </w:rPr>
      </w:pPr>
      <w:r>
        <w:rPr>
          <w:lang w:val="en-GB"/>
        </w:rPr>
        <w:t>B.  </w:t>
      </w:r>
      <w:r w:rsidRPr="000C431D" w:rsidR="006065B3">
        <w:rPr>
          <w:lang w:val="en-GB"/>
        </w:rPr>
        <w:t>Merits</w:t>
      </w:r>
    </w:p>
    <w:p w:rsidRPr="00D65E64" w:rsidR="006065B3" w:rsidP="00B44405" w:rsidRDefault="000231E4">
      <w:pPr>
        <w:pStyle w:val="ECHRPara"/>
        <w:rPr>
          <w:lang w:val="it-IT"/>
        </w:rPr>
      </w:pPr>
      <w:r>
        <w:rPr>
          <w:lang w:val="en-GB"/>
        </w:rPr>
        <w:fldChar w:fldCharType="begin"/>
      </w:r>
      <w:r>
        <w:rPr>
          <w:lang w:val="en-GB"/>
        </w:rPr>
        <w:instrText xml:space="preserve"> SEQ level0 \*arabic </w:instrText>
      </w:r>
      <w:r>
        <w:rPr>
          <w:lang w:val="en-GB"/>
        </w:rPr>
        <w:fldChar w:fldCharType="separate"/>
      </w:r>
      <w:r w:rsidR="005A4835">
        <w:rPr>
          <w:noProof/>
          <w:lang w:val="en-GB"/>
        </w:rPr>
        <w:t>64</w:t>
      </w:r>
      <w:r>
        <w:rPr>
          <w:lang w:val="en-GB"/>
        </w:rPr>
        <w:fldChar w:fldCharType="end"/>
      </w:r>
      <w:r>
        <w:rPr>
          <w:lang w:val="en-GB"/>
        </w:rPr>
        <w:t>.  </w:t>
      </w:r>
      <w:r w:rsidRPr="008C0D0E" w:rsidR="006065B3">
        <w:rPr>
          <w:lang w:val="en-GB"/>
        </w:rPr>
        <w:t>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w:t>
      </w:r>
      <w:r w:rsidRPr="008C0D0E" w:rsidR="00D65E64">
        <w:rPr>
          <w:lang w:val="en-GB"/>
        </w:rPr>
        <w:t xml:space="preserve"> </w:t>
      </w:r>
      <w:proofErr w:type="spellStart"/>
      <w:r w:rsidRPr="008C0D0E" w:rsidR="00D65E64">
        <w:rPr>
          <w:i/>
          <w:lang w:val="it-IT"/>
        </w:rPr>
        <w:t>Pélissier</w:t>
      </w:r>
      <w:proofErr w:type="spellEnd"/>
      <w:r w:rsidRPr="008C0D0E" w:rsidR="00D65E64">
        <w:rPr>
          <w:i/>
          <w:lang w:val="it-IT"/>
        </w:rPr>
        <w:t xml:space="preserve"> and Sassi v. France</w:t>
      </w:r>
      <w:r w:rsidRPr="008C0D0E" w:rsidR="00D65E64">
        <w:rPr>
          <w:lang w:val="it-IT"/>
        </w:rPr>
        <w:t xml:space="preserve"> [GC], no. 25444/94, § 67, ECHR 1999</w:t>
      </w:r>
      <w:r w:rsidRPr="008C0D0E" w:rsidR="00D65E64">
        <w:rPr>
          <w:lang w:val="it-IT"/>
        </w:rPr>
        <w:noBreakHyphen/>
        <w:t>II</w:t>
      </w:r>
      <w:r w:rsidRPr="008C0D0E" w:rsidR="006065B3">
        <w:rPr>
          <w:lang w:val="en-GB"/>
        </w:rPr>
        <w:t>).</w:t>
      </w:r>
    </w:p>
    <w:p w:rsidRPr="00D65E64" w:rsidR="006065B3" w:rsidP="00B44405" w:rsidRDefault="006065B3">
      <w:pPr>
        <w:pStyle w:val="ECHRPara"/>
        <w:rPr>
          <w:i/>
          <w:lang w:val="en-GB"/>
        </w:rPr>
      </w:pPr>
      <w:r w:rsidRPr="008C0D0E">
        <w:rPr>
          <w:lang w:val="en-GB"/>
        </w:rPr>
        <w:fldChar w:fldCharType="begin"/>
      </w:r>
      <w:r w:rsidRPr="008C0D0E">
        <w:rPr>
          <w:lang w:val="en-GB"/>
        </w:rPr>
        <w:instrText xml:space="preserve"> SEQ level0 \*arabic </w:instrText>
      </w:r>
      <w:r w:rsidRPr="008C0D0E">
        <w:rPr>
          <w:lang w:val="en-GB"/>
        </w:rPr>
        <w:fldChar w:fldCharType="separate"/>
      </w:r>
      <w:r w:rsidR="005A4835">
        <w:rPr>
          <w:noProof/>
          <w:lang w:val="en-GB"/>
        </w:rPr>
        <w:t>65</w:t>
      </w:r>
      <w:r w:rsidRPr="008C0D0E">
        <w:rPr>
          <w:lang w:val="en-GB"/>
        </w:rPr>
        <w:fldChar w:fldCharType="end"/>
      </w:r>
      <w:r w:rsidRPr="008C0D0E">
        <w:rPr>
          <w:lang w:val="en-GB"/>
        </w:rPr>
        <w:t xml:space="preserve">.  The Court has frequently found violations of Article 6 § 1 of the Convention in cases raising issues similar to the one in the present </w:t>
      </w:r>
      <w:r w:rsidRPr="008C0D0E" w:rsidR="003320CA">
        <w:rPr>
          <w:lang w:val="en-GB"/>
        </w:rPr>
        <w:lastRenderedPageBreak/>
        <w:t>application</w:t>
      </w:r>
      <w:r w:rsidRPr="008C0D0E">
        <w:rPr>
          <w:lang w:val="en-GB"/>
        </w:rPr>
        <w:t xml:space="preserve"> (see</w:t>
      </w:r>
      <w:r w:rsidRPr="008C0D0E" w:rsidR="00D65E64">
        <w:rPr>
          <w:lang w:val="en-GB"/>
        </w:rPr>
        <w:t xml:space="preserve"> </w:t>
      </w:r>
      <w:proofErr w:type="spellStart"/>
      <w:r w:rsidRPr="008C0D0E" w:rsidR="00D65E64">
        <w:rPr>
          <w:i/>
          <w:lang w:val="en-GB"/>
        </w:rPr>
        <w:t>Borisenko</w:t>
      </w:r>
      <w:proofErr w:type="spellEnd"/>
      <w:r w:rsidRPr="008C0D0E" w:rsidR="00D65E64">
        <w:rPr>
          <w:i/>
          <w:lang w:val="en-GB"/>
        </w:rPr>
        <w:t xml:space="preserve"> v. Ukraine,</w:t>
      </w:r>
      <w:r w:rsidRPr="008C0D0E" w:rsidR="00D65E64">
        <w:rPr>
          <w:lang w:val="en-GB"/>
        </w:rPr>
        <w:t xml:space="preserve"> no. 25725/02</w:t>
      </w:r>
      <w:r w:rsidRPr="008C0D0E" w:rsidR="00D65E64">
        <w:rPr>
          <w:snapToGrid w:val="0"/>
          <w:szCs w:val="24"/>
          <w:lang w:val="en-GB"/>
        </w:rPr>
        <w:t>, § 63, 1</w:t>
      </w:r>
      <w:r w:rsidRPr="008C0D0E" w:rsidR="00D65E64">
        <w:rPr>
          <w:szCs w:val="24"/>
          <w:lang w:val="en-GB"/>
        </w:rPr>
        <w:t>2</w:t>
      </w:r>
      <w:r w:rsidRPr="008C0D0E" w:rsidR="00D65E64">
        <w:rPr>
          <w:snapToGrid w:val="0"/>
          <w:szCs w:val="24"/>
          <w:lang w:val="en-GB"/>
        </w:rPr>
        <w:t xml:space="preserve"> January 2012; and </w:t>
      </w:r>
      <w:proofErr w:type="spellStart"/>
      <w:r w:rsidRPr="008C0D0E" w:rsidR="00D65E64">
        <w:rPr>
          <w:i/>
          <w:lang w:val="it-IT"/>
        </w:rPr>
        <w:t>Pélissier</w:t>
      </w:r>
      <w:proofErr w:type="spellEnd"/>
      <w:r w:rsidRPr="008C0D0E" w:rsidR="00D65E64">
        <w:rPr>
          <w:i/>
          <w:lang w:val="it-IT"/>
        </w:rPr>
        <w:t xml:space="preserve"> and Sassi</w:t>
      </w:r>
      <w:r w:rsidRPr="008C0D0E">
        <w:rPr>
          <w:lang w:val="en-GB"/>
        </w:rPr>
        <w:t>, cited above</w:t>
      </w:r>
      <w:r w:rsidRPr="008C0D0E" w:rsidR="00D65E64">
        <w:rPr>
          <w:lang w:val="en-GB"/>
        </w:rPr>
        <w:t>, § 67</w:t>
      </w:r>
      <w:r w:rsidRPr="008C0D0E">
        <w:rPr>
          <w:lang w:val="en-GB"/>
        </w:rPr>
        <w:t>).</w:t>
      </w:r>
    </w:p>
    <w:p w:rsidRPr="00BE246F" w:rsidR="006065B3" w:rsidP="00B44405" w:rsidRDefault="003320CA">
      <w:pPr>
        <w:pStyle w:val="ECHRPara"/>
        <w:rPr>
          <w:lang w:val="en-GB"/>
        </w:rPr>
      </w:pPr>
      <w:r w:rsidRPr="00BE246F">
        <w:rPr>
          <w:lang w:val="en-GB"/>
        </w:rPr>
        <w:fldChar w:fldCharType="begin"/>
      </w:r>
      <w:r w:rsidRPr="00BE246F">
        <w:rPr>
          <w:lang w:val="en-GB"/>
        </w:rPr>
        <w:instrText xml:space="preserve"> SEQ level0 \*arabic </w:instrText>
      </w:r>
      <w:r w:rsidRPr="00BE246F">
        <w:rPr>
          <w:lang w:val="en-GB"/>
        </w:rPr>
        <w:fldChar w:fldCharType="separate"/>
      </w:r>
      <w:r w:rsidR="005A4835">
        <w:rPr>
          <w:noProof/>
          <w:lang w:val="en-GB"/>
        </w:rPr>
        <w:t>66</w:t>
      </w:r>
      <w:r w:rsidRPr="00BE246F">
        <w:rPr>
          <w:lang w:val="en-GB"/>
        </w:rPr>
        <w:fldChar w:fldCharType="end"/>
      </w:r>
      <w:r w:rsidRPr="00BE246F">
        <w:rPr>
          <w:lang w:val="en-GB"/>
        </w:rPr>
        <w:t>.  </w:t>
      </w:r>
      <w:r w:rsidRPr="00BE246F" w:rsidR="00426CE4">
        <w:rPr>
          <w:lang w:val="en-GB"/>
        </w:rPr>
        <w:t>In particular</w:t>
      </w:r>
      <w:r w:rsidRPr="00BE246F" w:rsidR="006065B3">
        <w:rPr>
          <w:lang w:val="en-GB"/>
        </w:rPr>
        <w:t xml:space="preserve">, the Court considers </w:t>
      </w:r>
      <w:r w:rsidRPr="00BE246F" w:rsidR="008C0D0E">
        <w:rPr>
          <w:lang w:val="en-GB"/>
        </w:rPr>
        <w:t xml:space="preserve">that the </w:t>
      </w:r>
      <w:r w:rsidRPr="00BE246F" w:rsidR="006065B3">
        <w:rPr>
          <w:lang w:val="en-GB"/>
        </w:rPr>
        <w:t>Government</w:t>
      </w:r>
      <w:r w:rsidR="00D10EA2">
        <w:rPr>
          <w:lang w:val="en-GB"/>
        </w:rPr>
        <w:t>’</w:t>
      </w:r>
      <w:r w:rsidRPr="00BE246F" w:rsidR="008C0D0E">
        <w:rPr>
          <w:lang w:val="en-GB"/>
        </w:rPr>
        <w:t xml:space="preserve">s arguments aiming to justify the impugned length are not convincing. While it is true that the case was of a certain complexity (see paragraphs 8-10, 12 and 14 above), the Court </w:t>
      </w:r>
      <w:r w:rsidRPr="00BE246F" w:rsidR="00426CE4">
        <w:rPr>
          <w:lang w:val="en-GB"/>
        </w:rPr>
        <w:t>is of the view</w:t>
      </w:r>
      <w:r w:rsidRPr="00BE246F" w:rsidR="008C0D0E">
        <w:rPr>
          <w:lang w:val="en-GB"/>
        </w:rPr>
        <w:t xml:space="preserve"> that the overall length </w:t>
      </w:r>
      <w:r w:rsidRPr="00BE246F" w:rsidR="00233072">
        <w:rPr>
          <w:lang w:val="en-GB"/>
        </w:rPr>
        <w:t>was u</w:t>
      </w:r>
      <w:r w:rsidRPr="00BE246F" w:rsidR="00426CE4">
        <w:rPr>
          <w:lang w:val="en-GB"/>
        </w:rPr>
        <w:t>nacceptable</w:t>
      </w:r>
      <w:r w:rsidRPr="00BE246F" w:rsidR="008C0D0E">
        <w:rPr>
          <w:lang w:val="en-GB"/>
        </w:rPr>
        <w:t xml:space="preserve">, especially </w:t>
      </w:r>
      <w:r w:rsidRPr="00BE246F" w:rsidR="00426CE4">
        <w:rPr>
          <w:lang w:val="en-GB"/>
        </w:rPr>
        <w:t>with regard to</w:t>
      </w:r>
      <w:r w:rsidRPr="00BE246F" w:rsidR="008C0D0E">
        <w:rPr>
          <w:lang w:val="en-GB"/>
        </w:rPr>
        <w:t xml:space="preserve"> the fact that</w:t>
      </w:r>
      <w:r w:rsidRPr="00BE246F" w:rsidR="00426CE4">
        <w:rPr>
          <w:lang w:val="en-GB"/>
        </w:rPr>
        <w:t>,</w:t>
      </w:r>
      <w:r w:rsidRPr="00BE246F" w:rsidR="008C0D0E">
        <w:rPr>
          <w:lang w:val="en-GB"/>
        </w:rPr>
        <w:t xml:space="preserve"> in the resumed proceedings, the case was </w:t>
      </w:r>
      <w:r w:rsidRPr="00BE246F" w:rsidR="00426CE4">
        <w:rPr>
          <w:lang w:val="en-GB"/>
        </w:rPr>
        <w:t xml:space="preserve">pending </w:t>
      </w:r>
      <w:r w:rsidRPr="00BE246F" w:rsidR="008C0D0E">
        <w:rPr>
          <w:lang w:val="en-GB"/>
        </w:rPr>
        <w:t xml:space="preserve">before the Regional Court </w:t>
      </w:r>
      <w:r w:rsidRPr="00BE246F" w:rsidR="00426CE4">
        <w:rPr>
          <w:lang w:val="en-GB"/>
        </w:rPr>
        <w:t xml:space="preserve">alone for a period </w:t>
      </w:r>
      <w:r w:rsidRPr="00BE246F" w:rsidR="00BE246F">
        <w:rPr>
          <w:lang w:val="en-GB"/>
        </w:rPr>
        <w:t>of almost</w:t>
      </w:r>
      <w:r w:rsidRPr="00BE246F" w:rsidR="00426CE4">
        <w:rPr>
          <w:lang w:val="en-GB"/>
        </w:rPr>
        <w:t xml:space="preserve"> two</w:t>
      </w:r>
      <w:r w:rsidR="001E60E5">
        <w:rPr>
          <w:lang w:val="en-GB"/>
        </w:rPr>
        <w:t> </w:t>
      </w:r>
      <w:r w:rsidRPr="00BE246F" w:rsidR="00426CE4">
        <w:rPr>
          <w:lang w:val="en-GB"/>
        </w:rPr>
        <w:t xml:space="preserve">years </w:t>
      </w:r>
      <w:r w:rsidRPr="00BE246F" w:rsidR="00BE246F">
        <w:rPr>
          <w:lang w:val="en-GB"/>
        </w:rPr>
        <w:t xml:space="preserve">and ten months </w:t>
      </w:r>
      <w:r w:rsidRPr="00BE246F" w:rsidR="00426CE4">
        <w:rPr>
          <w:lang w:val="en-GB"/>
        </w:rPr>
        <w:t>(</w:t>
      </w:r>
      <w:r w:rsidRPr="00BE246F" w:rsidR="00BE246F">
        <w:rPr>
          <w:lang w:val="en-GB"/>
        </w:rPr>
        <w:t>25 January</w:t>
      </w:r>
      <w:r w:rsidRPr="00BE246F" w:rsidR="00426CE4">
        <w:rPr>
          <w:lang w:val="en-GB"/>
        </w:rPr>
        <w:t xml:space="preserve"> 2006 to 19 </w:t>
      </w:r>
      <w:r w:rsidRPr="00BE246F" w:rsidR="00BE246F">
        <w:rPr>
          <w:lang w:val="en-GB"/>
        </w:rPr>
        <w:t>November 2008, see paragraphs 11</w:t>
      </w:r>
      <w:r w:rsidRPr="00BE246F" w:rsidR="00426CE4">
        <w:rPr>
          <w:lang w:val="en-GB"/>
        </w:rPr>
        <w:t>–13 above). In these circumstances</w:t>
      </w:r>
      <w:r w:rsidRPr="00BE246F" w:rsidR="006065B3">
        <w:rPr>
          <w:lang w:val="en-GB"/>
        </w:rPr>
        <w:t xml:space="preserve">, the Court </w:t>
      </w:r>
      <w:r w:rsidRPr="00BE246F" w:rsidR="00426CE4">
        <w:rPr>
          <w:lang w:val="en-GB"/>
        </w:rPr>
        <w:t>finds</w:t>
      </w:r>
      <w:r w:rsidRPr="00BE246F" w:rsidR="006065B3">
        <w:rPr>
          <w:lang w:val="en-GB"/>
        </w:rPr>
        <w:t xml:space="preserve"> that the length of the proceedings was excessive and failed to meet the “reasonable time” requirement.</w:t>
      </w:r>
    </w:p>
    <w:p w:rsidRPr="000C431D" w:rsidR="006065B3" w:rsidP="00B44405" w:rsidRDefault="006065B3">
      <w:pPr>
        <w:pStyle w:val="ECHRPara"/>
        <w:rPr>
          <w:lang w:val="en-GB"/>
        </w:rPr>
      </w:pPr>
      <w:r w:rsidRPr="00BE246F">
        <w:rPr>
          <w:lang w:val="en-GB"/>
        </w:rPr>
        <w:t>There has accordingly been a breach of Article 6 § 1.</w:t>
      </w:r>
    </w:p>
    <w:p w:rsidRPr="000C431D" w:rsidR="00F71A6A" w:rsidP="00B44405" w:rsidRDefault="006065B3">
      <w:pPr>
        <w:pStyle w:val="ECHRHeading1"/>
        <w:rPr>
          <w:lang w:val="en-GB"/>
        </w:rPr>
      </w:pPr>
      <w:r w:rsidRPr="000C431D">
        <w:rPr>
          <w:lang w:val="en-GB"/>
        </w:rPr>
        <w:t>III</w:t>
      </w:r>
      <w:r w:rsidRPr="000C431D" w:rsidR="00F71A6A">
        <w:rPr>
          <w:lang w:val="en-GB"/>
        </w:rPr>
        <w:t>.  </w:t>
      </w:r>
      <w:r w:rsidRPr="000C431D">
        <w:rPr>
          <w:lang w:val="en-GB"/>
        </w:rPr>
        <w:t xml:space="preserve">OTHER </w:t>
      </w:r>
      <w:r w:rsidRPr="000C431D" w:rsidR="00F71A6A">
        <w:rPr>
          <w:lang w:val="en-GB"/>
        </w:rPr>
        <w:t>ALLEGED VIOLATION</w:t>
      </w:r>
      <w:r w:rsidRPr="000C431D">
        <w:rPr>
          <w:lang w:val="en-GB"/>
        </w:rPr>
        <w:t>S</w:t>
      </w:r>
      <w:r w:rsidRPr="000C431D" w:rsidR="00F71A6A">
        <w:rPr>
          <w:lang w:val="en-GB"/>
        </w:rPr>
        <w:t xml:space="preserve"> OF THE CONVENTION</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67</w:t>
      </w:r>
      <w:r w:rsidRPr="000C431D">
        <w:rPr>
          <w:lang w:val="en-GB"/>
        </w:rPr>
        <w:fldChar w:fldCharType="end"/>
      </w:r>
      <w:r w:rsidRPr="000C431D" w:rsidR="00F71A6A">
        <w:rPr>
          <w:lang w:val="en-GB"/>
        </w:rPr>
        <w:t>.  </w:t>
      </w:r>
      <w:r w:rsidRPr="000C431D" w:rsidR="006065B3">
        <w:rPr>
          <w:lang w:val="en-GB"/>
        </w:rPr>
        <w:t>Relying on Articles 3 and 6 § 1 of the Convention respectively, t</w:t>
      </w:r>
      <w:r w:rsidRPr="000C431D" w:rsidR="00F71A6A">
        <w:rPr>
          <w:lang w:val="en-GB"/>
        </w:rPr>
        <w:t xml:space="preserve">he </w:t>
      </w:r>
      <w:r w:rsidRPr="000C431D" w:rsidR="0005522C">
        <w:rPr>
          <w:lang w:val="en-GB"/>
        </w:rPr>
        <w:t>applicant</w:t>
      </w:r>
      <w:r w:rsidRPr="000C431D" w:rsidR="00F71A6A">
        <w:rPr>
          <w:lang w:val="en-GB"/>
        </w:rPr>
        <w:t xml:space="preserve"> further complained</w:t>
      </w:r>
      <w:r w:rsidRPr="000C431D" w:rsidR="006065B3">
        <w:rPr>
          <w:lang w:val="en-GB"/>
        </w:rPr>
        <w:t xml:space="preserve"> about the conditions of his detention and the </w:t>
      </w:r>
      <w:r w:rsidRPr="000C431D" w:rsidR="00C11949">
        <w:rPr>
          <w:lang w:val="en-GB"/>
        </w:rPr>
        <w:t xml:space="preserve">alleged </w:t>
      </w:r>
      <w:r w:rsidRPr="000C431D" w:rsidR="006065B3">
        <w:rPr>
          <w:lang w:val="en-GB"/>
        </w:rPr>
        <w:t xml:space="preserve">bias of the Regional Court </w:t>
      </w:r>
      <w:r w:rsidRPr="000C431D" w:rsidR="00C11949">
        <w:rPr>
          <w:lang w:val="en-GB"/>
        </w:rPr>
        <w:t>due to the fact that the judge in the resumed proceedings used to be the trainee of the judge who had heard his case in the first proceedings.</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68</w:t>
      </w:r>
      <w:r w:rsidRPr="000C431D">
        <w:rPr>
          <w:lang w:val="en-GB"/>
        </w:rPr>
        <w:fldChar w:fldCharType="end"/>
      </w:r>
      <w:r w:rsidRPr="000C431D" w:rsidR="00F71A6A">
        <w:rPr>
          <w:lang w:val="en-GB"/>
        </w:rPr>
        <w:t>.  </w:t>
      </w:r>
      <w:r w:rsidRPr="000C431D" w:rsidR="00C11949">
        <w:rPr>
          <w:lang w:val="en-GB"/>
        </w:rPr>
        <w:t xml:space="preserve">In the present case, the Court is satisfied that there is nothing in the case file disclosing any appearance that the </w:t>
      </w:r>
      <w:r w:rsidRPr="000C431D" w:rsidR="006418F0">
        <w:rPr>
          <w:lang w:val="en-GB"/>
        </w:rPr>
        <w:t>living and sanitary conditions of the a</w:t>
      </w:r>
      <w:r w:rsidRPr="000C431D" w:rsidR="00C11949">
        <w:rPr>
          <w:lang w:val="en-GB"/>
        </w:rPr>
        <w:t xml:space="preserve">pplicant </w:t>
      </w:r>
      <w:r w:rsidRPr="000C431D" w:rsidR="006418F0">
        <w:rPr>
          <w:lang w:val="en-GB"/>
        </w:rPr>
        <w:t xml:space="preserve">amounted to </w:t>
      </w:r>
      <w:r w:rsidRPr="000C431D" w:rsidR="00C11949">
        <w:rPr>
          <w:lang w:val="en-GB"/>
        </w:rPr>
        <w:t xml:space="preserve">inhuman or degrading </w:t>
      </w:r>
      <w:r w:rsidRPr="000C431D" w:rsidR="006418F0">
        <w:rPr>
          <w:lang w:val="en-GB"/>
        </w:rPr>
        <w:t xml:space="preserve">treatment or that the </w:t>
      </w:r>
      <w:r w:rsidRPr="000C431D" w:rsidR="00C11949">
        <w:rPr>
          <w:lang w:val="en-GB"/>
        </w:rPr>
        <w:t>courts lacked impartiality</w:t>
      </w:r>
      <w:r w:rsidR="003320CA">
        <w:rPr>
          <w:lang w:val="en-GB"/>
        </w:rPr>
        <w:t xml:space="preserve"> on account of the remote connection between the two</w:t>
      </w:r>
      <w:r w:rsidR="001E60E5">
        <w:rPr>
          <w:lang w:val="en-GB"/>
        </w:rPr>
        <w:t> </w:t>
      </w:r>
      <w:r w:rsidR="003320CA">
        <w:rPr>
          <w:lang w:val="en-GB"/>
        </w:rPr>
        <w:t>judges referred to</w:t>
      </w:r>
      <w:r w:rsidRPr="000C431D" w:rsidR="00C11949">
        <w:rPr>
          <w:lang w:val="en-GB"/>
        </w:rPr>
        <w:t xml:space="preserve">. It follows that </w:t>
      </w:r>
      <w:r w:rsidR="003320CA">
        <w:rPr>
          <w:lang w:val="en-GB"/>
        </w:rPr>
        <w:t>these</w:t>
      </w:r>
      <w:r w:rsidRPr="000C431D" w:rsidR="00C11949">
        <w:rPr>
          <w:lang w:val="en-GB"/>
        </w:rPr>
        <w:t xml:space="preserve"> complaints </w:t>
      </w:r>
      <w:r w:rsidR="003320CA">
        <w:rPr>
          <w:lang w:val="en-GB"/>
        </w:rPr>
        <w:t xml:space="preserve">are </w:t>
      </w:r>
      <w:r w:rsidRPr="000C431D" w:rsidR="00C11949">
        <w:rPr>
          <w:lang w:val="en-GB"/>
        </w:rPr>
        <w:t xml:space="preserve">manifestly ill-founded within the meaning of Article 35 § 3 </w:t>
      </w:r>
      <w:r w:rsidR="003320CA">
        <w:rPr>
          <w:lang w:val="en-GB"/>
        </w:rPr>
        <w:t xml:space="preserve">(a) </w:t>
      </w:r>
      <w:r w:rsidRPr="000C431D" w:rsidR="00C11949">
        <w:rPr>
          <w:lang w:val="en-GB"/>
        </w:rPr>
        <w:t>and must be rejected, pursuant to A</w:t>
      </w:r>
      <w:r w:rsidRPr="000C431D" w:rsidR="006418F0">
        <w:rPr>
          <w:lang w:val="en-GB"/>
        </w:rPr>
        <w:t>rticle 35 § 4 of the Convention.</w:t>
      </w:r>
    </w:p>
    <w:p w:rsidRPr="000C431D" w:rsidR="000C431D" w:rsidP="00B44405" w:rsidRDefault="003320CA">
      <w:pPr>
        <w:pStyle w:val="ECHRHeading1"/>
        <w:rPr>
          <w:lang w:val="en-GB"/>
        </w:rPr>
      </w:pPr>
      <w:r>
        <w:rPr>
          <w:lang w:val="en-GB"/>
        </w:rPr>
        <w:t>IV.  </w:t>
      </w:r>
      <w:r w:rsidRPr="000C431D" w:rsidR="000C431D">
        <w:rPr>
          <w:lang w:val="en-GB"/>
        </w:rPr>
        <w:t>APPLICATION OF ARTICLE 46 OF THE CONVENTION</w:t>
      </w:r>
    </w:p>
    <w:p w:rsidRPr="000C431D" w:rsidR="000C431D" w:rsidP="00B44405" w:rsidRDefault="000C431D">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69</w:t>
      </w:r>
      <w:r>
        <w:rPr>
          <w:lang w:val="en-GB"/>
        </w:rPr>
        <w:fldChar w:fldCharType="end"/>
      </w:r>
      <w:r>
        <w:rPr>
          <w:lang w:val="en-GB"/>
        </w:rPr>
        <w:t>.  </w:t>
      </w:r>
      <w:r w:rsidRPr="000C431D">
        <w:rPr>
          <w:lang w:val="en-GB"/>
        </w:rPr>
        <w:t>Article 46 of the Convention provides:</w:t>
      </w:r>
    </w:p>
    <w:p w:rsidRPr="008F4739" w:rsidR="000C431D" w:rsidP="008F4739" w:rsidRDefault="000C431D">
      <w:pPr>
        <w:pStyle w:val="ECHRParaQuote"/>
        <w:rPr>
          <w:lang w:val="en-US"/>
        </w:rPr>
      </w:pPr>
      <w:r w:rsidRPr="008F4739">
        <w:rPr>
          <w:lang w:val="en-US"/>
        </w:rPr>
        <w:t>“</w:t>
      </w:r>
      <w:r w:rsidRPr="008F4739" w:rsidR="008F4739">
        <w:rPr>
          <w:lang w:val="en-US"/>
        </w:rPr>
        <w:t>1. </w:t>
      </w:r>
      <w:r w:rsidR="008F4739">
        <w:rPr>
          <w:lang w:val="en-US"/>
        </w:rPr>
        <w:t> </w:t>
      </w:r>
      <w:r w:rsidRPr="008F4739">
        <w:rPr>
          <w:lang w:val="en-US"/>
        </w:rPr>
        <w:t>The High Contracting Parties undertake to abide by the final judgment of the Court in any case to which they are parties.</w:t>
      </w:r>
    </w:p>
    <w:p w:rsidRPr="008F4739" w:rsidR="000C431D" w:rsidP="008F4739" w:rsidRDefault="008F4739">
      <w:pPr>
        <w:pStyle w:val="ECHRParaQuote"/>
        <w:rPr>
          <w:lang w:val="en-US"/>
        </w:rPr>
      </w:pPr>
      <w:r w:rsidRPr="008F4739">
        <w:rPr>
          <w:lang w:val="en-US"/>
        </w:rPr>
        <w:t>2. </w:t>
      </w:r>
      <w:r>
        <w:rPr>
          <w:lang w:val="en-US"/>
        </w:rPr>
        <w:t> </w:t>
      </w:r>
      <w:r w:rsidRPr="008F4739" w:rsidR="000C431D">
        <w:rPr>
          <w:lang w:val="en-US"/>
        </w:rPr>
        <w:t>The final judgment of the Court shall be transmitted to the Committee of Ministers, which shall supervise its execution.”</w:t>
      </w:r>
    </w:p>
    <w:p w:rsidRPr="00946DFD" w:rsidR="000C431D" w:rsidP="00B44405" w:rsidRDefault="000C431D">
      <w:pPr>
        <w:pStyle w:val="ECHRPara"/>
      </w:pPr>
      <w:r w:rsidRPr="00426CE4">
        <w:rPr>
          <w:lang w:val="en-GB"/>
        </w:rPr>
        <w:fldChar w:fldCharType="begin"/>
      </w:r>
      <w:r w:rsidRPr="00426CE4">
        <w:rPr>
          <w:lang w:val="en-GB"/>
        </w:rPr>
        <w:instrText xml:space="preserve"> SEQ level0 \*arabic </w:instrText>
      </w:r>
      <w:r w:rsidRPr="00426CE4">
        <w:rPr>
          <w:lang w:val="en-GB"/>
        </w:rPr>
        <w:fldChar w:fldCharType="separate"/>
      </w:r>
      <w:r w:rsidR="005A4835">
        <w:rPr>
          <w:noProof/>
          <w:lang w:val="en-GB"/>
        </w:rPr>
        <w:t>70</w:t>
      </w:r>
      <w:r w:rsidRPr="00426CE4">
        <w:rPr>
          <w:lang w:val="en-GB"/>
        </w:rPr>
        <w:fldChar w:fldCharType="end"/>
      </w:r>
      <w:r w:rsidRPr="00946DFD">
        <w:t xml:space="preserve">.  Given these provisions, it follows, </w:t>
      </w:r>
      <w:r w:rsidRPr="00946DFD">
        <w:rPr>
          <w:i/>
        </w:rPr>
        <w:t>inter alia</w:t>
      </w:r>
      <w:r w:rsidRPr="00946DFD">
        <w:t>, that a judgment in which the Court finds a breach imposes on the respondent State a legal obligation not just to pay those concerned any sums awarded by way of just satisfaction, but also to choose, subject to supervision by the Committee of Ministers, the general and/or, if appropriate, individual measures to be adopted in their domestic legal order to put an end to the violation found by the Court and to redress, in so far as possible, the effects thereof (see</w:t>
      </w:r>
      <w:r w:rsidRPr="00946DFD">
        <w:rPr>
          <w:i/>
        </w:rPr>
        <w:t xml:space="preserve"> </w:t>
      </w:r>
      <w:proofErr w:type="spellStart"/>
      <w:r w:rsidRPr="00946DFD">
        <w:rPr>
          <w:i/>
        </w:rPr>
        <w:lastRenderedPageBreak/>
        <w:t>Scozzari</w:t>
      </w:r>
      <w:proofErr w:type="spellEnd"/>
      <w:r w:rsidRPr="00946DFD">
        <w:rPr>
          <w:i/>
        </w:rPr>
        <w:t xml:space="preserve"> and </w:t>
      </w:r>
      <w:proofErr w:type="spellStart"/>
      <w:r w:rsidRPr="00946DFD">
        <w:rPr>
          <w:i/>
        </w:rPr>
        <w:t>Giunta</w:t>
      </w:r>
      <w:proofErr w:type="spellEnd"/>
      <w:r w:rsidRPr="00946DFD">
        <w:rPr>
          <w:i/>
        </w:rPr>
        <w:t xml:space="preserve"> v. Italy</w:t>
      </w:r>
      <w:r w:rsidRPr="00946DFD">
        <w:t xml:space="preserve"> [GC], nos. 39221/98 and 41963/98, § 249, ECHR 2000-VIII).</w:t>
      </w:r>
      <w:r w:rsidRPr="00946DFD" w:rsidR="002E2BF6">
        <w:t xml:space="preserve"> </w:t>
      </w:r>
      <w:r w:rsidRPr="00426CE4" w:rsidR="002E2BF6">
        <w:rPr>
          <w:lang w:val="en-GB"/>
        </w:rPr>
        <w:t xml:space="preserve">With a view, however, to helping the respondent State fulfil its obligations under Article 46, the Court may seek to indicate the type of individual and/or general measures that might be taken </w:t>
      </w:r>
      <w:r w:rsidRPr="00B44405" w:rsidR="002E2BF6">
        <w:t>in</w:t>
      </w:r>
      <w:r w:rsidRPr="00426CE4" w:rsidR="002E2BF6">
        <w:rPr>
          <w:lang w:val="en-GB"/>
        </w:rPr>
        <w:t xml:space="preserve"> order to put an end to the situation it has found to exist (see </w:t>
      </w:r>
      <w:proofErr w:type="spellStart"/>
      <w:r w:rsidRPr="00426CE4" w:rsidR="002E2BF6">
        <w:rPr>
          <w:i/>
          <w:lang w:val="en-GB"/>
        </w:rPr>
        <w:t>Broniowski</w:t>
      </w:r>
      <w:proofErr w:type="spellEnd"/>
      <w:r w:rsidRPr="00426CE4" w:rsidR="002E2BF6">
        <w:rPr>
          <w:i/>
          <w:lang w:val="en-GB"/>
        </w:rPr>
        <w:t xml:space="preserve"> v. Poland </w:t>
      </w:r>
      <w:r w:rsidRPr="00426CE4" w:rsidR="002E2BF6">
        <w:rPr>
          <w:lang w:val="en-GB"/>
        </w:rPr>
        <w:t xml:space="preserve">[GC], no. 31443/96, § 194, ECHR 2004-V; </w:t>
      </w:r>
      <w:proofErr w:type="spellStart"/>
      <w:r w:rsidRPr="00426CE4" w:rsidR="002E2BF6">
        <w:rPr>
          <w:i/>
          <w:lang w:val="en-GB"/>
        </w:rPr>
        <w:t>Scoppola</w:t>
      </w:r>
      <w:proofErr w:type="spellEnd"/>
      <w:r w:rsidRPr="00426CE4" w:rsidR="002E2BF6">
        <w:rPr>
          <w:i/>
          <w:lang w:val="en-GB"/>
        </w:rPr>
        <w:t xml:space="preserve"> v. Italy (no. 2)</w:t>
      </w:r>
      <w:r w:rsidRPr="00426CE4" w:rsidR="002E2BF6">
        <w:rPr>
          <w:lang w:val="en-GB"/>
        </w:rPr>
        <w:t xml:space="preserve"> [GC], no. 10249/03, § 148, ECHR 2009; and </w:t>
      </w:r>
      <w:proofErr w:type="spellStart"/>
      <w:r w:rsidRPr="00426CE4" w:rsidR="002E2BF6">
        <w:rPr>
          <w:i/>
          <w:lang w:val="en-GB"/>
        </w:rPr>
        <w:t>Stanev</w:t>
      </w:r>
      <w:proofErr w:type="spellEnd"/>
      <w:r w:rsidRPr="00426CE4" w:rsidR="002E2BF6">
        <w:rPr>
          <w:i/>
          <w:lang w:val="en-GB"/>
        </w:rPr>
        <w:t xml:space="preserve"> v. Bulgaria </w:t>
      </w:r>
      <w:r w:rsidRPr="00426CE4" w:rsidR="002E2BF6">
        <w:rPr>
          <w:lang w:val="en-GB"/>
        </w:rPr>
        <w:t>[GC], no. 36760/06</w:t>
      </w:r>
      <w:r w:rsidRPr="00426CE4" w:rsidR="002E2BF6">
        <w:rPr>
          <w:snapToGrid w:val="0"/>
          <w:szCs w:val="24"/>
        </w:rPr>
        <w:t>, § 255, 1</w:t>
      </w:r>
      <w:r w:rsidRPr="00426CE4" w:rsidR="002E2BF6">
        <w:rPr>
          <w:szCs w:val="24"/>
        </w:rPr>
        <w:t>7</w:t>
      </w:r>
      <w:r w:rsidRPr="00426CE4" w:rsidR="002E2BF6">
        <w:rPr>
          <w:snapToGrid w:val="0"/>
          <w:szCs w:val="24"/>
        </w:rPr>
        <w:t> January 2012</w:t>
      </w:r>
      <w:r w:rsidRPr="00426CE4" w:rsidR="002E2BF6">
        <w:rPr>
          <w:lang w:val="en-GB"/>
        </w:rPr>
        <w:t>).</w:t>
      </w:r>
    </w:p>
    <w:p w:rsidRPr="00946DFD" w:rsidR="00946DFD" w:rsidP="00B44405" w:rsidRDefault="000C431D">
      <w:pPr>
        <w:pStyle w:val="ECHRPara"/>
      </w:pPr>
      <w:r>
        <w:rPr>
          <w:lang w:val="en-GB"/>
        </w:rPr>
        <w:fldChar w:fldCharType="begin"/>
      </w:r>
      <w:r>
        <w:rPr>
          <w:lang w:val="en-GB"/>
        </w:rPr>
        <w:instrText xml:space="preserve"> SEQ level0 \*arabic </w:instrText>
      </w:r>
      <w:r>
        <w:rPr>
          <w:lang w:val="en-GB"/>
        </w:rPr>
        <w:fldChar w:fldCharType="separate"/>
      </w:r>
      <w:r w:rsidR="005A4835">
        <w:rPr>
          <w:noProof/>
          <w:lang w:val="en-GB"/>
        </w:rPr>
        <w:t>71</w:t>
      </w:r>
      <w:r>
        <w:rPr>
          <w:lang w:val="en-GB"/>
        </w:rPr>
        <w:fldChar w:fldCharType="end"/>
      </w:r>
      <w:r w:rsidRPr="00946DFD">
        <w:t>.  </w:t>
      </w:r>
      <w:r w:rsidRPr="00946DFD" w:rsidR="000D64EF">
        <w:t xml:space="preserve">The </w:t>
      </w:r>
      <w:r w:rsidRPr="00946DFD" w:rsidR="00EB2F37">
        <w:t xml:space="preserve">present </w:t>
      </w:r>
      <w:r w:rsidRPr="00946DFD" w:rsidR="000D64EF">
        <w:t xml:space="preserve">case discloses </w:t>
      </w:r>
      <w:r w:rsidRPr="00946DFD" w:rsidR="00EB2F37">
        <w:t xml:space="preserve">a systemic problem which may give rise to similar applications. </w:t>
      </w:r>
      <w:r w:rsidRPr="00946DFD" w:rsidR="004B0BB8">
        <w:t>T</w:t>
      </w:r>
      <w:r w:rsidRPr="00946DFD" w:rsidR="00A23459">
        <w:t xml:space="preserve">he nature of the violation found under Article 3 of the Convention suggests that for the proper execution of the present judgment the respondent State would be required to put in place a reform, preferably by means of legislation, of the system of review of whole life sentences. </w:t>
      </w:r>
      <w:r w:rsidRPr="00946DFD" w:rsidR="00D06EB0">
        <w:t>T</w:t>
      </w:r>
      <w:r w:rsidRPr="00946DFD" w:rsidR="00B0013D">
        <w:t xml:space="preserve">he mechanism of such a review should guarantee </w:t>
      </w:r>
      <w:r w:rsidRPr="00946DFD" w:rsidR="00D06EB0">
        <w:t>the examination in every particular case</w:t>
      </w:r>
      <w:r w:rsidRPr="00946DFD" w:rsidR="001724AD">
        <w:t xml:space="preserve"> of</w:t>
      </w:r>
      <w:r w:rsidRPr="00946DFD" w:rsidR="00D06EB0">
        <w:t xml:space="preserve"> whether continued detention </w:t>
      </w:r>
      <w:r w:rsidRPr="00946DFD" w:rsidR="001724AD">
        <w:t>is</w:t>
      </w:r>
      <w:r w:rsidRPr="00946DFD" w:rsidR="00D06EB0">
        <w:t xml:space="preserve"> justified on legitimate </w:t>
      </w:r>
      <w:proofErr w:type="spellStart"/>
      <w:r w:rsidRPr="00946DFD" w:rsidR="00D06EB0">
        <w:t>penological</w:t>
      </w:r>
      <w:proofErr w:type="spellEnd"/>
      <w:r w:rsidRPr="00946DFD" w:rsidR="00D06EB0">
        <w:t xml:space="preserve"> grounds and should </w:t>
      </w:r>
      <w:r w:rsidRPr="00946DFD" w:rsidR="00B0013D">
        <w:t xml:space="preserve">enable whole life prisoners </w:t>
      </w:r>
      <w:r w:rsidRPr="000C431D" w:rsidR="00B0013D">
        <w:rPr>
          <w:lang w:val="en-GB"/>
        </w:rPr>
        <w:t xml:space="preserve">to </w:t>
      </w:r>
      <w:r w:rsidR="004B0BB8">
        <w:rPr>
          <w:lang w:val="en-GB"/>
        </w:rPr>
        <w:t>foresee, with some degree of precision,</w:t>
      </w:r>
      <w:r w:rsidR="00B0013D">
        <w:rPr>
          <w:lang w:val="en-GB"/>
        </w:rPr>
        <w:t xml:space="preserve"> </w:t>
      </w:r>
      <w:r w:rsidRPr="000C431D" w:rsidR="00B0013D">
        <w:rPr>
          <w:lang w:val="en-GB"/>
        </w:rPr>
        <w:t xml:space="preserve">what </w:t>
      </w:r>
      <w:r w:rsidR="00B0013D">
        <w:rPr>
          <w:lang w:val="en-GB"/>
        </w:rPr>
        <w:t xml:space="preserve">they </w:t>
      </w:r>
      <w:r w:rsidRPr="000C431D" w:rsidR="00B0013D">
        <w:rPr>
          <w:lang w:val="en-GB"/>
        </w:rPr>
        <w:t>must do to be considered for release and under what conditions</w:t>
      </w:r>
      <w:r w:rsidRPr="00946DFD" w:rsidR="00B0013D">
        <w:t>.</w:t>
      </w:r>
    </w:p>
    <w:p w:rsidRPr="00946DFD" w:rsidR="00B0013D" w:rsidP="00B44405" w:rsidRDefault="00E30838">
      <w:pPr>
        <w:pStyle w:val="ECHRPara"/>
      </w:pPr>
      <w:r w:rsidRPr="00426CE4">
        <w:rPr>
          <w:lang w:val="en-GB"/>
        </w:rPr>
        <w:fldChar w:fldCharType="begin"/>
      </w:r>
      <w:r w:rsidRPr="00426CE4">
        <w:rPr>
          <w:lang w:val="en-GB"/>
        </w:rPr>
        <w:instrText xml:space="preserve"> SEQ level0 \*arabic </w:instrText>
      </w:r>
      <w:r w:rsidRPr="00426CE4">
        <w:rPr>
          <w:lang w:val="en-GB"/>
        </w:rPr>
        <w:fldChar w:fldCharType="separate"/>
      </w:r>
      <w:r w:rsidR="005A4835">
        <w:rPr>
          <w:noProof/>
          <w:lang w:val="en-GB"/>
        </w:rPr>
        <w:t>72</w:t>
      </w:r>
      <w:r w:rsidRPr="00426CE4">
        <w:rPr>
          <w:lang w:val="en-GB"/>
        </w:rPr>
        <w:fldChar w:fldCharType="end"/>
      </w:r>
      <w:r w:rsidRPr="00946DFD">
        <w:t>.  </w:t>
      </w:r>
      <w:r w:rsidRPr="00946DFD" w:rsidR="003320CA">
        <w:t>The</w:t>
      </w:r>
      <w:r w:rsidRPr="00946DFD">
        <w:t xml:space="preserve"> Contracting States enjoy </w:t>
      </w:r>
      <w:r w:rsidRPr="00946DFD" w:rsidR="003320CA">
        <w:t xml:space="preserve">a wide margin of appreciation </w:t>
      </w:r>
      <w:r w:rsidRPr="00946DFD">
        <w:t xml:space="preserve">in deciding on the appropriate length of prison sentences for particular crimes. </w:t>
      </w:r>
      <w:r w:rsidRPr="00946DFD" w:rsidR="003320CA">
        <w:t>The</w:t>
      </w:r>
      <w:r w:rsidRPr="00946DFD" w:rsidR="00D06EB0">
        <w:t xml:space="preserve"> mere fact that a life sentence may </w:t>
      </w:r>
      <w:r w:rsidRPr="00946DFD" w:rsidR="004B0BB8">
        <w:t xml:space="preserve">eventually </w:t>
      </w:r>
      <w:r w:rsidRPr="00946DFD" w:rsidR="00D06EB0">
        <w:t>be served in full</w:t>
      </w:r>
      <w:r w:rsidRPr="00946DFD" w:rsidR="004B0BB8">
        <w:t>,</w:t>
      </w:r>
      <w:r w:rsidRPr="00946DFD" w:rsidR="00D06EB0">
        <w:t xml:space="preserve"> does not </w:t>
      </w:r>
      <w:r w:rsidRPr="00946DFD" w:rsidR="004B0BB8">
        <w:t xml:space="preserve">make it contrary to Article 3 of the Convention. </w:t>
      </w:r>
      <w:r w:rsidRPr="00946DFD">
        <w:t xml:space="preserve">Accordingly, review </w:t>
      </w:r>
      <w:r w:rsidRPr="00946DFD" w:rsidR="00177E12">
        <w:t xml:space="preserve">of whole life sentences </w:t>
      </w:r>
      <w:r w:rsidRPr="00946DFD">
        <w:t>must not necessarily lead to the release of the prisoner</w:t>
      </w:r>
      <w:r w:rsidRPr="00946DFD" w:rsidR="00177E12">
        <w:t xml:space="preserve"> in question</w:t>
      </w:r>
      <w:r w:rsidRPr="00946DFD">
        <w:t>.</w:t>
      </w:r>
    </w:p>
    <w:p w:rsidRPr="000C431D" w:rsidR="00F71A6A" w:rsidP="00B44405" w:rsidRDefault="006418F0">
      <w:pPr>
        <w:pStyle w:val="ECHRHeading1"/>
        <w:rPr>
          <w:lang w:val="en-GB"/>
        </w:rPr>
      </w:pPr>
      <w:r w:rsidRPr="000C431D">
        <w:rPr>
          <w:lang w:val="en-GB"/>
        </w:rPr>
        <w:t>V</w:t>
      </w:r>
      <w:r w:rsidRPr="000C431D" w:rsidR="00F71A6A">
        <w:rPr>
          <w:lang w:val="en-GB"/>
        </w:rPr>
        <w:t>.  APPLICATION OF ARTICLE 41 OF THE CONVENTION</w:t>
      </w:r>
    </w:p>
    <w:p w:rsidRPr="000C431D" w:rsidR="00F71A6A" w:rsidP="00B44405" w:rsidRDefault="00426CE4">
      <w:pPr>
        <w:pStyle w:val="ECHRPara"/>
        <w:keepNext/>
        <w:keepLines/>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73</w:t>
      </w:r>
      <w:r>
        <w:rPr>
          <w:lang w:val="en-GB"/>
        </w:rPr>
        <w:fldChar w:fldCharType="end"/>
      </w:r>
      <w:r>
        <w:rPr>
          <w:lang w:val="en-GB"/>
        </w:rPr>
        <w:t>.  </w:t>
      </w:r>
      <w:r w:rsidRPr="000C431D" w:rsidR="00F71A6A">
        <w:rPr>
          <w:lang w:val="en-GB"/>
        </w:rPr>
        <w:t>Article 41 of the Convention provides:</w:t>
      </w:r>
    </w:p>
    <w:p w:rsidRPr="000C431D" w:rsidR="00F71A6A" w:rsidP="00B44405" w:rsidRDefault="00F71A6A">
      <w:pPr>
        <w:pStyle w:val="ECHRParaQuote"/>
        <w:keepNext/>
        <w:keepLines/>
        <w:rPr>
          <w:lang w:val="en-GB"/>
        </w:rPr>
      </w:pPr>
      <w:r w:rsidRPr="000C431D">
        <w:rPr>
          <w:lang w:val="en-GB"/>
        </w:rPr>
        <w:t>“If the Court finds that there has been a violation of the Convention or the Protocols thereto, and if the internal law of the High Contracting Party concerned allows only partial reparation to be made, the Court shall, if necessary, afford just sati</w:t>
      </w:r>
      <w:r w:rsidRPr="000C431D" w:rsidR="006418F0">
        <w:rPr>
          <w:lang w:val="en-GB"/>
        </w:rPr>
        <w:t>sfaction to the injured party.”</w:t>
      </w:r>
    </w:p>
    <w:p w:rsidRPr="000C431D" w:rsidR="00F71A6A" w:rsidP="00B44405" w:rsidRDefault="00F71A6A">
      <w:pPr>
        <w:pStyle w:val="ECHRHeading2"/>
        <w:keepLines w:val="0"/>
        <w:outlineLvl w:val="0"/>
        <w:rPr>
          <w:lang w:val="en-GB"/>
        </w:rPr>
      </w:pPr>
      <w:r w:rsidRPr="000C431D">
        <w:rPr>
          <w:lang w:val="en-GB"/>
        </w:rPr>
        <w:t>A.  Damage</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74</w:t>
      </w:r>
      <w:r w:rsidRPr="000C431D">
        <w:rPr>
          <w:lang w:val="en-GB"/>
        </w:rPr>
        <w:fldChar w:fldCharType="end"/>
      </w:r>
      <w:r w:rsidRPr="000C431D" w:rsidR="00F71A6A">
        <w:rPr>
          <w:lang w:val="en-GB"/>
        </w:rPr>
        <w:t xml:space="preserve">.  The </w:t>
      </w:r>
      <w:r w:rsidRPr="000C431D" w:rsidR="0005522C">
        <w:rPr>
          <w:lang w:val="en-GB"/>
        </w:rPr>
        <w:t>applicant</w:t>
      </w:r>
      <w:r w:rsidRPr="000C431D" w:rsidR="00F71A6A">
        <w:rPr>
          <w:lang w:val="en-GB"/>
        </w:rPr>
        <w:t xml:space="preserve"> claimed </w:t>
      </w:r>
      <w:r w:rsidR="00E40B0D">
        <w:rPr>
          <w:lang w:val="en-GB"/>
        </w:rPr>
        <w:t xml:space="preserve">altogether </w:t>
      </w:r>
      <w:r w:rsidRPr="000C431D" w:rsidR="006418F0">
        <w:rPr>
          <w:lang w:val="en-GB"/>
        </w:rPr>
        <w:t>65,000</w:t>
      </w:r>
      <w:r w:rsidRPr="000C431D" w:rsidR="00F71A6A">
        <w:rPr>
          <w:lang w:val="en-GB"/>
        </w:rPr>
        <w:t xml:space="preserve"> euros (EUR) in respect of non-pecuniary damage.</w:t>
      </w:r>
    </w:p>
    <w:p w:rsidR="00946DFD"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75</w:t>
      </w:r>
      <w:r w:rsidRPr="000C431D">
        <w:rPr>
          <w:lang w:val="en-GB"/>
        </w:rPr>
        <w:fldChar w:fldCharType="end"/>
      </w:r>
      <w:r w:rsidRPr="000C431D" w:rsidR="00F71A6A">
        <w:rPr>
          <w:lang w:val="en-GB"/>
        </w:rPr>
        <w:t xml:space="preserve">.  The Government </w:t>
      </w:r>
      <w:r w:rsidRPr="000C431D" w:rsidR="00420C39">
        <w:rPr>
          <w:lang w:val="en-GB"/>
        </w:rPr>
        <w:t>contested this claim.</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76</w:t>
      </w:r>
      <w:r w:rsidRPr="000C431D">
        <w:rPr>
          <w:lang w:val="en-GB"/>
        </w:rPr>
        <w:fldChar w:fldCharType="end"/>
      </w:r>
      <w:r w:rsidRPr="000C431D" w:rsidR="00F71A6A">
        <w:rPr>
          <w:lang w:val="en-GB"/>
        </w:rPr>
        <w:t>.  </w:t>
      </w:r>
      <w:r w:rsidR="00516B65">
        <w:rPr>
          <w:lang w:val="en-GB"/>
        </w:rPr>
        <w:t>In respect of the applicant</w:t>
      </w:r>
      <w:r w:rsidR="00D10EA2">
        <w:rPr>
          <w:lang w:val="en-GB"/>
        </w:rPr>
        <w:t>’</w:t>
      </w:r>
      <w:r w:rsidR="00516B65">
        <w:rPr>
          <w:lang w:val="en-GB"/>
        </w:rPr>
        <w:t>s complaint under Article 3, t</w:t>
      </w:r>
      <w:r w:rsidR="00B2002B">
        <w:rPr>
          <w:lang w:val="en-GB"/>
        </w:rPr>
        <w:t xml:space="preserve">he Court considers that its finding of a violation constitutes sufficient just satisfaction and accordingly makes no award </w:t>
      </w:r>
      <w:r w:rsidR="00516B65">
        <w:rPr>
          <w:lang w:val="en-GB"/>
        </w:rPr>
        <w:t>under this head. For the violation found under Article 6 § 1, t</w:t>
      </w:r>
      <w:r w:rsidRPr="000C431D" w:rsidR="00F71A6A">
        <w:rPr>
          <w:lang w:val="en-GB"/>
        </w:rPr>
        <w:t xml:space="preserve">he Court awards the </w:t>
      </w:r>
      <w:r w:rsidRPr="000C431D" w:rsidR="0005522C">
        <w:rPr>
          <w:lang w:val="en-GB"/>
        </w:rPr>
        <w:t>applicant</w:t>
      </w:r>
      <w:r w:rsidRPr="000C431D" w:rsidR="00F71A6A">
        <w:rPr>
          <w:lang w:val="en-GB"/>
        </w:rPr>
        <w:t xml:space="preserve"> EUR </w:t>
      </w:r>
      <w:r w:rsidR="003320CA">
        <w:rPr>
          <w:lang w:val="en-GB"/>
        </w:rPr>
        <w:t>2,000</w:t>
      </w:r>
      <w:r w:rsidRPr="000C431D" w:rsidR="00F71A6A">
        <w:rPr>
          <w:lang w:val="en-GB"/>
        </w:rPr>
        <w:t xml:space="preserve"> in respect of non-pecuniary damage.</w:t>
      </w:r>
    </w:p>
    <w:p w:rsidRPr="000C431D" w:rsidR="00F71A6A" w:rsidP="00B44405" w:rsidRDefault="00F71A6A">
      <w:pPr>
        <w:pStyle w:val="ECHRHeading2"/>
        <w:outlineLvl w:val="0"/>
        <w:rPr>
          <w:lang w:val="en-GB"/>
        </w:rPr>
      </w:pPr>
      <w:r w:rsidRPr="000C431D">
        <w:rPr>
          <w:lang w:val="en-GB"/>
        </w:rPr>
        <w:lastRenderedPageBreak/>
        <w:t>B.  Costs and expenses</w:t>
      </w:r>
    </w:p>
    <w:p w:rsidRPr="000C431D" w:rsidR="00F71A6A" w:rsidP="00B44405" w:rsidRDefault="002E2BF6">
      <w:pPr>
        <w:pStyle w:val="ECHRPara"/>
        <w:rPr>
          <w:lang w:val="en-GB"/>
        </w:rPr>
      </w:pPr>
      <w:r>
        <w:rPr>
          <w:lang w:val="en-GB"/>
        </w:rPr>
        <w:fldChar w:fldCharType="begin"/>
      </w:r>
      <w:r>
        <w:rPr>
          <w:lang w:val="en-GB"/>
        </w:rPr>
        <w:instrText xml:space="preserve"> SEQ level0 \*arabic </w:instrText>
      </w:r>
      <w:r>
        <w:rPr>
          <w:lang w:val="en-GB"/>
        </w:rPr>
        <w:fldChar w:fldCharType="separate"/>
      </w:r>
      <w:r w:rsidR="005A4835">
        <w:rPr>
          <w:noProof/>
          <w:lang w:val="en-GB"/>
        </w:rPr>
        <w:t>77</w:t>
      </w:r>
      <w:r>
        <w:rPr>
          <w:lang w:val="en-GB"/>
        </w:rPr>
        <w:fldChar w:fldCharType="end"/>
      </w:r>
      <w:r>
        <w:rPr>
          <w:lang w:val="en-GB"/>
        </w:rPr>
        <w:t>.  </w:t>
      </w:r>
      <w:r w:rsidRPr="000C431D" w:rsidR="00F71A6A">
        <w:rPr>
          <w:lang w:val="en-GB"/>
        </w:rPr>
        <w:t xml:space="preserve">The </w:t>
      </w:r>
      <w:r w:rsidRPr="000C431D" w:rsidR="0005522C">
        <w:rPr>
          <w:lang w:val="en-GB"/>
        </w:rPr>
        <w:t>applicant</w:t>
      </w:r>
      <w:r w:rsidRPr="000C431D" w:rsidR="00F71A6A">
        <w:rPr>
          <w:lang w:val="en-GB"/>
        </w:rPr>
        <w:t xml:space="preserve"> also claimed EUR </w:t>
      </w:r>
      <w:r w:rsidRPr="000C431D" w:rsidR="00420C39">
        <w:rPr>
          <w:lang w:val="en-GB"/>
        </w:rPr>
        <w:t>6,350</w:t>
      </w:r>
      <w:r w:rsidRPr="000C431D" w:rsidR="00F71A6A">
        <w:rPr>
          <w:lang w:val="en-GB"/>
        </w:rPr>
        <w:t xml:space="preserve"> for the costs and expenses incurred before the Court.</w:t>
      </w:r>
      <w:r w:rsidR="003320CA">
        <w:rPr>
          <w:lang w:val="en-GB"/>
        </w:rPr>
        <w:t xml:space="preserve"> </w:t>
      </w:r>
      <w:r w:rsidRPr="00D6637C" w:rsidR="003320CA">
        <w:rPr>
          <w:lang w:val="en-GB"/>
        </w:rPr>
        <w:t xml:space="preserve">This sum corresponds to </w:t>
      </w:r>
      <w:r w:rsidRPr="00D6637C" w:rsidR="00D6637C">
        <w:rPr>
          <w:lang w:val="en-GB"/>
        </w:rPr>
        <w:t>25</w:t>
      </w:r>
      <w:r w:rsidRPr="00D6637C" w:rsidR="003320CA">
        <w:rPr>
          <w:lang w:val="en-GB"/>
        </w:rPr>
        <w:t xml:space="preserve"> hours of legal work billable by his lawyer at an hourly rate of EUR </w:t>
      </w:r>
      <w:r w:rsidRPr="00D6637C" w:rsidR="00D6637C">
        <w:rPr>
          <w:lang w:val="en-GB"/>
        </w:rPr>
        <w:t>200 plus VAT</w:t>
      </w:r>
      <w:r w:rsidRPr="00D6637C" w:rsidR="003320CA">
        <w:rPr>
          <w:lang w:val="en-GB"/>
        </w:rPr>
        <w:t>.</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78</w:t>
      </w:r>
      <w:r w:rsidRPr="000C431D">
        <w:rPr>
          <w:lang w:val="en-GB"/>
        </w:rPr>
        <w:fldChar w:fldCharType="end"/>
      </w:r>
      <w:r w:rsidRPr="000C431D" w:rsidR="00F71A6A">
        <w:rPr>
          <w:lang w:val="en-GB"/>
        </w:rPr>
        <w:t xml:space="preserve">.  The Government </w:t>
      </w:r>
      <w:r w:rsidRPr="000C431D" w:rsidR="00420C39">
        <w:rPr>
          <w:lang w:val="en-GB"/>
        </w:rPr>
        <w:t>contested this claim.</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79</w:t>
      </w:r>
      <w:r w:rsidRPr="000C431D">
        <w:rPr>
          <w:lang w:val="en-GB"/>
        </w:rPr>
        <w:fldChar w:fldCharType="end"/>
      </w:r>
      <w:r w:rsidRPr="000C431D" w:rsidR="00F71A6A">
        <w:rPr>
          <w:lang w:val="en-GB"/>
        </w:rPr>
        <w:t>.  </w:t>
      </w:r>
      <w:r w:rsidRPr="000C431D">
        <w:rPr>
          <w:noProof/>
          <w:lang w:val="en-GB"/>
        </w:rPr>
        <w:t>According to the Court</w:t>
      </w:r>
      <w:r w:rsidR="00D10EA2">
        <w:rPr>
          <w:noProof/>
          <w:lang w:val="en-GB"/>
        </w:rPr>
        <w:t>’</w:t>
      </w:r>
      <w:r w:rsidRPr="000C431D">
        <w:rPr>
          <w:noProof/>
          <w:lang w:val="en-GB"/>
        </w:rPr>
        <w:t>s case-law, an applicant is entitled to the reimbursement of costs and expenses only in so far as it has been shown that these have been actually and necessarily incurred and are reasonable as to quantum. In the present case, regard</w:t>
      </w:r>
      <w:r w:rsidRPr="000C431D" w:rsidR="00F73D18">
        <w:rPr>
          <w:lang w:val="en-GB"/>
        </w:rPr>
        <w:t xml:space="preserve"> </w:t>
      </w:r>
      <w:r w:rsidRPr="000C431D" w:rsidR="005F7A10">
        <w:rPr>
          <w:lang w:val="en-GB"/>
        </w:rPr>
        <w:t xml:space="preserve">being had to the documents in its possession and </w:t>
      </w:r>
      <w:r w:rsidRPr="000C431D">
        <w:rPr>
          <w:noProof/>
          <w:lang w:val="en-GB"/>
        </w:rPr>
        <w:t>the above criteria</w:t>
      </w:r>
      <w:r w:rsidRPr="000C431D" w:rsidR="00F73D18">
        <w:rPr>
          <w:lang w:val="en-GB"/>
        </w:rPr>
        <w:t xml:space="preserve">, </w:t>
      </w:r>
      <w:r w:rsidRPr="000C431D" w:rsidR="00F71A6A">
        <w:rPr>
          <w:lang w:val="en-GB"/>
        </w:rPr>
        <w:t xml:space="preserve">the Court considers it reasonable to award the sum of EUR </w:t>
      </w:r>
      <w:r w:rsidR="003320CA">
        <w:rPr>
          <w:lang w:val="en-GB"/>
        </w:rPr>
        <w:t xml:space="preserve">5,000 </w:t>
      </w:r>
      <w:r w:rsidRPr="000C431D" w:rsidR="00F71A6A">
        <w:rPr>
          <w:lang w:val="en-GB"/>
        </w:rPr>
        <w:t>for the proceedings before the Court</w:t>
      </w:r>
      <w:r w:rsidR="00AC7929">
        <w:rPr>
          <w:lang w:val="en-GB"/>
        </w:rPr>
        <w:t>, less EUR 850 which the applicant received through the Council of Europe</w:t>
      </w:r>
      <w:r w:rsidR="00D10EA2">
        <w:rPr>
          <w:lang w:val="en-GB"/>
        </w:rPr>
        <w:t>’</w:t>
      </w:r>
      <w:r w:rsidR="00AC7929">
        <w:rPr>
          <w:lang w:val="en-GB"/>
        </w:rPr>
        <w:t>s legal</w:t>
      </w:r>
      <w:r w:rsidR="001724AD">
        <w:rPr>
          <w:lang w:val="en-GB"/>
        </w:rPr>
        <w:t xml:space="preserve"> </w:t>
      </w:r>
      <w:r w:rsidR="00AC7929">
        <w:rPr>
          <w:lang w:val="en-GB"/>
        </w:rPr>
        <w:t>aid scheme, that is, EUR 4,150.</w:t>
      </w:r>
    </w:p>
    <w:p w:rsidRPr="000C431D" w:rsidR="00F71A6A" w:rsidP="00B44405" w:rsidRDefault="00F71A6A">
      <w:pPr>
        <w:pStyle w:val="ECHRHeading2"/>
        <w:outlineLvl w:val="0"/>
        <w:rPr>
          <w:lang w:val="en-GB"/>
        </w:rPr>
      </w:pPr>
      <w:r w:rsidRPr="000C431D">
        <w:rPr>
          <w:lang w:val="en-GB"/>
        </w:rPr>
        <w:t>C.  Default interest</w:t>
      </w:r>
    </w:p>
    <w:p w:rsidRPr="000C431D" w:rsidR="00F71A6A" w:rsidP="00B44405" w:rsidRDefault="00256D2E">
      <w:pPr>
        <w:pStyle w:val="ECHRPara"/>
        <w:rPr>
          <w:lang w:val="en-GB"/>
        </w:rPr>
      </w:pPr>
      <w:r w:rsidRPr="000C431D">
        <w:rPr>
          <w:lang w:val="en-GB"/>
        </w:rPr>
        <w:fldChar w:fldCharType="begin"/>
      </w:r>
      <w:r w:rsidRPr="000C431D">
        <w:rPr>
          <w:lang w:val="en-GB"/>
        </w:rPr>
        <w:instrText xml:space="preserve"> SEQ level0 \*arabic </w:instrText>
      </w:r>
      <w:r w:rsidRPr="000C431D">
        <w:rPr>
          <w:lang w:val="en-GB"/>
        </w:rPr>
        <w:fldChar w:fldCharType="separate"/>
      </w:r>
      <w:r w:rsidR="005A4835">
        <w:rPr>
          <w:noProof/>
          <w:lang w:val="en-GB"/>
        </w:rPr>
        <w:t>80</w:t>
      </w:r>
      <w:r w:rsidRPr="000C431D">
        <w:rPr>
          <w:lang w:val="en-GB"/>
        </w:rPr>
        <w:fldChar w:fldCharType="end"/>
      </w:r>
      <w:r w:rsidRPr="000C431D" w:rsidR="00F71A6A">
        <w:rPr>
          <w:lang w:val="en-GB"/>
        </w:rPr>
        <w:t xml:space="preserve">.  The Court considers it appropriate that the default interest </w:t>
      </w:r>
      <w:r w:rsidRPr="000C431D" w:rsidR="0034580F">
        <w:rPr>
          <w:lang w:val="en-GB"/>
        </w:rPr>
        <w:t xml:space="preserve">rate </w:t>
      </w:r>
      <w:r w:rsidRPr="000C431D" w:rsidR="00F71A6A">
        <w:rPr>
          <w:lang w:val="en-GB"/>
        </w:rPr>
        <w:t>should be based on the marginal lending rate of the European Central Bank, to which should be added three percentage points.</w:t>
      </w:r>
    </w:p>
    <w:p w:rsidRPr="000C431D" w:rsidR="00F71A6A" w:rsidP="00B44405" w:rsidRDefault="00F71A6A">
      <w:pPr>
        <w:pStyle w:val="ECHRTitle1"/>
        <w:rPr>
          <w:lang w:val="en-GB"/>
        </w:rPr>
      </w:pPr>
      <w:r w:rsidRPr="000C431D">
        <w:rPr>
          <w:lang w:val="en-GB"/>
        </w:rPr>
        <w:t>FOR THESE REASONS, THE COURT</w:t>
      </w:r>
    </w:p>
    <w:p w:rsidRPr="000C431D" w:rsidR="00F71A6A" w:rsidP="00B44405" w:rsidRDefault="00420C39">
      <w:pPr>
        <w:pStyle w:val="JuList"/>
        <w:rPr>
          <w:lang w:val="en-GB"/>
        </w:rPr>
      </w:pPr>
      <w:r w:rsidRPr="000C431D">
        <w:rPr>
          <w:lang w:val="en-GB"/>
        </w:rPr>
        <w:t>1</w:t>
      </w:r>
      <w:r w:rsidRPr="000C431D" w:rsidR="009F07CC">
        <w:rPr>
          <w:lang w:val="en-GB"/>
        </w:rPr>
        <w:t>.  </w:t>
      </w:r>
      <w:r w:rsidRPr="000C431D" w:rsidR="00F71A6A">
        <w:rPr>
          <w:i/>
          <w:lang w:val="en-GB"/>
        </w:rPr>
        <w:t>Declares</w:t>
      </w:r>
      <w:r w:rsidR="00426CE4">
        <w:rPr>
          <w:noProof/>
          <w:lang w:val="en-GB"/>
        </w:rPr>
        <w:t xml:space="preserve">, </w:t>
      </w:r>
      <w:r w:rsidRPr="000C431D" w:rsidR="00256D2E">
        <w:rPr>
          <w:noProof/>
          <w:lang w:val="en-GB"/>
        </w:rPr>
        <w:t>unanimously,</w:t>
      </w:r>
      <w:r w:rsidRPr="000C431D" w:rsidR="00F71A6A">
        <w:rPr>
          <w:lang w:val="en-GB"/>
        </w:rPr>
        <w:t xml:space="preserve"> the complaint concerning </w:t>
      </w:r>
      <w:r w:rsidRPr="000C431D">
        <w:rPr>
          <w:lang w:val="en-GB"/>
        </w:rPr>
        <w:t>the applicant</w:t>
      </w:r>
      <w:r w:rsidR="00D10EA2">
        <w:rPr>
          <w:lang w:val="en-GB"/>
        </w:rPr>
        <w:t>’</w:t>
      </w:r>
      <w:r w:rsidRPr="000C431D">
        <w:rPr>
          <w:lang w:val="en-GB"/>
        </w:rPr>
        <w:t xml:space="preserve">s whole life sentence and the length of </w:t>
      </w:r>
      <w:r w:rsidR="001724AD">
        <w:rPr>
          <w:lang w:val="en-GB"/>
        </w:rPr>
        <w:t xml:space="preserve">the criminal </w:t>
      </w:r>
      <w:r w:rsidRPr="000C431D">
        <w:rPr>
          <w:lang w:val="en-GB"/>
        </w:rPr>
        <w:t>proceedings</w:t>
      </w:r>
      <w:r w:rsidRPr="000C431D" w:rsidR="00F71A6A">
        <w:rPr>
          <w:lang w:val="en-GB"/>
        </w:rPr>
        <w:t xml:space="preserve"> admissible and the remainder of the </w:t>
      </w:r>
      <w:r w:rsidRPr="000C431D" w:rsidR="00256D2E">
        <w:rPr>
          <w:noProof/>
          <w:lang w:val="en-GB"/>
        </w:rPr>
        <w:t>application</w:t>
      </w:r>
      <w:r w:rsidRPr="000C431D" w:rsidR="0011665B">
        <w:rPr>
          <w:lang w:val="en-GB"/>
        </w:rPr>
        <w:t xml:space="preserve"> inadmissible;</w:t>
      </w:r>
    </w:p>
    <w:p w:rsidRPr="000C431D" w:rsidR="00420C39" w:rsidP="00B44405" w:rsidRDefault="00420C39">
      <w:pPr>
        <w:pStyle w:val="JuList"/>
        <w:rPr>
          <w:lang w:val="en-GB"/>
        </w:rPr>
      </w:pPr>
    </w:p>
    <w:p w:rsidRPr="000C431D" w:rsidR="00420C39" w:rsidP="00B44405" w:rsidRDefault="00420C39">
      <w:pPr>
        <w:pStyle w:val="JuList"/>
        <w:rPr>
          <w:lang w:val="en-GB"/>
        </w:rPr>
      </w:pPr>
      <w:r w:rsidRPr="000C431D">
        <w:rPr>
          <w:lang w:val="en-GB"/>
        </w:rPr>
        <w:t>2</w:t>
      </w:r>
      <w:r w:rsidRPr="000C431D" w:rsidR="009F07CC">
        <w:rPr>
          <w:lang w:val="en-GB"/>
        </w:rPr>
        <w:t>.</w:t>
      </w:r>
      <w:r w:rsidRPr="000C431D" w:rsidR="00F71A6A">
        <w:rPr>
          <w:lang w:val="en-GB"/>
        </w:rPr>
        <w:t>  </w:t>
      </w:r>
      <w:r w:rsidRPr="000C431D" w:rsidR="00F71A6A">
        <w:rPr>
          <w:i/>
          <w:lang w:val="en-GB"/>
        </w:rPr>
        <w:t>Holds</w:t>
      </w:r>
      <w:r w:rsidR="00426CE4">
        <w:rPr>
          <w:noProof/>
          <w:lang w:val="en-GB"/>
        </w:rPr>
        <w:t xml:space="preserve">, </w:t>
      </w:r>
      <w:r w:rsidRPr="000C431D" w:rsidR="00256D2E">
        <w:rPr>
          <w:noProof/>
          <w:lang w:val="en-GB"/>
        </w:rPr>
        <w:t>unanimously,</w:t>
      </w:r>
      <w:r w:rsidRPr="000C431D" w:rsidR="002A3A18">
        <w:rPr>
          <w:color w:val="000000"/>
          <w:lang w:val="en-GB"/>
        </w:rPr>
        <w:t xml:space="preserve"> </w:t>
      </w:r>
      <w:r w:rsidRPr="000C431D" w:rsidR="00F71A6A">
        <w:rPr>
          <w:lang w:val="en-GB"/>
        </w:rPr>
        <w:t xml:space="preserve">that there has been a violation of Article </w:t>
      </w:r>
      <w:r w:rsidRPr="000C431D">
        <w:rPr>
          <w:lang w:val="en-GB"/>
        </w:rPr>
        <w:t>3</w:t>
      </w:r>
      <w:r w:rsidRPr="000C431D" w:rsidR="00F71A6A">
        <w:rPr>
          <w:lang w:val="en-GB"/>
        </w:rPr>
        <w:t xml:space="preserve"> of the Convention;</w:t>
      </w:r>
    </w:p>
    <w:p w:rsidRPr="000C431D" w:rsidR="00420C39" w:rsidP="00B44405" w:rsidRDefault="00420C39">
      <w:pPr>
        <w:pStyle w:val="JuList"/>
        <w:rPr>
          <w:lang w:val="en-GB"/>
        </w:rPr>
      </w:pPr>
    </w:p>
    <w:p w:rsidR="00F71A6A" w:rsidP="00B44405" w:rsidRDefault="00420C39">
      <w:pPr>
        <w:pStyle w:val="JuList"/>
        <w:rPr>
          <w:lang w:val="en-GB"/>
        </w:rPr>
      </w:pPr>
      <w:r w:rsidRPr="000C431D">
        <w:rPr>
          <w:lang w:val="en-GB"/>
        </w:rPr>
        <w:t>3</w:t>
      </w:r>
      <w:r w:rsidRPr="000C431D" w:rsidR="00F71A6A">
        <w:rPr>
          <w:lang w:val="en-GB"/>
        </w:rPr>
        <w:t>.  </w:t>
      </w:r>
      <w:r w:rsidRPr="000C431D" w:rsidR="00F71A6A">
        <w:rPr>
          <w:i/>
          <w:lang w:val="en-GB"/>
        </w:rPr>
        <w:t>Holds</w:t>
      </w:r>
      <w:r w:rsidRPr="000C431D" w:rsidR="00256D2E">
        <w:rPr>
          <w:noProof/>
          <w:lang w:val="en-GB"/>
        </w:rPr>
        <w:t>,</w:t>
      </w:r>
      <w:r w:rsidR="00896811">
        <w:rPr>
          <w:noProof/>
          <w:lang w:val="en-GB"/>
        </w:rPr>
        <w:t xml:space="preserve"> </w:t>
      </w:r>
      <w:r w:rsidRPr="000C431D" w:rsidR="00256D2E">
        <w:rPr>
          <w:noProof/>
          <w:lang w:val="en-GB"/>
        </w:rPr>
        <w:t>unanimously,</w:t>
      </w:r>
      <w:r w:rsidRPr="000C431D" w:rsidR="002A3A18">
        <w:rPr>
          <w:color w:val="000000"/>
          <w:lang w:val="en-GB"/>
        </w:rPr>
        <w:t xml:space="preserve"> </w:t>
      </w:r>
      <w:r w:rsidRPr="000C431D" w:rsidR="00F71A6A">
        <w:rPr>
          <w:lang w:val="en-GB"/>
        </w:rPr>
        <w:t xml:space="preserve">that there has been a violation of Article </w:t>
      </w:r>
      <w:r w:rsidRPr="000C431D">
        <w:rPr>
          <w:lang w:val="en-GB"/>
        </w:rPr>
        <w:t>6 § 1</w:t>
      </w:r>
      <w:r w:rsidRPr="000C431D" w:rsidR="00F71A6A">
        <w:rPr>
          <w:lang w:val="en-GB"/>
        </w:rPr>
        <w:t xml:space="preserve"> of the Convention;</w:t>
      </w:r>
    </w:p>
    <w:p w:rsidR="003320CA" w:rsidP="00B44405" w:rsidRDefault="003320CA">
      <w:pPr>
        <w:pStyle w:val="JuList"/>
        <w:rPr>
          <w:lang w:val="en-GB"/>
        </w:rPr>
      </w:pPr>
    </w:p>
    <w:p w:rsidR="003320CA" w:rsidP="00B44405" w:rsidRDefault="003320CA">
      <w:pPr>
        <w:pStyle w:val="JuList"/>
        <w:rPr>
          <w:lang w:val="en-GB"/>
        </w:rPr>
      </w:pPr>
      <w:r>
        <w:rPr>
          <w:lang w:val="en-GB"/>
        </w:rPr>
        <w:t>4</w:t>
      </w:r>
      <w:r w:rsidRPr="000C431D">
        <w:rPr>
          <w:lang w:val="en-GB"/>
        </w:rPr>
        <w:t>.  </w:t>
      </w:r>
      <w:r w:rsidRPr="000C431D">
        <w:rPr>
          <w:i/>
          <w:lang w:val="en-GB"/>
        </w:rPr>
        <w:t>Holds</w:t>
      </w:r>
      <w:r w:rsidRPr="000C431D">
        <w:rPr>
          <w:noProof/>
          <w:lang w:val="en-GB"/>
        </w:rPr>
        <w:t>,</w:t>
      </w:r>
      <w:r w:rsidR="00896811">
        <w:rPr>
          <w:noProof/>
          <w:lang w:val="en-GB"/>
        </w:rPr>
        <w:t xml:space="preserve"> </w:t>
      </w:r>
      <w:r w:rsidRPr="000C431D" w:rsidR="00BE246F">
        <w:rPr>
          <w:noProof/>
          <w:lang w:val="en-GB"/>
        </w:rPr>
        <w:t>unanimously</w:t>
      </w:r>
      <w:r w:rsidRPr="000C431D">
        <w:rPr>
          <w:noProof/>
          <w:lang w:val="en-GB"/>
        </w:rPr>
        <w:t>,</w:t>
      </w:r>
      <w:r w:rsidRPr="000C431D">
        <w:rPr>
          <w:color w:val="000000"/>
          <w:lang w:val="en-GB"/>
        </w:rPr>
        <w:t xml:space="preserve"> </w:t>
      </w:r>
      <w:r w:rsidRPr="000C431D">
        <w:rPr>
          <w:lang w:val="en-GB"/>
        </w:rPr>
        <w:t xml:space="preserve">that </w:t>
      </w:r>
      <w:r>
        <w:rPr>
          <w:lang w:val="en-GB"/>
        </w:rPr>
        <w:t>the finding of a violation constitutes sufficient just satisfaction in respect of the violation</w:t>
      </w:r>
      <w:r w:rsidRPr="000C431D">
        <w:rPr>
          <w:lang w:val="en-GB"/>
        </w:rPr>
        <w:t xml:space="preserve"> of Article </w:t>
      </w:r>
      <w:r>
        <w:rPr>
          <w:lang w:val="en-GB"/>
        </w:rPr>
        <w:t>3</w:t>
      </w:r>
      <w:r w:rsidRPr="000C431D">
        <w:rPr>
          <w:lang w:val="en-GB"/>
        </w:rPr>
        <w:t xml:space="preserve"> of the Convention;</w:t>
      </w:r>
    </w:p>
    <w:p w:rsidRPr="000C431D" w:rsidR="003320CA" w:rsidP="00B44405" w:rsidRDefault="003320CA">
      <w:pPr>
        <w:pStyle w:val="JuList"/>
        <w:rPr>
          <w:lang w:val="en-GB"/>
        </w:rPr>
      </w:pPr>
    </w:p>
    <w:p w:rsidRPr="000C431D" w:rsidR="003104E9" w:rsidP="00B44405" w:rsidRDefault="003320CA">
      <w:pPr>
        <w:pStyle w:val="JuList"/>
        <w:rPr>
          <w:lang w:val="en-GB"/>
        </w:rPr>
      </w:pPr>
      <w:r>
        <w:rPr>
          <w:lang w:val="en-GB"/>
        </w:rPr>
        <w:t>5</w:t>
      </w:r>
      <w:r w:rsidRPr="000C431D" w:rsidR="00F71A6A">
        <w:rPr>
          <w:lang w:val="en-GB"/>
        </w:rPr>
        <w:t>.  </w:t>
      </w:r>
      <w:r w:rsidRPr="000C431D" w:rsidR="00F71A6A">
        <w:rPr>
          <w:i/>
          <w:lang w:val="en-GB"/>
        </w:rPr>
        <w:t>Holds</w:t>
      </w:r>
      <w:r w:rsidRPr="000C431D" w:rsidR="00256D2E">
        <w:rPr>
          <w:noProof/>
          <w:lang w:val="en-GB"/>
        </w:rPr>
        <w:t>,</w:t>
      </w:r>
      <w:r w:rsidR="00896811">
        <w:rPr>
          <w:noProof/>
          <w:lang w:val="en-GB"/>
        </w:rPr>
        <w:t xml:space="preserve"> </w:t>
      </w:r>
      <w:r w:rsidRPr="000C431D" w:rsidR="00256D2E">
        <w:rPr>
          <w:noProof/>
          <w:lang w:val="en-GB"/>
        </w:rPr>
        <w:t xml:space="preserve">by </w:t>
      </w:r>
      <w:r w:rsidR="00896811">
        <w:rPr>
          <w:noProof/>
          <w:lang w:val="en-GB"/>
        </w:rPr>
        <w:t>six</w:t>
      </w:r>
      <w:r w:rsidRPr="000C431D" w:rsidR="00256D2E">
        <w:rPr>
          <w:noProof/>
          <w:lang w:val="en-GB"/>
        </w:rPr>
        <w:t xml:space="preserve"> votes to </w:t>
      </w:r>
      <w:r w:rsidR="00896811">
        <w:rPr>
          <w:noProof/>
          <w:lang w:val="en-GB"/>
        </w:rPr>
        <w:t>one</w:t>
      </w:r>
      <w:r w:rsidRPr="000C431D" w:rsidR="00256D2E">
        <w:rPr>
          <w:noProof/>
          <w:lang w:val="en-GB"/>
        </w:rPr>
        <w:t>,</w:t>
      </w:r>
      <w:r w:rsidR="00896811">
        <w:rPr>
          <w:noProof/>
          <w:lang w:val="en-GB"/>
        </w:rPr>
        <w:t xml:space="preserve"> </w:t>
      </w:r>
      <w:r w:rsidRPr="000C431D" w:rsidR="003104E9">
        <w:rPr>
          <w:lang w:val="en-GB"/>
        </w:rPr>
        <w:t xml:space="preserve">that the respondent State is to </w:t>
      </w:r>
      <w:r w:rsidRPr="000C431D" w:rsidR="00901475">
        <w:rPr>
          <w:lang w:val="en-GB"/>
        </w:rPr>
        <w:t xml:space="preserve">pay </w:t>
      </w:r>
      <w:r w:rsidRPr="000C431D" w:rsidR="003104E9">
        <w:rPr>
          <w:lang w:val="en-GB"/>
        </w:rPr>
        <w:t xml:space="preserve">the </w:t>
      </w:r>
      <w:r w:rsidRPr="000C431D" w:rsidR="0005522C">
        <w:rPr>
          <w:lang w:val="en-GB"/>
        </w:rPr>
        <w:t>applicant</w:t>
      </w:r>
      <w:r w:rsidRPr="000C431D" w:rsidR="003104E9">
        <w:rPr>
          <w:lang w:val="en-GB"/>
        </w:rPr>
        <w:t>, within three months</w:t>
      </w:r>
      <w:r w:rsidRPr="000C431D" w:rsidR="00A500E3">
        <w:rPr>
          <w:lang w:val="en-GB"/>
        </w:rPr>
        <w:t xml:space="preserve"> </w:t>
      </w:r>
      <w:r w:rsidRPr="000C431D" w:rsidR="00256D2E">
        <w:rPr>
          <w:noProof/>
          <w:lang w:val="en-GB"/>
        </w:rPr>
        <w:t>from the date on which the judgment becomes final in accordance with Article 44 § 2 of the Convention,</w:t>
      </w:r>
      <w:r w:rsidRPr="000C431D" w:rsidR="003104E9">
        <w:rPr>
          <w:lang w:val="en-GB"/>
        </w:rPr>
        <w:t xml:space="preserve"> </w:t>
      </w:r>
      <w:r w:rsidRPr="000C431D" w:rsidR="00896811">
        <w:rPr>
          <w:lang w:val="en-GB"/>
        </w:rPr>
        <w:t>EUR</w:t>
      </w:r>
      <w:r w:rsidR="00896811">
        <w:rPr>
          <w:lang w:val="en-GB"/>
        </w:rPr>
        <w:t> 2,000</w:t>
      </w:r>
      <w:r w:rsidRPr="000C431D" w:rsidR="00896811">
        <w:rPr>
          <w:lang w:val="en-GB"/>
        </w:rPr>
        <w:t xml:space="preserve"> (</w:t>
      </w:r>
      <w:r w:rsidR="00896811">
        <w:rPr>
          <w:lang w:val="en-GB"/>
        </w:rPr>
        <w:t>two thousand</w:t>
      </w:r>
      <w:r w:rsidRPr="000C431D" w:rsidR="00896811">
        <w:rPr>
          <w:lang w:val="en-GB"/>
        </w:rPr>
        <w:t xml:space="preserve"> euros), plus any tax that may be chargeable, in </w:t>
      </w:r>
      <w:r w:rsidR="00896811">
        <w:rPr>
          <w:lang w:val="en-GB"/>
        </w:rPr>
        <w:t xml:space="preserve">respect of non-pecuniary damage sustained on account of the </w:t>
      </w:r>
      <w:r w:rsidR="00896811">
        <w:rPr>
          <w:lang w:val="en-GB"/>
        </w:rPr>
        <w:lastRenderedPageBreak/>
        <w:t>violation of Article 6 § 1</w:t>
      </w:r>
      <w:r w:rsidRPr="000C431D" w:rsidR="003104E9">
        <w:rPr>
          <w:lang w:val="en-GB"/>
        </w:rPr>
        <w:t xml:space="preserve">, to be converted into </w:t>
      </w:r>
      <w:r w:rsidRPr="000C431D" w:rsidR="00420C39">
        <w:rPr>
          <w:color w:val="000000"/>
          <w:lang w:val="en-GB"/>
        </w:rPr>
        <w:t>Hungarian forints</w:t>
      </w:r>
      <w:r w:rsidRPr="000C431D" w:rsidR="006138EA">
        <w:rPr>
          <w:lang w:val="en-GB"/>
        </w:rPr>
        <w:t xml:space="preserve"> </w:t>
      </w:r>
      <w:r w:rsidRPr="000C431D" w:rsidR="003104E9">
        <w:rPr>
          <w:lang w:val="en-GB"/>
        </w:rPr>
        <w:t>at the rate appli</w:t>
      </w:r>
      <w:r w:rsidR="00896811">
        <w:rPr>
          <w:lang w:val="en-GB"/>
        </w:rPr>
        <w:t>cable at the date of settlement;</w:t>
      </w:r>
    </w:p>
    <w:p w:rsidR="00896811" w:rsidP="008E2B0F" w:rsidRDefault="00896811">
      <w:pPr>
        <w:pStyle w:val="JuList"/>
        <w:rPr>
          <w:lang w:val="en-GB"/>
        </w:rPr>
      </w:pPr>
    </w:p>
    <w:p w:rsidRPr="000C431D" w:rsidR="00896811" w:rsidP="00B44405" w:rsidRDefault="00896811">
      <w:pPr>
        <w:pStyle w:val="JuList"/>
        <w:rPr>
          <w:lang w:val="en-GB"/>
        </w:rPr>
      </w:pPr>
      <w:r>
        <w:rPr>
          <w:lang w:val="en-GB"/>
        </w:rPr>
        <w:t>6</w:t>
      </w:r>
      <w:r w:rsidRPr="000C431D">
        <w:rPr>
          <w:lang w:val="en-GB"/>
        </w:rPr>
        <w:t>.  </w:t>
      </w:r>
      <w:r w:rsidRPr="000C431D">
        <w:rPr>
          <w:i/>
          <w:lang w:val="en-GB"/>
        </w:rPr>
        <w:t>Holds</w:t>
      </w:r>
      <w:r w:rsidRPr="000C431D">
        <w:rPr>
          <w:noProof/>
          <w:lang w:val="en-GB"/>
        </w:rPr>
        <w:t>,</w:t>
      </w:r>
      <w:r>
        <w:rPr>
          <w:noProof/>
          <w:lang w:val="en-GB"/>
        </w:rPr>
        <w:t xml:space="preserve"> </w:t>
      </w:r>
      <w:r w:rsidRPr="000C431D">
        <w:rPr>
          <w:noProof/>
          <w:lang w:val="en-GB"/>
        </w:rPr>
        <w:t>unanimously,</w:t>
      </w:r>
      <w:r>
        <w:rPr>
          <w:noProof/>
          <w:lang w:val="en-GB"/>
        </w:rPr>
        <w:t xml:space="preserve"> </w:t>
      </w:r>
      <w:r w:rsidRPr="000C431D">
        <w:rPr>
          <w:lang w:val="en-GB"/>
        </w:rPr>
        <w:t xml:space="preserve">that the respondent State is to pay the applicant, within three months </w:t>
      </w:r>
      <w:r w:rsidRPr="000C431D">
        <w:rPr>
          <w:noProof/>
          <w:lang w:val="en-GB"/>
        </w:rPr>
        <w:t>from the date on which the judgment becomes final in accordance with Article 44 § 2 of the Convention,</w:t>
      </w:r>
      <w:r w:rsidRPr="000C431D">
        <w:rPr>
          <w:lang w:val="en-GB"/>
        </w:rPr>
        <w:t xml:space="preserve"> EUR </w:t>
      </w:r>
      <w:r>
        <w:rPr>
          <w:lang w:val="en-GB"/>
        </w:rPr>
        <w:t>4,150</w:t>
      </w:r>
      <w:r w:rsidRPr="000C431D">
        <w:rPr>
          <w:lang w:val="en-GB"/>
        </w:rPr>
        <w:t xml:space="preserve"> (</w:t>
      </w:r>
      <w:r>
        <w:rPr>
          <w:lang w:val="en-GB"/>
        </w:rPr>
        <w:t>four thousand</w:t>
      </w:r>
      <w:r w:rsidRPr="000C431D">
        <w:rPr>
          <w:lang w:val="en-GB"/>
        </w:rPr>
        <w:t xml:space="preserve"> </w:t>
      </w:r>
      <w:r>
        <w:rPr>
          <w:lang w:val="en-GB"/>
        </w:rPr>
        <w:t xml:space="preserve">one hundred and fifty </w:t>
      </w:r>
      <w:r w:rsidRPr="000C431D">
        <w:rPr>
          <w:lang w:val="en-GB"/>
        </w:rPr>
        <w:t>euros), plus any tax that may be chargeable to the applicant, i</w:t>
      </w:r>
      <w:r>
        <w:rPr>
          <w:lang w:val="en-GB"/>
        </w:rPr>
        <w:t xml:space="preserve">n respect of costs and expenses, </w:t>
      </w:r>
      <w:r w:rsidRPr="000C431D">
        <w:rPr>
          <w:lang w:val="en-GB"/>
        </w:rPr>
        <w:t xml:space="preserve">to be converted into </w:t>
      </w:r>
      <w:r w:rsidRPr="000C431D">
        <w:rPr>
          <w:color w:val="000000"/>
          <w:lang w:val="en-GB"/>
        </w:rPr>
        <w:t>Hungarian forints</w:t>
      </w:r>
      <w:r w:rsidRPr="000C431D">
        <w:rPr>
          <w:lang w:val="en-GB"/>
        </w:rPr>
        <w:t xml:space="preserve"> at the rate appli</w:t>
      </w:r>
      <w:r>
        <w:rPr>
          <w:lang w:val="en-GB"/>
        </w:rPr>
        <w:t>cable at the date of settlement;</w:t>
      </w:r>
    </w:p>
    <w:p w:rsidRPr="00896811" w:rsidR="00896811" w:rsidP="008E2B0F" w:rsidRDefault="00896811">
      <w:pPr>
        <w:pStyle w:val="JuList"/>
        <w:rPr>
          <w:lang w:val="en-GB"/>
        </w:rPr>
      </w:pPr>
    </w:p>
    <w:p w:rsidRPr="000C431D" w:rsidR="003104E9" w:rsidP="00B44405" w:rsidRDefault="00896811">
      <w:pPr>
        <w:pStyle w:val="JuList"/>
        <w:rPr>
          <w:lang w:val="en-GB"/>
        </w:rPr>
      </w:pPr>
      <w:r>
        <w:rPr>
          <w:lang w:val="en-GB"/>
        </w:rPr>
        <w:t>7</w:t>
      </w:r>
      <w:r w:rsidRPr="000C431D">
        <w:rPr>
          <w:lang w:val="en-GB"/>
        </w:rPr>
        <w:t>.  </w:t>
      </w:r>
      <w:r w:rsidRPr="000C431D">
        <w:rPr>
          <w:i/>
          <w:lang w:val="en-GB"/>
        </w:rPr>
        <w:t>Holds</w:t>
      </w:r>
      <w:r w:rsidRPr="000C431D">
        <w:rPr>
          <w:noProof/>
          <w:lang w:val="en-GB"/>
        </w:rPr>
        <w:t>,</w:t>
      </w:r>
      <w:r>
        <w:rPr>
          <w:noProof/>
          <w:lang w:val="en-GB"/>
        </w:rPr>
        <w:t xml:space="preserve"> </w:t>
      </w:r>
      <w:r w:rsidRPr="000C431D">
        <w:rPr>
          <w:noProof/>
          <w:lang w:val="en-GB"/>
        </w:rPr>
        <w:t>unanimously,</w:t>
      </w:r>
      <w:r>
        <w:rPr>
          <w:noProof/>
          <w:lang w:val="en-GB"/>
        </w:rPr>
        <w:t xml:space="preserve"> </w:t>
      </w:r>
      <w:r w:rsidRPr="000C431D" w:rsidR="003104E9">
        <w:rPr>
          <w:lang w:val="en-GB"/>
        </w:rPr>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C431D" w:rsidR="00F71A6A" w:rsidP="00B44405" w:rsidRDefault="00F71A6A">
      <w:pPr>
        <w:pStyle w:val="JuList"/>
        <w:rPr>
          <w:lang w:val="en-GB"/>
        </w:rPr>
      </w:pPr>
    </w:p>
    <w:p w:rsidRPr="000C431D" w:rsidR="00F71A6A" w:rsidP="00B44405" w:rsidRDefault="00896811">
      <w:pPr>
        <w:pStyle w:val="JuList"/>
        <w:rPr>
          <w:lang w:val="en-GB"/>
        </w:rPr>
      </w:pPr>
      <w:r>
        <w:rPr>
          <w:lang w:val="en-GB"/>
        </w:rPr>
        <w:t>8</w:t>
      </w:r>
      <w:r w:rsidRPr="000C431D" w:rsidR="00F71A6A">
        <w:rPr>
          <w:lang w:val="en-GB"/>
        </w:rPr>
        <w:t>.  </w:t>
      </w:r>
      <w:r w:rsidRPr="000C431D" w:rsidR="00F71A6A">
        <w:rPr>
          <w:i/>
          <w:lang w:val="en-GB"/>
        </w:rPr>
        <w:t>Dismisses</w:t>
      </w:r>
      <w:r w:rsidRPr="000C431D" w:rsidR="002A3A18">
        <w:rPr>
          <w:color w:val="000000"/>
          <w:lang w:val="en-GB"/>
        </w:rPr>
        <w:t xml:space="preserve"> </w:t>
      </w:r>
      <w:r w:rsidRPr="000C431D" w:rsidR="00F71A6A">
        <w:rPr>
          <w:lang w:val="en-GB"/>
        </w:rPr>
        <w:t xml:space="preserve">the remainder of the </w:t>
      </w:r>
      <w:r w:rsidRPr="000C431D" w:rsidR="005F4753">
        <w:rPr>
          <w:lang w:val="en-GB"/>
        </w:rPr>
        <w:t>applicant</w:t>
      </w:r>
      <w:r w:rsidR="00D10EA2">
        <w:rPr>
          <w:noProof/>
          <w:lang w:val="en-GB"/>
        </w:rPr>
        <w:t>’</w:t>
      </w:r>
      <w:r w:rsidRPr="000C431D" w:rsidR="00256D2E">
        <w:rPr>
          <w:noProof/>
          <w:lang w:val="en-GB"/>
        </w:rPr>
        <w:t>s</w:t>
      </w:r>
      <w:r w:rsidRPr="000C431D" w:rsidR="00F71A6A">
        <w:rPr>
          <w:lang w:val="en-GB"/>
        </w:rPr>
        <w:t xml:space="preserve"> claim for just satisfaction.</w:t>
      </w:r>
    </w:p>
    <w:p w:rsidRPr="000C431D" w:rsidR="00325C2B" w:rsidP="00B44405" w:rsidRDefault="00F71A6A">
      <w:pPr>
        <w:pStyle w:val="JuParaLast"/>
        <w:rPr>
          <w:lang w:val="en-GB"/>
        </w:rPr>
      </w:pPr>
      <w:r w:rsidRPr="000C431D">
        <w:rPr>
          <w:lang w:val="en-GB"/>
        </w:rPr>
        <w:t xml:space="preserve">Done in English, and notified in writing on </w:t>
      </w:r>
      <w:r w:rsidR="0014229A">
        <w:rPr>
          <w:lang w:val="en-GB"/>
        </w:rPr>
        <w:t>20 May 2014</w:t>
      </w:r>
      <w:r w:rsidRPr="000C431D">
        <w:rPr>
          <w:lang w:val="en-GB"/>
        </w:rPr>
        <w:t>, pursuant to Rule</w:t>
      </w:r>
      <w:r w:rsidRPr="000C431D" w:rsidR="0011665B">
        <w:rPr>
          <w:lang w:val="en-GB"/>
        </w:rPr>
        <w:t xml:space="preserve"> </w:t>
      </w:r>
      <w:r w:rsidRPr="000C431D">
        <w:rPr>
          <w:lang w:val="en-GB"/>
        </w:rPr>
        <w:t>77</w:t>
      </w:r>
      <w:r w:rsidRPr="000C431D" w:rsidR="0011665B">
        <w:rPr>
          <w:lang w:val="en-GB"/>
        </w:rPr>
        <w:t xml:space="preserve"> </w:t>
      </w:r>
      <w:r w:rsidRPr="000C431D">
        <w:rPr>
          <w:lang w:val="en-GB"/>
        </w:rPr>
        <w:t>§§</w:t>
      </w:r>
      <w:r w:rsidRPr="000C431D" w:rsidR="0011665B">
        <w:rPr>
          <w:lang w:val="en-GB"/>
        </w:rPr>
        <w:t xml:space="preserve"> </w:t>
      </w:r>
      <w:r w:rsidRPr="000C431D">
        <w:rPr>
          <w:lang w:val="en-GB"/>
        </w:rPr>
        <w:t>2 and</w:t>
      </w:r>
      <w:r w:rsidRPr="000C431D" w:rsidR="0011665B">
        <w:rPr>
          <w:lang w:val="en-GB"/>
        </w:rPr>
        <w:t xml:space="preserve"> </w:t>
      </w:r>
      <w:r w:rsidRPr="000C431D">
        <w:rPr>
          <w:lang w:val="en-GB"/>
        </w:rPr>
        <w:t>3 of the Rules of Court.</w:t>
      </w:r>
    </w:p>
    <w:p w:rsidR="00B73788" w:rsidP="008E2B0F" w:rsidRDefault="00325C2B">
      <w:pPr>
        <w:pStyle w:val="JuSigned"/>
        <w:keepNext/>
        <w:keepLines/>
        <w:rPr>
          <w:lang w:val="en-GB"/>
        </w:rPr>
      </w:pPr>
      <w:r w:rsidRPr="000C431D">
        <w:rPr>
          <w:lang w:val="en-GB"/>
        </w:rPr>
        <w:tab/>
      </w:r>
      <w:r w:rsidRPr="000C431D" w:rsidR="00256D2E">
        <w:rPr>
          <w:noProof/>
          <w:lang w:val="en-GB"/>
        </w:rPr>
        <w:t>Stanley Naismith</w:t>
      </w:r>
      <w:r w:rsidRPr="000C431D" w:rsidR="00A8381C">
        <w:rPr>
          <w:lang w:val="en-GB"/>
        </w:rPr>
        <w:tab/>
      </w:r>
      <w:r w:rsidRPr="000C431D" w:rsidR="00256D2E">
        <w:rPr>
          <w:noProof/>
          <w:szCs w:val="24"/>
          <w:lang w:val="en-GB"/>
        </w:rPr>
        <w:t>Guido Raimondi</w:t>
      </w:r>
      <w:r w:rsidR="008E2B0F">
        <w:rPr>
          <w:noProof/>
          <w:szCs w:val="24"/>
          <w:lang w:val="en-GB"/>
        </w:rPr>
        <w:br/>
      </w:r>
      <w:r w:rsidRPr="000C431D" w:rsidR="00A8381C">
        <w:rPr>
          <w:lang w:val="en-GB"/>
        </w:rPr>
        <w:tab/>
      </w:r>
      <w:r w:rsidRPr="000C431D" w:rsidR="00256D2E">
        <w:rPr>
          <w:iCs/>
          <w:noProof/>
          <w:lang w:val="en-GB"/>
        </w:rPr>
        <w:t>Registrar</w:t>
      </w:r>
      <w:r w:rsidRPr="000C431D" w:rsidR="00A8381C">
        <w:rPr>
          <w:lang w:val="en-GB"/>
        </w:rPr>
        <w:tab/>
        <w:t>President</w:t>
      </w:r>
    </w:p>
    <w:p w:rsidRPr="00B73788" w:rsidR="00B73788" w:rsidP="00B44405" w:rsidRDefault="00B73788">
      <w:pPr>
        <w:pStyle w:val="JuParaLast"/>
        <w:rPr>
          <w:lang w:val="en-US"/>
        </w:rPr>
      </w:pPr>
      <w:r w:rsidRPr="00B73788">
        <w:rPr>
          <w:lang w:val="en-US"/>
        </w:rPr>
        <w:t>In accordance with Article 45 § 2 of the Convention and Rule 74 § 2 of the Rules of Court, the separate opinion of Judge Lemmens is annexed to this judgment.</w:t>
      </w:r>
    </w:p>
    <w:p w:rsidR="00B73788" w:rsidP="00B44405" w:rsidRDefault="00B73788">
      <w:pPr>
        <w:pStyle w:val="JuInitialled"/>
        <w:rPr>
          <w:lang w:val="en-US"/>
        </w:rPr>
      </w:pPr>
      <w:r w:rsidRPr="00B73788">
        <w:rPr>
          <w:lang w:val="en-US"/>
        </w:rPr>
        <w:t>G</w:t>
      </w:r>
      <w:r w:rsidR="00A82BC3">
        <w:rPr>
          <w:lang w:val="en-US"/>
        </w:rPr>
        <w:t>.R.A</w:t>
      </w:r>
      <w:r w:rsidRPr="00B73788">
        <w:rPr>
          <w:lang w:val="en-US"/>
        </w:rPr>
        <w:t>.</w:t>
      </w:r>
      <w:r w:rsidRPr="00B73788">
        <w:rPr>
          <w:lang w:val="en-US"/>
        </w:rPr>
        <w:br/>
        <w:t>S.H.N.</w:t>
      </w:r>
    </w:p>
    <w:p w:rsidR="00B73788" w:rsidP="00B44405" w:rsidRDefault="00B73788">
      <w:pPr>
        <w:pStyle w:val="JuInitialled"/>
        <w:rPr>
          <w:lang w:val="en-US"/>
        </w:rPr>
        <w:sectPr w:rsidR="00B73788" w:rsidSect="0014229A">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pPr>
    </w:p>
    <w:p w:rsidRPr="001E60E5" w:rsidR="00B73788" w:rsidP="00B44405" w:rsidRDefault="00B73788">
      <w:pPr>
        <w:pStyle w:val="ECHRTitleCentre1"/>
        <w:rPr>
          <w:lang w:val="en-US"/>
        </w:rPr>
      </w:pPr>
      <w:r w:rsidRPr="001E60E5">
        <w:rPr>
          <w:lang w:val="en-US"/>
        </w:rPr>
        <w:lastRenderedPageBreak/>
        <w:t xml:space="preserve">PARTIALLY DISSENTING OPINION OF </w:t>
      </w:r>
      <w:r w:rsidR="008E2B0F">
        <w:rPr>
          <w:lang w:val="en-US"/>
        </w:rPr>
        <w:br/>
      </w:r>
      <w:r w:rsidRPr="001E60E5">
        <w:rPr>
          <w:lang w:val="en-US"/>
        </w:rPr>
        <w:t>JUDGE LEMMENS</w:t>
      </w:r>
    </w:p>
    <w:p w:rsidRPr="001E60E5" w:rsidR="00B73788" w:rsidP="00B44405" w:rsidRDefault="008E2B0F">
      <w:pPr>
        <w:pStyle w:val="OpiPara"/>
      </w:pPr>
      <w:r>
        <w:t>1.  </w:t>
      </w:r>
      <w:r w:rsidRPr="001E60E5" w:rsidR="00B73788">
        <w:t>I voted with my colleagues that there has been a violation of Articles 3 and 6 § 1 of the Convention. I also fully agreed that the finding of a violation constitutes sufficient just satisfaction in respect of the violation of Article 3 of the Convention.</w:t>
      </w:r>
    </w:p>
    <w:p w:rsidRPr="001E60E5" w:rsidR="00B73788" w:rsidP="00B44405" w:rsidRDefault="00B73788">
      <w:pPr>
        <w:pStyle w:val="OpiPara"/>
      </w:pPr>
    </w:p>
    <w:p w:rsidRPr="00946DFD" w:rsidR="00B73788" w:rsidP="00B44405" w:rsidRDefault="008E2B0F">
      <w:pPr>
        <w:pStyle w:val="OpiPara"/>
        <w:rPr>
          <w:szCs w:val="24"/>
        </w:rPr>
      </w:pPr>
      <w:r>
        <w:rPr>
          <w:szCs w:val="24"/>
        </w:rPr>
        <w:t>2.  </w:t>
      </w:r>
      <w:r w:rsidR="00B73788">
        <w:rPr>
          <w:szCs w:val="24"/>
        </w:rPr>
        <w:t xml:space="preserve">I </w:t>
      </w:r>
      <w:r w:rsidRPr="00232572" w:rsidR="00B73788">
        <w:rPr>
          <w:szCs w:val="24"/>
        </w:rPr>
        <w:t>voted against the majority in its award of non-pecuniar</w:t>
      </w:r>
      <w:r w:rsidR="00B73788">
        <w:rPr>
          <w:szCs w:val="24"/>
        </w:rPr>
        <w:t>y</w:t>
      </w:r>
      <w:r w:rsidRPr="00232572" w:rsidR="00B73788">
        <w:rPr>
          <w:szCs w:val="24"/>
        </w:rPr>
        <w:t xml:space="preserve"> damages </w:t>
      </w:r>
      <w:r w:rsidR="00B73788">
        <w:rPr>
          <w:szCs w:val="24"/>
        </w:rPr>
        <w:t>on account of the violation of Article 6 § 1. The applicant has been</w:t>
      </w:r>
      <w:r w:rsidRPr="00232572" w:rsidR="00B73788">
        <w:rPr>
          <w:szCs w:val="24"/>
        </w:rPr>
        <w:t xml:space="preserve"> convicted of many serious offences</w:t>
      </w:r>
      <w:r w:rsidR="00B73788">
        <w:rPr>
          <w:szCs w:val="24"/>
        </w:rPr>
        <w:t>, including three homicides, robberies, infringements of personal liberty and assaults causing grievous bodily harm.</w:t>
      </w:r>
      <w:r w:rsidRPr="00232572" w:rsidR="00B73788">
        <w:rPr>
          <w:szCs w:val="24"/>
        </w:rPr>
        <w:t xml:space="preserve"> </w:t>
      </w:r>
      <w:r w:rsidR="00B73788">
        <w:rPr>
          <w:szCs w:val="24"/>
        </w:rPr>
        <w:t xml:space="preserve">In these circumstances, I </w:t>
      </w:r>
      <w:r w:rsidRPr="00232572" w:rsidR="00B73788">
        <w:rPr>
          <w:szCs w:val="24"/>
        </w:rPr>
        <w:t xml:space="preserve">do not consider it appropriate to make an award for non-pecuniary damage. In </w:t>
      </w:r>
      <w:r w:rsidR="00B73788">
        <w:rPr>
          <w:szCs w:val="24"/>
        </w:rPr>
        <w:t>my</w:t>
      </w:r>
      <w:r w:rsidRPr="00232572" w:rsidR="00B73788">
        <w:rPr>
          <w:szCs w:val="24"/>
        </w:rPr>
        <w:t xml:space="preserve"> view, the Court</w:t>
      </w:r>
      <w:r w:rsidR="00D10EA2">
        <w:rPr>
          <w:szCs w:val="24"/>
        </w:rPr>
        <w:t>’</w:t>
      </w:r>
      <w:r w:rsidRPr="00232572" w:rsidR="00B73788">
        <w:rPr>
          <w:szCs w:val="24"/>
        </w:rPr>
        <w:t xml:space="preserve">s finding </w:t>
      </w:r>
      <w:r w:rsidR="00B73788">
        <w:rPr>
          <w:szCs w:val="24"/>
        </w:rPr>
        <w:t xml:space="preserve">constitutes </w:t>
      </w:r>
      <w:r w:rsidRPr="00232572" w:rsidR="00B73788">
        <w:rPr>
          <w:szCs w:val="24"/>
        </w:rPr>
        <w:t xml:space="preserve">sufficient just satisfaction </w:t>
      </w:r>
      <w:r w:rsidR="00B73788">
        <w:rPr>
          <w:szCs w:val="24"/>
        </w:rPr>
        <w:t xml:space="preserve">for the </w:t>
      </w:r>
      <w:r w:rsidRPr="00232572" w:rsidR="00B73788">
        <w:rPr>
          <w:szCs w:val="24"/>
        </w:rPr>
        <w:t xml:space="preserve">violation </w:t>
      </w:r>
      <w:r w:rsidR="00B73788">
        <w:rPr>
          <w:szCs w:val="24"/>
        </w:rPr>
        <w:t>of the reasonable-time requirement, too</w:t>
      </w:r>
      <w:r w:rsidRPr="00232572" w:rsidR="00B73788">
        <w:rPr>
          <w:szCs w:val="24"/>
        </w:rPr>
        <w:t>.</w:t>
      </w:r>
    </w:p>
    <w:sectPr w:rsidRPr="00946DFD" w:rsidR="00B73788" w:rsidSect="00A82BC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200" w:rsidRDefault="00377200">
      <w:r>
        <w:separator/>
      </w:r>
    </w:p>
  </w:endnote>
  <w:endnote w:type="continuationSeparator" w:id="0">
    <w:p w:rsidR="00377200" w:rsidRDefault="00377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29A" w:rsidRPr="00150BFA" w:rsidRDefault="0014229A" w:rsidP="0020718E">
    <w:pPr>
      <w:jc w:val="center"/>
    </w:pPr>
    <w:r>
      <w:rPr>
        <w:noProof/>
        <w:lang w:val="fr-FR" w:eastAsia="fr-FR"/>
      </w:rPr>
      <w:drawing>
        <wp:inline distT="0" distB="0" distL="0" distR="0" wp14:anchorId="1CD5AF3E" wp14:editId="4CB0A6BA">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4229A" w:rsidRDefault="001422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200" w:rsidRDefault="00377200">
      <w:r>
        <w:separator/>
      </w:r>
    </w:p>
  </w:footnote>
  <w:footnote w:type="continuationSeparator" w:id="0">
    <w:p w:rsidR="00377200" w:rsidRDefault="00377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200" w:rsidRPr="0014229A" w:rsidRDefault="00377200" w:rsidP="0014229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29A" w:rsidRPr="00A45145" w:rsidRDefault="0014229A" w:rsidP="00A45145">
    <w:pPr>
      <w:jc w:val="center"/>
    </w:pPr>
    <w:r>
      <w:rPr>
        <w:noProof/>
        <w:lang w:val="fr-FR" w:eastAsia="fr-FR"/>
      </w:rPr>
      <w:drawing>
        <wp:inline distT="0" distB="0" distL="0" distR="0" wp14:anchorId="48B5E07C" wp14:editId="0471CD17">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4229A" w:rsidRDefault="001422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29A" w:rsidRPr="0001136E" w:rsidRDefault="0014229A"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10EA2">
      <w:rPr>
        <w:rStyle w:val="PageNumber"/>
        <w:noProof/>
        <w:szCs w:val="18"/>
      </w:rPr>
      <w:t>4</w:t>
    </w:r>
    <w:r>
      <w:rPr>
        <w:rStyle w:val="PageNumber"/>
        <w:szCs w:val="18"/>
      </w:rPr>
      <w:fldChar w:fldCharType="end"/>
    </w:r>
    <w:r w:rsidRPr="0001136E">
      <w:tab/>
    </w:r>
    <w:r>
      <w:t>LÁSZLÓ MAGYAR v. HUNGARY</w:t>
    </w:r>
    <w:r w:rsidRPr="0001136E">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29A" w:rsidRPr="00A82BC3" w:rsidRDefault="0014229A" w:rsidP="00044ABA">
    <w:pPr>
      <w:pStyle w:val="ECHRHeader"/>
      <w:rPr>
        <w:lang w:val="en-US"/>
      </w:rPr>
    </w:pPr>
    <w:r w:rsidRPr="0001136E">
      <w:tab/>
    </w:r>
    <w:r w:rsidRPr="00A82BC3">
      <w:rPr>
        <w:lang w:val="en-US"/>
      </w:rPr>
      <w:t>LÁSZLÓ MAGYAR v. HUNGARY JUDGMENT</w:t>
    </w:r>
    <w:r w:rsidRPr="00A82BC3">
      <w:rPr>
        <w:lang w:val="en-US"/>
      </w:rPr>
      <w:tab/>
    </w:r>
    <w:r>
      <w:rPr>
        <w:rStyle w:val="PageNumber"/>
        <w:szCs w:val="18"/>
      </w:rPr>
      <w:fldChar w:fldCharType="begin"/>
    </w:r>
    <w:r w:rsidRPr="00A82BC3">
      <w:rPr>
        <w:rStyle w:val="PageNumber"/>
        <w:szCs w:val="18"/>
        <w:lang w:val="en-US"/>
      </w:rPr>
      <w:instrText xml:space="preserve"> PAGE </w:instrText>
    </w:r>
    <w:r>
      <w:rPr>
        <w:rStyle w:val="PageNumber"/>
        <w:szCs w:val="18"/>
      </w:rPr>
      <w:fldChar w:fldCharType="separate"/>
    </w:r>
    <w:r w:rsidR="00D10EA2">
      <w:rPr>
        <w:rStyle w:val="PageNumber"/>
        <w:noProof/>
        <w:szCs w:val="18"/>
        <w:lang w:val="en-US"/>
      </w:rPr>
      <w:t>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BC3" w:rsidRPr="00A82BC3" w:rsidRDefault="00A82BC3" w:rsidP="00044ABA">
    <w:pPr>
      <w:pStyle w:val="ECHRHeader"/>
      <w:rPr>
        <w:lang w:val="en-US"/>
      </w:rPr>
    </w:pPr>
    <w:r w:rsidRPr="0001136E">
      <w:tab/>
    </w:r>
    <w:r w:rsidRPr="00A82BC3">
      <w:rPr>
        <w:lang w:val="en-US"/>
      </w:rPr>
      <w:t>LÁSZLÓ MAGYAR v. HUNGARY JUDGMENT – SEPARATE OPINION</w:t>
    </w:r>
    <w:r w:rsidRPr="00A82BC3">
      <w:rPr>
        <w:lang w:val="en-US"/>
      </w:rPr>
      <w:tab/>
    </w:r>
    <w:r>
      <w:rPr>
        <w:rStyle w:val="PageNumber"/>
        <w:szCs w:val="18"/>
      </w:rPr>
      <w:fldChar w:fldCharType="begin"/>
    </w:r>
    <w:r w:rsidRPr="00A82BC3">
      <w:rPr>
        <w:rStyle w:val="PageNumber"/>
        <w:szCs w:val="18"/>
        <w:lang w:val="en-US"/>
      </w:rPr>
      <w:instrText xml:space="preserve"> PAGE </w:instrText>
    </w:r>
    <w:r>
      <w:rPr>
        <w:rStyle w:val="PageNumber"/>
        <w:szCs w:val="18"/>
      </w:rPr>
      <w:fldChar w:fldCharType="separate"/>
    </w:r>
    <w:r w:rsidR="00D10EA2">
      <w:rPr>
        <w:rStyle w:val="PageNumber"/>
        <w:noProof/>
        <w:szCs w:val="18"/>
        <w:lang w:val="en-US"/>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0"/>
    <w:docVar w:name="L4_1AppNatList" w:val="serbe"/>
    <w:docVar w:name="NBEMMDOC" w:val="0"/>
    <w:docVar w:name="SignForeName" w:val="0"/>
  </w:docVars>
  <w:rsids>
    <w:rsidRoot w:val="00256D2E"/>
    <w:rsid w:val="00001CC5"/>
    <w:rsid w:val="00002DD1"/>
    <w:rsid w:val="000042D1"/>
    <w:rsid w:val="00007B38"/>
    <w:rsid w:val="0001136E"/>
    <w:rsid w:val="00013894"/>
    <w:rsid w:val="00017DF9"/>
    <w:rsid w:val="000231E4"/>
    <w:rsid w:val="000241A0"/>
    <w:rsid w:val="00033160"/>
    <w:rsid w:val="00033FD2"/>
    <w:rsid w:val="0003679E"/>
    <w:rsid w:val="00042867"/>
    <w:rsid w:val="00044ABA"/>
    <w:rsid w:val="0005522C"/>
    <w:rsid w:val="00055AC1"/>
    <w:rsid w:val="000726F6"/>
    <w:rsid w:val="00076A67"/>
    <w:rsid w:val="00085837"/>
    <w:rsid w:val="00085B3A"/>
    <w:rsid w:val="00086008"/>
    <w:rsid w:val="00090C82"/>
    <w:rsid w:val="0009409F"/>
    <w:rsid w:val="000A1AA3"/>
    <w:rsid w:val="000C431D"/>
    <w:rsid w:val="000C789E"/>
    <w:rsid w:val="000D6108"/>
    <w:rsid w:val="000D64EF"/>
    <w:rsid w:val="000E1449"/>
    <w:rsid w:val="000F699D"/>
    <w:rsid w:val="00102944"/>
    <w:rsid w:val="001047FD"/>
    <w:rsid w:val="00104AD1"/>
    <w:rsid w:val="00111D99"/>
    <w:rsid w:val="0011665B"/>
    <w:rsid w:val="00126213"/>
    <w:rsid w:val="0013290F"/>
    <w:rsid w:val="00136B5C"/>
    <w:rsid w:val="00141FB6"/>
    <w:rsid w:val="0014229A"/>
    <w:rsid w:val="00151CCA"/>
    <w:rsid w:val="00157BD8"/>
    <w:rsid w:val="001702A1"/>
    <w:rsid w:val="00171962"/>
    <w:rsid w:val="001724AD"/>
    <w:rsid w:val="00174A6F"/>
    <w:rsid w:val="00177E12"/>
    <w:rsid w:val="001812B2"/>
    <w:rsid w:val="0019388B"/>
    <w:rsid w:val="00195378"/>
    <w:rsid w:val="00197C29"/>
    <w:rsid w:val="001A0EBE"/>
    <w:rsid w:val="001A2CB2"/>
    <w:rsid w:val="001B2EFC"/>
    <w:rsid w:val="001B62B1"/>
    <w:rsid w:val="001B74F7"/>
    <w:rsid w:val="001C20D6"/>
    <w:rsid w:val="001C4028"/>
    <w:rsid w:val="001C77A7"/>
    <w:rsid w:val="001D68EA"/>
    <w:rsid w:val="001E60E5"/>
    <w:rsid w:val="001F5586"/>
    <w:rsid w:val="002041E3"/>
    <w:rsid w:val="00206814"/>
    <w:rsid w:val="002068C2"/>
    <w:rsid w:val="00225BE5"/>
    <w:rsid w:val="002266CD"/>
    <w:rsid w:val="002320C6"/>
    <w:rsid w:val="00233072"/>
    <w:rsid w:val="00252B31"/>
    <w:rsid w:val="002563F5"/>
    <w:rsid w:val="00256D2E"/>
    <w:rsid w:val="00265471"/>
    <w:rsid w:val="0026789F"/>
    <w:rsid w:val="00267E01"/>
    <w:rsid w:val="00271A81"/>
    <w:rsid w:val="00296B76"/>
    <w:rsid w:val="00297942"/>
    <w:rsid w:val="002A3A18"/>
    <w:rsid w:val="002A4296"/>
    <w:rsid w:val="002B18B7"/>
    <w:rsid w:val="002C7D3E"/>
    <w:rsid w:val="002E2BF6"/>
    <w:rsid w:val="002E2EAF"/>
    <w:rsid w:val="002E6A74"/>
    <w:rsid w:val="002F4BCF"/>
    <w:rsid w:val="002F5AD0"/>
    <w:rsid w:val="002F6FE9"/>
    <w:rsid w:val="00302008"/>
    <w:rsid w:val="003037CB"/>
    <w:rsid w:val="00304144"/>
    <w:rsid w:val="003104E9"/>
    <w:rsid w:val="00314150"/>
    <w:rsid w:val="0031573C"/>
    <w:rsid w:val="0032093A"/>
    <w:rsid w:val="00325C2B"/>
    <w:rsid w:val="003320CA"/>
    <w:rsid w:val="00332547"/>
    <w:rsid w:val="003348EB"/>
    <w:rsid w:val="00336887"/>
    <w:rsid w:val="00337600"/>
    <w:rsid w:val="003403BB"/>
    <w:rsid w:val="00344D66"/>
    <w:rsid w:val="0034580F"/>
    <w:rsid w:val="003506C9"/>
    <w:rsid w:val="00355F8F"/>
    <w:rsid w:val="00364C8F"/>
    <w:rsid w:val="0037027B"/>
    <w:rsid w:val="00371277"/>
    <w:rsid w:val="0037228D"/>
    <w:rsid w:val="00377200"/>
    <w:rsid w:val="003810BF"/>
    <w:rsid w:val="003878C1"/>
    <w:rsid w:val="003A64D3"/>
    <w:rsid w:val="003B41C7"/>
    <w:rsid w:val="003B50D7"/>
    <w:rsid w:val="003D24DC"/>
    <w:rsid w:val="003E2006"/>
    <w:rsid w:val="003E319C"/>
    <w:rsid w:val="003F3BFD"/>
    <w:rsid w:val="003F686B"/>
    <w:rsid w:val="00401C5B"/>
    <w:rsid w:val="00402E5E"/>
    <w:rsid w:val="00412F5F"/>
    <w:rsid w:val="00413961"/>
    <w:rsid w:val="00413EFC"/>
    <w:rsid w:val="00420C39"/>
    <w:rsid w:val="004214B5"/>
    <w:rsid w:val="004218BE"/>
    <w:rsid w:val="00426CE4"/>
    <w:rsid w:val="004350C8"/>
    <w:rsid w:val="004406AA"/>
    <w:rsid w:val="00442BFA"/>
    <w:rsid w:val="00452CF1"/>
    <w:rsid w:val="004531A5"/>
    <w:rsid w:val="00457A18"/>
    <w:rsid w:val="00460FAD"/>
    <w:rsid w:val="004657C1"/>
    <w:rsid w:val="004657DC"/>
    <w:rsid w:val="00465AD7"/>
    <w:rsid w:val="00471505"/>
    <w:rsid w:val="00472E7C"/>
    <w:rsid w:val="00474454"/>
    <w:rsid w:val="00485A6F"/>
    <w:rsid w:val="004920B1"/>
    <w:rsid w:val="004A6D40"/>
    <w:rsid w:val="004B0BB8"/>
    <w:rsid w:val="004B5B72"/>
    <w:rsid w:val="004B663A"/>
    <w:rsid w:val="004E5DFC"/>
    <w:rsid w:val="004F4CB6"/>
    <w:rsid w:val="0050096C"/>
    <w:rsid w:val="00510B13"/>
    <w:rsid w:val="00513446"/>
    <w:rsid w:val="00516B65"/>
    <w:rsid w:val="00516EBF"/>
    <w:rsid w:val="00522362"/>
    <w:rsid w:val="00524FFC"/>
    <w:rsid w:val="00530D3C"/>
    <w:rsid w:val="0053525E"/>
    <w:rsid w:val="005419B6"/>
    <w:rsid w:val="00546F49"/>
    <w:rsid w:val="0056771C"/>
    <w:rsid w:val="00574B56"/>
    <w:rsid w:val="005777BA"/>
    <w:rsid w:val="00577E6A"/>
    <w:rsid w:val="00582D1B"/>
    <w:rsid w:val="00584A11"/>
    <w:rsid w:val="005874FF"/>
    <w:rsid w:val="005944D6"/>
    <w:rsid w:val="00595C5D"/>
    <w:rsid w:val="005A1653"/>
    <w:rsid w:val="005A3D27"/>
    <w:rsid w:val="005A4835"/>
    <w:rsid w:val="005B16A8"/>
    <w:rsid w:val="005B4233"/>
    <w:rsid w:val="005C1929"/>
    <w:rsid w:val="005C1956"/>
    <w:rsid w:val="005C2C88"/>
    <w:rsid w:val="005C41CB"/>
    <w:rsid w:val="005D1B72"/>
    <w:rsid w:val="005E384F"/>
    <w:rsid w:val="005F3781"/>
    <w:rsid w:val="005F4753"/>
    <w:rsid w:val="005F7A10"/>
    <w:rsid w:val="006053AC"/>
    <w:rsid w:val="006065B3"/>
    <w:rsid w:val="006111FF"/>
    <w:rsid w:val="006138EA"/>
    <w:rsid w:val="00615725"/>
    <w:rsid w:val="00625699"/>
    <w:rsid w:val="0062787C"/>
    <w:rsid w:val="00633478"/>
    <w:rsid w:val="00640B82"/>
    <w:rsid w:val="006418F0"/>
    <w:rsid w:val="00655126"/>
    <w:rsid w:val="006639B6"/>
    <w:rsid w:val="00680CFA"/>
    <w:rsid w:val="00683826"/>
    <w:rsid w:val="00692128"/>
    <w:rsid w:val="0069256B"/>
    <w:rsid w:val="00697F14"/>
    <w:rsid w:val="006A3D9D"/>
    <w:rsid w:val="006A7C48"/>
    <w:rsid w:val="006C2B52"/>
    <w:rsid w:val="006C35C5"/>
    <w:rsid w:val="006D12FC"/>
    <w:rsid w:val="006D2CEE"/>
    <w:rsid w:val="006D71BC"/>
    <w:rsid w:val="006E6D33"/>
    <w:rsid w:val="006F16EC"/>
    <w:rsid w:val="006F1794"/>
    <w:rsid w:val="006F448D"/>
    <w:rsid w:val="006F4751"/>
    <w:rsid w:val="00713D01"/>
    <w:rsid w:val="007156E0"/>
    <w:rsid w:val="00715B98"/>
    <w:rsid w:val="00730053"/>
    <w:rsid w:val="00730433"/>
    <w:rsid w:val="00733037"/>
    <w:rsid w:val="007352DD"/>
    <w:rsid w:val="00750E5E"/>
    <w:rsid w:val="00751C24"/>
    <w:rsid w:val="00754ABE"/>
    <w:rsid w:val="00756D5B"/>
    <w:rsid w:val="007603BB"/>
    <w:rsid w:val="00776807"/>
    <w:rsid w:val="0077789B"/>
    <w:rsid w:val="0078062F"/>
    <w:rsid w:val="007827E7"/>
    <w:rsid w:val="00784F88"/>
    <w:rsid w:val="0079163D"/>
    <w:rsid w:val="0079187F"/>
    <w:rsid w:val="007A1FFE"/>
    <w:rsid w:val="007A357A"/>
    <w:rsid w:val="007A63C0"/>
    <w:rsid w:val="007A6DBA"/>
    <w:rsid w:val="007B03C9"/>
    <w:rsid w:val="007B2958"/>
    <w:rsid w:val="007B43A3"/>
    <w:rsid w:val="007B753F"/>
    <w:rsid w:val="007C090B"/>
    <w:rsid w:val="007C1CE3"/>
    <w:rsid w:val="007D0D75"/>
    <w:rsid w:val="007E603C"/>
    <w:rsid w:val="007F735A"/>
    <w:rsid w:val="00806E5F"/>
    <w:rsid w:val="008143EE"/>
    <w:rsid w:val="00817447"/>
    <w:rsid w:val="00846856"/>
    <w:rsid w:val="00853345"/>
    <w:rsid w:val="00853828"/>
    <w:rsid w:val="008601F7"/>
    <w:rsid w:val="00861D1D"/>
    <w:rsid w:val="00864209"/>
    <w:rsid w:val="00865450"/>
    <w:rsid w:val="00872CB0"/>
    <w:rsid w:val="008824B9"/>
    <w:rsid w:val="0088315D"/>
    <w:rsid w:val="00884205"/>
    <w:rsid w:val="00886BB5"/>
    <w:rsid w:val="00892599"/>
    <w:rsid w:val="00893782"/>
    <w:rsid w:val="00896811"/>
    <w:rsid w:val="008B5BFB"/>
    <w:rsid w:val="008C0D0E"/>
    <w:rsid w:val="008C39B5"/>
    <w:rsid w:val="008C60EE"/>
    <w:rsid w:val="008C6F68"/>
    <w:rsid w:val="008D3178"/>
    <w:rsid w:val="008D7BF2"/>
    <w:rsid w:val="008E05A3"/>
    <w:rsid w:val="008E2B0F"/>
    <w:rsid w:val="008F0A40"/>
    <w:rsid w:val="008F4739"/>
    <w:rsid w:val="00900F2B"/>
    <w:rsid w:val="00901475"/>
    <w:rsid w:val="0091198F"/>
    <w:rsid w:val="00915786"/>
    <w:rsid w:val="009169BC"/>
    <w:rsid w:val="00927277"/>
    <w:rsid w:val="00930CD7"/>
    <w:rsid w:val="00932C7B"/>
    <w:rsid w:val="0094239F"/>
    <w:rsid w:val="00946DFD"/>
    <w:rsid w:val="00956501"/>
    <w:rsid w:val="009621FB"/>
    <w:rsid w:val="00965BD4"/>
    <w:rsid w:val="0098535B"/>
    <w:rsid w:val="00985859"/>
    <w:rsid w:val="0098674A"/>
    <w:rsid w:val="0099561C"/>
    <w:rsid w:val="00995F44"/>
    <w:rsid w:val="009A6925"/>
    <w:rsid w:val="009B039E"/>
    <w:rsid w:val="009B15A1"/>
    <w:rsid w:val="009C4DFE"/>
    <w:rsid w:val="009C5183"/>
    <w:rsid w:val="009D46D7"/>
    <w:rsid w:val="009D4B87"/>
    <w:rsid w:val="009F0055"/>
    <w:rsid w:val="009F07CC"/>
    <w:rsid w:val="009F18CE"/>
    <w:rsid w:val="009F1D27"/>
    <w:rsid w:val="009F5625"/>
    <w:rsid w:val="00A000A9"/>
    <w:rsid w:val="00A012A5"/>
    <w:rsid w:val="00A04E02"/>
    <w:rsid w:val="00A06A89"/>
    <w:rsid w:val="00A135BE"/>
    <w:rsid w:val="00A140D7"/>
    <w:rsid w:val="00A23459"/>
    <w:rsid w:val="00A31D00"/>
    <w:rsid w:val="00A32B81"/>
    <w:rsid w:val="00A35C98"/>
    <w:rsid w:val="00A36290"/>
    <w:rsid w:val="00A4646A"/>
    <w:rsid w:val="00A500E3"/>
    <w:rsid w:val="00A5331A"/>
    <w:rsid w:val="00A7049C"/>
    <w:rsid w:val="00A71AC9"/>
    <w:rsid w:val="00A74237"/>
    <w:rsid w:val="00A80135"/>
    <w:rsid w:val="00A82BC3"/>
    <w:rsid w:val="00A8381C"/>
    <w:rsid w:val="00A92A66"/>
    <w:rsid w:val="00AA0A20"/>
    <w:rsid w:val="00AA2B6A"/>
    <w:rsid w:val="00AA373E"/>
    <w:rsid w:val="00AA6CAF"/>
    <w:rsid w:val="00AA7CA2"/>
    <w:rsid w:val="00AB0594"/>
    <w:rsid w:val="00AB2166"/>
    <w:rsid w:val="00AB43D9"/>
    <w:rsid w:val="00AC134B"/>
    <w:rsid w:val="00AC4995"/>
    <w:rsid w:val="00AC4B9B"/>
    <w:rsid w:val="00AC7929"/>
    <w:rsid w:val="00AD1BEA"/>
    <w:rsid w:val="00AD57B2"/>
    <w:rsid w:val="00AE2F4F"/>
    <w:rsid w:val="00AF6433"/>
    <w:rsid w:val="00AF7C99"/>
    <w:rsid w:val="00AF7EAB"/>
    <w:rsid w:val="00B0013D"/>
    <w:rsid w:val="00B030BE"/>
    <w:rsid w:val="00B0594B"/>
    <w:rsid w:val="00B122EA"/>
    <w:rsid w:val="00B2002B"/>
    <w:rsid w:val="00B324A5"/>
    <w:rsid w:val="00B3608A"/>
    <w:rsid w:val="00B44405"/>
    <w:rsid w:val="00B4551C"/>
    <w:rsid w:val="00B460AF"/>
    <w:rsid w:val="00B51432"/>
    <w:rsid w:val="00B52010"/>
    <w:rsid w:val="00B574E7"/>
    <w:rsid w:val="00B6108B"/>
    <w:rsid w:val="00B64488"/>
    <w:rsid w:val="00B662B2"/>
    <w:rsid w:val="00B6763B"/>
    <w:rsid w:val="00B67CBD"/>
    <w:rsid w:val="00B73788"/>
    <w:rsid w:val="00B743BC"/>
    <w:rsid w:val="00B81192"/>
    <w:rsid w:val="00B81AD6"/>
    <w:rsid w:val="00B921A8"/>
    <w:rsid w:val="00BA4F3C"/>
    <w:rsid w:val="00BC7EEE"/>
    <w:rsid w:val="00BD19AE"/>
    <w:rsid w:val="00BE246F"/>
    <w:rsid w:val="00BE50FE"/>
    <w:rsid w:val="00BE5958"/>
    <w:rsid w:val="00BF071D"/>
    <w:rsid w:val="00BF58B7"/>
    <w:rsid w:val="00C01E1C"/>
    <w:rsid w:val="00C02E48"/>
    <w:rsid w:val="00C11949"/>
    <w:rsid w:val="00C26466"/>
    <w:rsid w:val="00C27EF9"/>
    <w:rsid w:val="00C3018F"/>
    <w:rsid w:val="00C30671"/>
    <w:rsid w:val="00C33BDB"/>
    <w:rsid w:val="00C40F38"/>
    <w:rsid w:val="00C47696"/>
    <w:rsid w:val="00C53BED"/>
    <w:rsid w:val="00C577C8"/>
    <w:rsid w:val="00C635F4"/>
    <w:rsid w:val="00C63E30"/>
    <w:rsid w:val="00C73967"/>
    <w:rsid w:val="00C755BB"/>
    <w:rsid w:val="00C84877"/>
    <w:rsid w:val="00C94023"/>
    <w:rsid w:val="00C9632B"/>
    <w:rsid w:val="00C96EBF"/>
    <w:rsid w:val="00CA2F05"/>
    <w:rsid w:val="00CC6623"/>
    <w:rsid w:val="00CD31A0"/>
    <w:rsid w:val="00CD5D90"/>
    <w:rsid w:val="00CE1C9D"/>
    <w:rsid w:val="00CE5750"/>
    <w:rsid w:val="00CF166A"/>
    <w:rsid w:val="00CF3BFB"/>
    <w:rsid w:val="00CF62A0"/>
    <w:rsid w:val="00CF6D95"/>
    <w:rsid w:val="00CF6DFA"/>
    <w:rsid w:val="00D00569"/>
    <w:rsid w:val="00D03136"/>
    <w:rsid w:val="00D06EB0"/>
    <w:rsid w:val="00D102A7"/>
    <w:rsid w:val="00D10EA2"/>
    <w:rsid w:val="00D1288A"/>
    <w:rsid w:val="00D15473"/>
    <w:rsid w:val="00D26088"/>
    <w:rsid w:val="00D267EA"/>
    <w:rsid w:val="00D30F97"/>
    <w:rsid w:val="00D33169"/>
    <w:rsid w:val="00D333B8"/>
    <w:rsid w:val="00D353F4"/>
    <w:rsid w:val="00D357B5"/>
    <w:rsid w:val="00D44EA3"/>
    <w:rsid w:val="00D51B75"/>
    <w:rsid w:val="00D56B5D"/>
    <w:rsid w:val="00D63793"/>
    <w:rsid w:val="00D65E64"/>
    <w:rsid w:val="00D6637C"/>
    <w:rsid w:val="00D73611"/>
    <w:rsid w:val="00D76B5D"/>
    <w:rsid w:val="00D802DE"/>
    <w:rsid w:val="00D90810"/>
    <w:rsid w:val="00DB5B90"/>
    <w:rsid w:val="00DB6D67"/>
    <w:rsid w:val="00DC2093"/>
    <w:rsid w:val="00DC5C22"/>
    <w:rsid w:val="00DE5E8F"/>
    <w:rsid w:val="00DF06A0"/>
    <w:rsid w:val="00E11DCB"/>
    <w:rsid w:val="00E16460"/>
    <w:rsid w:val="00E23202"/>
    <w:rsid w:val="00E2560C"/>
    <w:rsid w:val="00E27A10"/>
    <w:rsid w:val="00E30838"/>
    <w:rsid w:val="00E32625"/>
    <w:rsid w:val="00E32971"/>
    <w:rsid w:val="00E40B0D"/>
    <w:rsid w:val="00E422D1"/>
    <w:rsid w:val="00E50968"/>
    <w:rsid w:val="00E526A4"/>
    <w:rsid w:val="00E57A8C"/>
    <w:rsid w:val="00E81663"/>
    <w:rsid w:val="00E86F7E"/>
    <w:rsid w:val="00E904B2"/>
    <w:rsid w:val="00E9155E"/>
    <w:rsid w:val="00E93DB9"/>
    <w:rsid w:val="00E973F5"/>
    <w:rsid w:val="00EA4C31"/>
    <w:rsid w:val="00EB0CCC"/>
    <w:rsid w:val="00EB2A33"/>
    <w:rsid w:val="00EB2F37"/>
    <w:rsid w:val="00EB41E9"/>
    <w:rsid w:val="00EB4AD1"/>
    <w:rsid w:val="00EB5EBC"/>
    <w:rsid w:val="00ED12C3"/>
    <w:rsid w:val="00ED3AC7"/>
    <w:rsid w:val="00EE1252"/>
    <w:rsid w:val="00EE2BE0"/>
    <w:rsid w:val="00EE47FF"/>
    <w:rsid w:val="00EE6C61"/>
    <w:rsid w:val="00EE7911"/>
    <w:rsid w:val="00EF2384"/>
    <w:rsid w:val="00EF41E0"/>
    <w:rsid w:val="00F03E7F"/>
    <w:rsid w:val="00F16997"/>
    <w:rsid w:val="00F2092D"/>
    <w:rsid w:val="00F22E8B"/>
    <w:rsid w:val="00F324E0"/>
    <w:rsid w:val="00F41CC9"/>
    <w:rsid w:val="00F43FF3"/>
    <w:rsid w:val="00F50A99"/>
    <w:rsid w:val="00F5124B"/>
    <w:rsid w:val="00F62FA4"/>
    <w:rsid w:val="00F71040"/>
    <w:rsid w:val="00F71A6A"/>
    <w:rsid w:val="00F73D18"/>
    <w:rsid w:val="00F94742"/>
    <w:rsid w:val="00F96185"/>
    <w:rsid w:val="00FA4931"/>
    <w:rsid w:val="00FD0995"/>
    <w:rsid w:val="00FD3E2F"/>
    <w:rsid w:val="00FE6E31"/>
    <w:rsid w:val="00FF51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5" w:qFormat="1"/>
    <w:lsdException w:name="heading 7" w:qFormat="1"/>
    <w:lsdException w:name="heading 8" w:qFormat="1"/>
    <w:lsdException w:name="heading 9" w:qFormat="1"/>
    <w:lsdException w:name="annotation text" w:uiPriority="0"/>
    <w:lsdException w:name="caption" w:semiHidden="1" w:qFormat="1"/>
    <w:lsdException w:name="annotation reference"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4214B5"/>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JuParaChar"/>
    <w:uiPriority w:val="12"/>
    <w:qFormat/>
    <w:rsid w:val="00B44405"/>
    <w:pPr>
      <w:ind w:firstLine="284"/>
    </w:pPr>
  </w:style>
  <w:style w:type="character" w:customStyle="1" w:styleId="JuParaChar">
    <w:name w:val="Ju_Para Char"/>
    <w:link w:val="ECHRPara"/>
    <w:uiPriority w:val="12"/>
    <w:rsid w:val="00B921A8"/>
    <w:rPr>
      <w:rFonts w:eastAsiaTheme="minorEastAsia"/>
      <w:sz w:val="24"/>
      <w:lang w:val="en-US" w:eastAsia="en-US"/>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uiPriority w:val="21"/>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basedOn w:val="DefaultParagraphFont"/>
    <w:uiPriority w:val="12"/>
    <w:rsid w:val="001D68EA"/>
    <w:rPr>
      <w:sz w:val="24"/>
      <w:lang w:val="en-GB" w:eastAsia="fr-FR" w:bidi="ar-SA"/>
    </w:rPr>
  </w:style>
  <w:style w:type="paragraph" w:customStyle="1" w:styleId="jupara">
    <w:name w:val="jupara"/>
    <w:basedOn w:val="Normal"/>
    <w:rsid w:val="00D10EA2"/>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D10EA2"/>
    <w:pPr>
      <w:ind w:firstLine="284"/>
    </w:pPr>
    <w:rPr>
      <w:rFonts w:ascii="Times New Roman" w:eastAsia="Times New Roman" w:hAnsi="Times New Roman" w:cs="Times New Roman"/>
      <w:b/>
      <w:bCs/>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5" w:qFormat="1"/>
    <w:lsdException w:name="heading 7" w:qFormat="1"/>
    <w:lsdException w:name="heading 8" w:qFormat="1"/>
    <w:lsdException w:name="heading 9" w:qFormat="1"/>
    <w:lsdException w:name="annotation text" w:uiPriority="0"/>
    <w:lsdException w:name="caption" w:semiHidden="1" w:qFormat="1"/>
    <w:lsdException w:name="annotation reference"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4214B5"/>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JuParaChar"/>
    <w:uiPriority w:val="12"/>
    <w:qFormat/>
    <w:rsid w:val="00B44405"/>
    <w:pPr>
      <w:ind w:firstLine="284"/>
    </w:pPr>
  </w:style>
  <w:style w:type="character" w:customStyle="1" w:styleId="JuParaChar">
    <w:name w:val="Ju_Para Char"/>
    <w:link w:val="ECHRPara"/>
    <w:uiPriority w:val="12"/>
    <w:rsid w:val="00B921A8"/>
    <w:rPr>
      <w:rFonts w:eastAsiaTheme="minorEastAsia"/>
      <w:sz w:val="24"/>
      <w:lang w:val="en-US" w:eastAsia="en-US"/>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uiPriority w:val="21"/>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basedOn w:val="DefaultParagraphFont"/>
    <w:uiPriority w:val="12"/>
    <w:rsid w:val="001D68EA"/>
    <w:rPr>
      <w:sz w:val="24"/>
      <w:lang w:val="en-GB" w:eastAsia="fr-FR" w:bidi="ar-SA"/>
    </w:rPr>
  </w:style>
  <w:style w:type="paragraph" w:customStyle="1" w:styleId="jupara">
    <w:name w:val="jupara"/>
    <w:basedOn w:val="Normal"/>
    <w:rsid w:val="00D10EA2"/>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D10EA2"/>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417509922">
      <w:bodyDiv w:val="1"/>
      <w:marLeft w:val="0"/>
      <w:marRight w:val="0"/>
      <w:marTop w:val="0"/>
      <w:marBottom w:val="0"/>
      <w:divBdr>
        <w:top w:val="none" w:sz="0" w:space="0" w:color="auto"/>
        <w:left w:val="none" w:sz="0" w:space="0" w:color="auto"/>
        <w:bottom w:val="none" w:sz="0" w:space="0" w:color="auto"/>
        <w:right w:val="none" w:sz="0" w:space="0" w:color="auto"/>
      </w:divBdr>
      <w:divsChild>
        <w:div w:id="1084762360">
          <w:marLeft w:val="0"/>
          <w:marRight w:val="0"/>
          <w:marTop w:val="0"/>
          <w:marBottom w:val="0"/>
          <w:divBdr>
            <w:top w:val="none" w:sz="0" w:space="0" w:color="auto"/>
            <w:left w:val="none" w:sz="0" w:space="0" w:color="auto"/>
            <w:bottom w:val="none" w:sz="0" w:space="0" w:color="auto"/>
            <w:right w:val="none" w:sz="0" w:space="0" w:color="auto"/>
          </w:divBdr>
          <w:divsChild>
            <w:div w:id="1136528303">
              <w:marLeft w:val="0"/>
              <w:marRight w:val="0"/>
              <w:marTop w:val="0"/>
              <w:marBottom w:val="0"/>
              <w:divBdr>
                <w:top w:val="none" w:sz="0" w:space="0" w:color="auto"/>
                <w:left w:val="none" w:sz="0" w:space="0" w:color="auto"/>
                <w:bottom w:val="none" w:sz="0" w:space="0" w:color="auto"/>
                <w:right w:val="none" w:sz="0" w:space="0" w:color="auto"/>
              </w:divBdr>
              <w:divsChild>
                <w:div w:id="76173703">
                  <w:marLeft w:val="0"/>
                  <w:marRight w:val="0"/>
                  <w:marTop w:val="0"/>
                  <w:marBottom w:val="0"/>
                  <w:divBdr>
                    <w:top w:val="none" w:sz="0" w:space="0" w:color="auto"/>
                    <w:left w:val="none" w:sz="0" w:space="0" w:color="auto"/>
                    <w:bottom w:val="none" w:sz="0" w:space="0" w:color="auto"/>
                    <w:right w:val="none" w:sz="0" w:space="0" w:color="auto"/>
                  </w:divBdr>
                  <w:divsChild>
                    <w:div w:id="1479565395">
                      <w:marLeft w:val="0"/>
                      <w:marRight w:val="0"/>
                      <w:marTop w:val="0"/>
                      <w:marBottom w:val="0"/>
                      <w:divBdr>
                        <w:top w:val="none" w:sz="0" w:space="0" w:color="auto"/>
                        <w:left w:val="none" w:sz="0" w:space="0" w:color="auto"/>
                        <w:bottom w:val="none" w:sz="0" w:space="0" w:color="auto"/>
                        <w:right w:val="none" w:sz="0" w:space="0" w:color="auto"/>
                      </w:divBdr>
                      <w:divsChild>
                        <w:div w:id="953243623">
                          <w:marLeft w:val="0"/>
                          <w:marRight w:val="0"/>
                          <w:marTop w:val="0"/>
                          <w:marBottom w:val="0"/>
                          <w:divBdr>
                            <w:top w:val="none" w:sz="0" w:space="0" w:color="auto"/>
                            <w:left w:val="none" w:sz="0" w:space="0" w:color="auto"/>
                            <w:bottom w:val="none" w:sz="0" w:space="0" w:color="auto"/>
                            <w:right w:val="none" w:sz="0" w:space="0" w:color="auto"/>
                          </w:divBdr>
                          <w:divsChild>
                            <w:div w:id="63229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4D1833-4EA3-4650-A98E-D9AE53987DAC}"/>
</file>

<file path=customXml/itemProps2.xml><?xml version="1.0" encoding="utf-8"?>
<ds:datastoreItem xmlns:ds="http://schemas.openxmlformats.org/officeDocument/2006/customXml" ds:itemID="{37B605EF-FA32-42D0-8428-AB086CC56154}"/>
</file>

<file path=customXml/itemProps3.xml><?xml version="1.0" encoding="utf-8"?>
<ds:datastoreItem xmlns:ds="http://schemas.openxmlformats.org/officeDocument/2006/customXml" ds:itemID="{E395D6B0-3BB9-46AF-9C00-686D75B4FB10}"/>
</file>

<file path=customXml/itemProps4.xml><?xml version="1.0" encoding="utf-8"?>
<ds:datastoreItem xmlns:ds="http://schemas.openxmlformats.org/officeDocument/2006/customXml" ds:itemID="{85A9EDEA-DEF5-45A8-89C5-30DCABD9E362}"/>
</file>

<file path=docProps/app.xml><?xml version="1.0" encoding="utf-8"?>
<Properties xmlns="http://schemas.openxmlformats.org/officeDocument/2006/extended-properties" xmlns:vt="http://schemas.openxmlformats.org/officeDocument/2006/docPropsVTypes">
  <Template>Normal.dotm</Template>
  <TotalTime>0</TotalTime>
  <Pages>19</Pages>
  <Words>6678</Words>
  <Characters>33586</Characters>
  <Application>Microsoft Office Word</Application>
  <DocSecurity>0</DocSecurity>
  <Lines>678</Lines>
  <Paragraphs>160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40232</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2014-05-16T15:06:00Z</dcterms:created>
  <dcterms:modified xsi:type="dcterms:W3CDTF">2014-10-23T09:39:00Z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