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344F86" w:rsidR="009D6BC7" w:rsidP="0068104D" w:rsidRDefault="009D6BC7">
      <w:pPr>
        <w:jc w:val="center"/>
      </w:pPr>
      <w:bookmarkStart w:name="_GoBack" w:id="0"/>
      <w:bookmarkEnd w:id="0"/>
    </w:p>
    <w:p w:rsidRPr="009E79DA" w:rsidR="00EC6427" w:rsidP="0068104D" w:rsidRDefault="00EC6427">
      <w:pPr>
        <w:jc w:val="center"/>
      </w:pPr>
    </w:p>
    <w:p w:rsidRPr="009E79DA" w:rsidR="00EC6427" w:rsidP="0068104D" w:rsidRDefault="009E79DA">
      <w:pPr>
        <w:jc w:val="center"/>
      </w:pPr>
      <w:r w:rsidRPr="009E79DA">
        <w:t>TROISIÈME SECTION</w:t>
      </w:r>
    </w:p>
    <w:p w:rsidR="00EC6427" w:rsidP="0068104D" w:rsidRDefault="00EC6427">
      <w:pPr>
        <w:jc w:val="center"/>
      </w:pPr>
    </w:p>
    <w:p w:rsidR="009D6BC7" w:rsidP="0068104D" w:rsidRDefault="009D6BC7">
      <w:pPr>
        <w:jc w:val="center"/>
      </w:pPr>
    </w:p>
    <w:p w:rsidR="009D6BC7" w:rsidP="0068104D" w:rsidRDefault="009D6BC7">
      <w:pPr>
        <w:jc w:val="center"/>
      </w:pPr>
    </w:p>
    <w:p w:rsidR="009D6BC7" w:rsidP="0068104D" w:rsidRDefault="009D6BC7">
      <w:pPr>
        <w:jc w:val="center"/>
      </w:pPr>
    </w:p>
    <w:p w:rsidRPr="009E79DA" w:rsidR="009D6BC7" w:rsidP="0068104D" w:rsidRDefault="009D6BC7">
      <w:pPr>
        <w:jc w:val="center"/>
      </w:pPr>
    </w:p>
    <w:p w:rsidRPr="009E79DA" w:rsidR="00EC6427" w:rsidP="0068104D" w:rsidRDefault="00EC6427">
      <w:pPr>
        <w:jc w:val="center"/>
        <w:rPr>
          <w:b/>
        </w:rPr>
      </w:pPr>
      <w:bookmarkStart w:name="To" w:id="1"/>
      <w:r w:rsidRPr="009E79DA">
        <w:rPr>
          <w:b/>
        </w:rPr>
        <w:t xml:space="preserve">AFFAIRE </w:t>
      </w:r>
      <w:bookmarkEnd w:id="1"/>
      <w:r w:rsidR="007F40EC">
        <w:rPr>
          <w:b/>
        </w:rPr>
        <w:t xml:space="preserve">GHEORGHE </w:t>
      </w:r>
      <w:r w:rsidRPr="009E79DA" w:rsidR="009E79DA">
        <w:rPr>
          <w:b/>
        </w:rPr>
        <w:t>COBZARU c. ROUMANIE</w:t>
      </w:r>
    </w:p>
    <w:p w:rsidRPr="009E79DA" w:rsidR="00EC6427" w:rsidP="0068104D" w:rsidRDefault="00EC6427">
      <w:pPr>
        <w:jc w:val="center"/>
      </w:pPr>
    </w:p>
    <w:p w:rsidR="004A6C91" w:rsidP="00840B7C" w:rsidRDefault="00EC6427">
      <w:pPr>
        <w:jc w:val="center"/>
        <w:rPr>
          <w:i/>
        </w:rPr>
      </w:pPr>
      <w:r w:rsidRPr="009E79DA">
        <w:rPr>
          <w:i/>
        </w:rPr>
        <w:t>(</w:t>
      </w:r>
      <w:r w:rsidRPr="009E79DA" w:rsidR="009E79DA">
        <w:rPr>
          <w:i/>
        </w:rPr>
        <w:t>Requête n</w:t>
      </w:r>
      <w:r w:rsidRPr="009E79DA" w:rsidR="009E79DA">
        <w:rPr>
          <w:i/>
          <w:vertAlign w:val="superscript"/>
        </w:rPr>
        <w:t>o</w:t>
      </w:r>
      <w:r w:rsidRPr="009E79DA" w:rsidR="009E79DA">
        <w:rPr>
          <w:i/>
        </w:rPr>
        <w:t xml:space="preserve"> 6978/08</w:t>
      </w:r>
      <w:r w:rsidRPr="009E79DA">
        <w:rPr>
          <w:i/>
        </w:rPr>
        <w:t>)</w:t>
      </w:r>
    </w:p>
    <w:p w:rsidR="009D6BC7" w:rsidP="00840B7C" w:rsidRDefault="009D6BC7">
      <w:pPr>
        <w:jc w:val="center"/>
        <w:rPr>
          <w:szCs w:val="24"/>
        </w:rPr>
      </w:pPr>
    </w:p>
    <w:p w:rsidR="009D6BC7" w:rsidP="00840B7C" w:rsidRDefault="009D6BC7">
      <w:pPr>
        <w:jc w:val="center"/>
        <w:rPr>
          <w:szCs w:val="24"/>
        </w:rPr>
      </w:pPr>
    </w:p>
    <w:p w:rsidR="009D6BC7" w:rsidP="00840B7C" w:rsidRDefault="009D6BC7">
      <w:pPr>
        <w:jc w:val="center"/>
        <w:rPr>
          <w:szCs w:val="24"/>
        </w:rPr>
      </w:pPr>
    </w:p>
    <w:p w:rsidR="009D6BC7" w:rsidP="00840B7C" w:rsidRDefault="009D6BC7">
      <w:pPr>
        <w:jc w:val="center"/>
        <w:rPr>
          <w:szCs w:val="24"/>
        </w:rPr>
      </w:pPr>
    </w:p>
    <w:p w:rsidR="009D6BC7" w:rsidP="00840B7C" w:rsidRDefault="009D6BC7">
      <w:pPr>
        <w:jc w:val="center"/>
        <w:rPr>
          <w:szCs w:val="24"/>
        </w:rPr>
      </w:pPr>
    </w:p>
    <w:p w:rsidRPr="009D6BC7" w:rsidR="009D6BC7" w:rsidP="009D6BC7" w:rsidRDefault="009D6BC7">
      <w:pPr>
        <w:jc w:val="center"/>
        <w:rPr>
          <w:szCs w:val="24"/>
        </w:rPr>
      </w:pPr>
      <w:r>
        <w:rPr>
          <w:szCs w:val="24"/>
        </w:rPr>
        <w:t>ARRÊT</w:t>
      </w:r>
    </w:p>
    <w:p w:rsidR="009D6BC7" w:rsidP="00840B7C" w:rsidRDefault="009D6BC7">
      <w:pPr>
        <w:jc w:val="center"/>
        <w:rPr>
          <w:szCs w:val="24"/>
        </w:rPr>
      </w:pPr>
    </w:p>
    <w:p w:rsidR="009D6BC7" w:rsidP="00840B7C" w:rsidRDefault="009D6BC7">
      <w:pPr>
        <w:jc w:val="center"/>
        <w:rPr>
          <w:szCs w:val="24"/>
        </w:rPr>
      </w:pPr>
    </w:p>
    <w:p w:rsidR="009D6BC7" w:rsidP="00840B7C" w:rsidRDefault="009D6BC7">
      <w:pPr>
        <w:jc w:val="center"/>
        <w:rPr>
          <w:szCs w:val="24"/>
        </w:rPr>
      </w:pPr>
    </w:p>
    <w:p w:rsidR="009D6BC7" w:rsidP="00840B7C" w:rsidRDefault="009D6BC7">
      <w:pPr>
        <w:jc w:val="center"/>
        <w:rPr>
          <w:szCs w:val="24"/>
        </w:rPr>
      </w:pPr>
      <w:r>
        <w:rPr>
          <w:szCs w:val="24"/>
        </w:rPr>
        <w:t>STRASBOURG</w:t>
      </w:r>
    </w:p>
    <w:p w:rsidR="009D6BC7" w:rsidP="00840B7C" w:rsidRDefault="009D6BC7">
      <w:pPr>
        <w:jc w:val="center"/>
        <w:rPr>
          <w:szCs w:val="24"/>
        </w:rPr>
      </w:pPr>
    </w:p>
    <w:p w:rsidR="009D6BC7" w:rsidP="00840B7C" w:rsidRDefault="009D6BC7">
      <w:pPr>
        <w:jc w:val="center"/>
        <w:rPr>
          <w:szCs w:val="24"/>
        </w:rPr>
      </w:pPr>
      <w:r>
        <w:rPr>
          <w:szCs w:val="24"/>
        </w:rPr>
        <w:t>25 juin 2013</w:t>
      </w:r>
    </w:p>
    <w:p w:rsidR="009D6BC7" w:rsidP="003407DD" w:rsidRDefault="009D6BC7">
      <w:pPr>
        <w:jc w:val="center"/>
        <w:rPr>
          <w:szCs w:val="24"/>
        </w:rPr>
      </w:pPr>
    </w:p>
    <w:p w:rsidR="003407DD" w:rsidP="003407DD" w:rsidRDefault="003407DD">
      <w:pPr>
        <w:jc w:val="center"/>
        <w:rPr>
          <w:szCs w:val="24"/>
        </w:rPr>
      </w:pPr>
    </w:p>
    <w:p w:rsidR="00C86DC4" w:rsidP="00C86DC4" w:rsidRDefault="00C86DC4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fr-FR"/>
        </w:rPr>
      </w:pPr>
      <w:r>
        <w:rPr>
          <w:color w:val="FF0000"/>
          <w:sz w:val="28"/>
          <w:szCs w:val="28"/>
          <w:u w:val="single"/>
          <w:lang w:val="fr-FR"/>
        </w:rPr>
        <w:t>DÉFINITIF</w:t>
      </w:r>
    </w:p>
    <w:p w:rsidR="00C86DC4" w:rsidP="00C86DC4" w:rsidRDefault="00C86DC4">
      <w:pPr>
        <w:pStyle w:val="jupara0"/>
        <w:ind w:firstLine="0"/>
        <w:rPr>
          <w:color w:val="FF0000"/>
          <w:sz w:val="28"/>
          <w:szCs w:val="28"/>
          <w:lang w:val="fr-FR"/>
        </w:rPr>
      </w:pPr>
    </w:p>
    <w:p w:rsidR="00C86DC4" w:rsidP="00C86DC4" w:rsidRDefault="00C86DC4">
      <w:pPr>
        <w:pStyle w:val="jupara0"/>
        <w:ind w:firstLine="0"/>
        <w:jc w:val="center"/>
        <w:rPr>
          <w:color w:val="FF0000"/>
          <w:sz w:val="28"/>
          <w:szCs w:val="28"/>
          <w:lang w:val="fr-FR"/>
        </w:rPr>
      </w:pPr>
      <w:r>
        <w:rPr>
          <w:color w:val="FF0000"/>
          <w:sz w:val="28"/>
          <w:szCs w:val="28"/>
          <w:lang w:val="fr-FR"/>
        </w:rPr>
        <w:t>25/09/2013</w:t>
      </w:r>
    </w:p>
    <w:p w:rsidR="00C86DC4" w:rsidP="00C86DC4" w:rsidRDefault="00C86DC4">
      <w:pPr>
        <w:jc w:val="center"/>
        <w:rPr>
          <w:u w:val="single"/>
        </w:rPr>
      </w:pPr>
    </w:p>
    <w:p w:rsidR="00C86DC4" w:rsidP="00C86DC4" w:rsidRDefault="00C86DC4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Cet arrêt est devenu définitif en vertu de l’article 44 § 2 de la Convention. Il peut subir des retouches de forme.</w:t>
      </w:r>
    </w:p>
    <w:p w:rsidRPr="00344F86" w:rsidR="00344F86" w:rsidP="00344F86" w:rsidRDefault="00344F86">
      <w:pPr>
        <w:pStyle w:val="JuPara"/>
        <w:sectPr w:rsidRPr="00344F86" w:rsidR="00344F86" w:rsidSect="009D6BC7">
          <w:headerReference w:type="default" r:id="rId8"/>
          <w:headerReference w:type="first" r:id="rId9"/>
          <w:footerReference w:type="first" r:id="rId10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Pr="009E79DA" w:rsidR="00EC6427" w:rsidP="0068104D" w:rsidRDefault="00EC6427">
      <w:pPr>
        <w:pStyle w:val="JuCase"/>
      </w:pPr>
      <w:r w:rsidRPr="009E79DA">
        <w:t>En l</w:t>
      </w:r>
      <w:r w:rsidR="00C86DC4">
        <w:t>’</w:t>
      </w:r>
      <w:r w:rsidRPr="009E79DA">
        <w:t xml:space="preserve">affaire </w:t>
      </w:r>
      <w:r w:rsidR="007F40EC">
        <w:t xml:space="preserve">Gheorghe </w:t>
      </w:r>
      <w:r w:rsidRPr="009E79DA" w:rsidR="009E79DA">
        <w:t>Cobzaru c. Roumanie</w:t>
      </w:r>
      <w:r w:rsidRPr="009E79DA">
        <w:t>,</w:t>
      </w:r>
    </w:p>
    <w:p w:rsidRPr="009E79DA" w:rsidR="00362D1F" w:rsidP="0068104D" w:rsidRDefault="00EC6427">
      <w:pPr>
        <w:pStyle w:val="JuPara"/>
      </w:pPr>
      <w:r w:rsidRPr="009E79DA">
        <w:t xml:space="preserve">La Cour européenne des </w:t>
      </w:r>
      <w:r w:rsidRPr="009E79DA" w:rsidR="00445E54">
        <w:t>d</w:t>
      </w:r>
      <w:r w:rsidRPr="009E79DA">
        <w:t>roits de l</w:t>
      </w:r>
      <w:r w:rsidR="00C86DC4">
        <w:t>’</w:t>
      </w:r>
      <w:r w:rsidRPr="009E79DA" w:rsidR="00445E54">
        <w:t>h</w:t>
      </w:r>
      <w:r w:rsidRPr="009E79DA">
        <w:t>omme</w:t>
      </w:r>
      <w:r w:rsidRPr="009E79DA" w:rsidR="00DE593D">
        <w:t xml:space="preserve"> (</w:t>
      </w:r>
      <w:r w:rsidRPr="009E79DA" w:rsidR="009E79DA">
        <w:t>troisième section</w:t>
      </w:r>
      <w:r w:rsidRPr="009E79DA" w:rsidR="00DE593D">
        <w:t>)</w:t>
      </w:r>
      <w:r w:rsidRPr="009E79DA">
        <w:t xml:space="preserve">, siégeant en </w:t>
      </w:r>
      <w:r w:rsidRPr="009E79DA" w:rsidR="009E79DA">
        <w:t>une chambre composée</w:t>
      </w:r>
      <w:r w:rsidRPr="009E79DA" w:rsidR="004702BA">
        <w:t xml:space="preserve"> </w:t>
      </w:r>
      <w:r w:rsidRPr="009E79DA" w:rsidR="00362D1F">
        <w:t>de :</w:t>
      </w:r>
    </w:p>
    <w:p w:rsidRPr="009E79DA" w:rsidR="0009234F" w:rsidP="0068104D" w:rsidRDefault="009D6BC7">
      <w:pPr>
        <w:pStyle w:val="JuJudges"/>
      </w:pPr>
      <w:r w:rsidRPr="009D6BC7">
        <w:tab/>
        <w:t>Josep</w:t>
      </w:r>
      <w:r>
        <w:t xml:space="preserve"> </w:t>
      </w:r>
      <w:r w:rsidRPr="009D6BC7">
        <w:t>Casadevall</w:t>
      </w:r>
      <w:r>
        <w:t>,</w:t>
      </w:r>
      <w:r w:rsidRPr="009D6BC7">
        <w:rPr>
          <w:i/>
        </w:rPr>
        <w:t xml:space="preserve"> président,</w:t>
      </w:r>
      <w:r>
        <w:rPr>
          <w:i/>
        </w:rPr>
        <w:br/>
      </w:r>
      <w:r w:rsidRPr="009D6BC7">
        <w:tab/>
        <w:t>Alvina</w:t>
      </w:r>
      <w:r>
        <w:t xml:space="preserve"> </w:t>
      </w:r>
      <w:r w:rsidRPr="009D6BC7">
        <w:t>Gyulumyan</w:t>
      </w:r>
      <w:r>
        <w:t>,</w:t>
      </w:r>
      <w:r>
        <w:rPr>
          <w:i/>
        </w:rPr>
        <w:br/>
      </w:r>
      <w:r w:rsidRPr="009D6BC7">
        <w:tab/>
        <w:t>Luis</w:t>
      </w:r>
      <w:r>
        <w:t xml:space="preserve"> </w:t>
      </w:r>
      <w:r w:rsidRPr="009D6BC7">
        <w:t>López Guerra</w:t>
      </w:r>
      <w:r>
        <w:t>,</w:t>
      </w:r>
      <w:r>
        <w:rPr>
          <w:i/>
        </w:rPr>
        <w:br/>
      </w:r>
      <w:r w:rsidRPr="009D6BC7">
        <w:tab/>
        <w:t>Nona</w:t>
      </w:r>
      <w:r>
        <w:t xml:space="preserve"> </w:t>
      </w:r>
      <w:r w:rsidRPr="009D6BC7">
        <w:t>Tsotsoria</w:t>
      </w:r>
      <w:r>
        <w:t>,</w:t>
      </w:r>
      <w:r>
        <w:rPr>
          <w:i/>
        </w:rPr>
        <w:br/>
      </w:r>
      <w:r w:rsidRPr="009D6BC7">
        <w:tab/>
        <w:t>Kristina</w:t>
      </w:r>
      <w:r>
        <w:t xml:space="preserve"> </w:t>
      </w:r>
      <w:r w:rsidRPr="009D6BC7">
        <w:t>Pardalos</w:t>
      </w:r>
      <w:r>
        <w:t>,</w:t>
      </w:r>
      <w:r>
        <w:rPr>
          <w:i/>
        </w:rPr>
        <w:br/>
      </w:r>
      <w:r w:rsidRPr="009D6BC7">
        <w:tab/>
        <w:t>Johannes</w:t>
      </w:r>
      <w:r>
        <w:t xml:space="preserve"> </w:t>
      </w:r>
      <w:r w:rsidRPr="009D6BC7">
        <w:t>Silvis</w:t>
      </w:r>
      <w:r>
        <w:t>,</w:t>
      </w:r>
      <w:r>
        <w:rPr>
          <w:i/>
        </w:rPr>
        <w:br/>
      </w:r>
      <w:r w:rsidRPr="009D6BC7">
        <w:tab/>
        <w:t>Valeriu</w:t>
      </w:r>
      <w:r>
        <w:t xml:space="preserve"> </w:t>
      </w:r>
      <w:r w:rsidRPr="009D6BC7">
        <w:t>Griţco</w:t>
      </w:r>
      <w:r>
        <w:t>,</w:t>
      </w:r>
      <w:r w:rsidRPr="009D6BC7">
        <w:rPr>
          <w:i/>
        </w:rPr>
        <w:t xml:space="preserve"> juges,</w:t>
      </w:r>
      <w:r>
        <w:rPr>
          <w:i/>
        </w:rPr>
        <w:br/>
      </w:r>
      <w:r w:rsidRPr="009E79DA" w:rsidR="0009234F">
        <w:t xml:space="preserve">et de </w:t>
      </w:r>
      <w:r w:rsidRPr="009E79DA" w:rsidR="009E79DA">
        <w:t>Santiago Quesada</w:t>
      </w:r>
      <w:r w:rsidRPr="009E79DA" w:rsidR="004E3393">
        <w:t xml:space="preserve">, </w:t>
      </w:r>
      <w:r w:rsidRPr="009E79DA" w:rsidR="009E79DA">
        <w:rPr>
          <w:i/>
        </w:rPr>
        <w:t>greffier</w:t>
      </w:r>
      <w:r w:rsidRPr="009E79DA" w:rsidR="009E79DA">
        <w:rPr>
          <w:iCs/>
        </w:rPr>
        <w:t xml:space="preserve"> </w:t>
      </w:r>
      <w:r w:rsidRPr="009E79DA" w:rsidR="009E79DA">
        <w:rPr>
          <w:i/>
          <w:iCs/>
        </w:rPr>
        <w:t>d</w:t>
      </w:r>
      <w:r w:rsidRPr="009E79DA" w:rsidR="009E79DA">
        <w:rPr>
          <w:i/>
        </w:rPr>
        <w:t>e section</w:t>
      </w:r>
      <w:r w:rsidRPr="009E79DA" w:rsidR="0009234F">
        <w:rPr>
          <w:i/>
        </w:rPr>
        <w:t>,</w:t>
      </w:r>
    </w:p>
    <w:p w:rsidRPr="009E79DA" w:rsidR="00EC6427" w:rsidP="0068104D" w:rsidRDefault="00EC6427">
      <w:pPr>
        <w:pStyle w:val="JuPara"/>
      </w:pPr>
      <w:r w:rsidRPr="009E79DA">
        <w:t xml:space="preserve">Après en avoir délibéré en chambre du conseil le </w:t>
      </w:r>
      <w:r w:rsidR="009D6BC7">
        <w:t>4 juin</w:t>
      </w:r>
      <w:r w:rsidR="009E79DA">
        <w:t xml:space="preserve"> 2013</w:t>
      </w:r>
      <w:r w:rsidRPr="009E79DA">
        <w:t>,</w:t>
      </w:r>
    </w:p>
    <w:p w:rsidRPr="009E79DA" w:rsidR="00EC6427" w:rsidP="0068104D" w:rsidRDefault="00EC6427">
      <w:pPr>
        <w:pStyle w:val="JuPara"/>
      </w:pPr>
      <w:r w:rsidRPr="009E79DA">
        <w:t>Rend l</w:t>
      </w:r>
      <w:r w:rsidR="00C86DC4">
        <w:t>’</w:t>
      </w:r>
      <w:r w:rsidRPr="009E79DA">
        <w:t>arrêt que voici, adopté à cette date :</w:t>
      </w:r>
    </w:p>
    <w:p w:rsidRPr="009E79DA" w:rsidR="00EC6427" w:rsidP="00B33C50" w:rsidRDefault="00EC6427">
      <w:pPr>
        <w:pStyle w:val="JuHHead"/>
      </w:pPr>
      <w:r w:rsidRPr="009E79DA">
        <w:t>PROCÉDURE</w:t>
      </w:r>
    </w:p>
    <w:p w:rsidRPr="009E79DA" w:rsidR="00D921C5" w:rsidP="00D921C5" w:rsidRDefault="00D921C5">
      <w:pPr>
        <w:pStyle w:val="JuPara"/>
      </w:pPr>
      <w:r w:rsidRPr="009E79DA">
        <w:fldChar w:fldCharType="begin"/>
      </w:r>
      <w:r w:rsidRPr="009E79DA">
        <w:instrText xml:space="preserve"> SEQ level0 \*arabic </w:instrText>
      </w:r>
      <w:r w:rsidRPr="009E79DA">
        <w:fldChar w:fldCharType="separate"/>
      </w:r>
      <w:r w:rsidR="00C86DC4">
        <w:rPr>
          <w:noProof/>
        </w:rPr>
        <w:t>1</w:t>
      </w:r>
      <w:r w:rsidRPr="009E79DA">
        <w:fldChar w:fldCharType="end"/>
      </w:r>
      <w:r w:rsidRPr="009E79DA">
        <w:t>.  </w:t>
      </w:r>
      <w:r w:rsidRPr="009E79DA" w:rsidR="009D6BC7">
        <w:t>À</w:t>
      </w:r>
      <w:r w:rsidRPr="009E79DA">
        <w:t xml:space="preserve"> l</w:t>
      </w:r>
      <w:r w:rsidR="00C86DC4">
        <w:t>’</w:t>
      </w:r>
      <w:r w:rsidRPr="009E79DA">
        <w:t>origine de l</w:t>
      </w:r>
      <w:r w:rsidR="00C86DC4">
        <w:t>’</w:t>
      </w:r>
      <w:r w:rsidRPr="009E79DA">
        <w:t>affaire se trouve une requête (n</w:t>
      </w:r>
      <w:r w:rsidRPr="009D6BC7" w:rsidR="009D6BC7">
        <w:rPr>
          <w:vertAlign w:val="superscript"/>
        </w:rPr>
        <w:t>o</w:t>
      </w:r>
      <w:r w:rsidRPr="009E79DA">
        <w:t xml:space="preserve"> 6978/08) dirigée contre la Roumanie et dont un ressortissant de cet </w:t>
      </w:r>
      <w:r w:rsidR="009D6BC7">
        <w:t>É</w:t>
      </w:r>
      <w:r w:rsidRPr="009E79DA" w:rsidR="009D6BC7">
        <w:t>tat</w:t>
      </w:r>
      <w:r w:rsidRPr="009E79DA">
        <w:t>, M. Gheorghe Cobzaru (« le requérant »), a saisi la Cour le 27 août 2007 en vertu de l</w:t>
      </w:r>
      <w:r w:rsidR="00C86DC4">
        <w:t>’</w:t>
      </w:r>
      <w:r w:rsidRPr="009E79DA">
        <w:t>article 34 de la Convention de sauvegarde des droits de l</w:t>
      </w:r>
      <w:r w:rsidR="00C86DC4">
        <w:t>’</w:t>
      </w:r>
      <w:r w:rsidRPr="009E79DA">
        <w:t>homme et des libertés fondamentales (« la Convention »).</w:t>
      </w:r>
    </w:p>
    <w:p w:rsidRPr="009E79DA" w:rsidR="00D921C5" w:rsidP="00D921C5" w:rsidRDefault="00D921C5">
      <w:pPr>
        <w:pStyle w:val="JuPara"/>
      </w:pPr>
      <w:r w:rsidRPr="009E79DA">
        <w:fldChar w:fldCharType="begin"/>
      </w:r>
      <w:r w:rsidRPr="009E79DA">
        <w:instrText xml:space="preserve"> SEQ level0 \*arabic </w:instrText>
      </w:r>
      <w:r w:rsidRPr="009E79DA">
        <w:fldChar w:fldCharType="separate"/>
      </w:r>
      <w:r w:rsidR="00C86DC4">
        <w:rPr>
          <w:noProof/>
        </w:rPr>
        <w:t>2</w:t>
      </w:r>
      <w:r w:rsidRPr="009E79DA">
        <w:fldChar w:fldCharType="end"/>
      </w:r>
      <w:r w:rsidRPr="009E79DA">
        <w:t>.  Le requérant a été représenté par M</w:t>
      </w:r>
      <w:r w:rsidRPr="009E79DA">
        <w:rPr>
          <w:vertAlign w:val="superscript"/>
        </w:rPr>
        <w:t>e</w:t>
      </w:r>
      <w:r w:rsidRPr="009E79DA">
        <w:t xml:space="preserve">  </w:t>
      </w:r>
      <w:r w:rsidR="004B225D">
        <w:t xml:space="preserve">I. </w:t>
      </w:r>
      <w:r w:rsidRPr="009E79DA">
        <w:t xml:space="preserve">Lazăr, avocat à Bucarest. Le gouvernement roumain (« le Gouvernement ») a été représenté </w:t>
      </w:r>
      <w:r w:rsidR="005C18B2">
        <w:t xml:space="preserve">successivement </w:t>
      </w:r>
      <w:r>
        <w:rPr>
          <w:rStyle w:val="sb8d990e2"/>
        </w:rPr>
        <w:t>par</w:t>
      </w:r>
      <w:r w:rsidR="004B225D">
        <w:rPr>
          <w:rStyle w:val="sb8d990e2"/>
        </w:rPr>
        <w:t xml:space="preserve"> M. Răzvan-Horaţiu Radu,</w:t>
      </w:r>
      <w:r w:rsidR="00E511E4">
        <w:rPr>
          <w:rStyle w:val="sb8d990e2"/>
        </w:rPr>
        <w:t xml:space="preserve"> puis</w:t>
      </w:r>
      <w:r w:rsidR="004B225D">
        <w:rPr>
          <w:rStyle w:val="sb8d990e2"/>
        </w:rPr>
        <w:t xml:space="preserve"> par</w:t>
      </w:r>
      <w:r>
        <w:rPr>
          <w:rStyle w:val="sb8d990e2"/>
        </w:rPr>
        <w:t xml:space="preserve"> M</w:t>
      </w:r>
      <w:r w:rsidRPr="00430963">
        <w:rPr>
          <w:rStyle w:val="sea881cdfhasverticalalignsuper"/>
          <w:vertAlign w:val="superscript"/>
        </w:rPr>
        <w:t>me</w:t>
      </w:r>
      <w:r>
        <w:rPr>
          <w:rStyle w:val="sb8d990e2"/>
        </w:rPr>
        <w:t xml:space="preserve"> Irina Cambrea, du ministère des Affaires étrangères.</w:t>
      </w:r>
    </w:p>
    <w:p w:rsidR="00D921C5" w:rsidP="00D921C5" w:rsidRDefault="00D921C5">
      <w:pPr>
        <w:pStyle w:val="JuPara"/>
      </w:pPr>
      <w:r w:rsidRPr="009E79DA">
        <w:fldChar w:fldCharType="begin"/>
      </w:r>
      <w:r w:rsidRPr="009E79DA">
        <w:instrText xml:space="preserve"> SEQ level0 \*arabic </w:instrText>
      </w:r>
      <w:r w:rsidRPr="009E79DA">
        <w:fldChar w:fldCharType="separate"/>
      </w:r>
      <w:r w:rsidR="00C86DC4">
        <w:rPr>
          <w:noProof/>
        </w:rPr>
        <w:t>3</w:t>
      </w:r>
      <w:r w:rsidRPr="009E79DA">
        <w:fldChar w:fldCharType="end"/>
      </w:r>
      <w:r w:rsidRPr="009E79DA">
        <w:t>.  </w:t>
      </w:r>
      <w:r w:rsidRPr="009E79DA" w:rsidR="009800D8">
        <w:t xml:space="preserve">Le requérant </w:t>
      </w:r>
      <w:r w:rsidR="009800D8">
        <w:t>dénonce en particulier le meurtre de son fils par un agent de police et l</w:t>
      </w:r>
      <w:r w:rsidR="00C86DC4">
        <w:t>’</w:t>
      </w:r>
      <w:r w:rsidR="009800D8">
        <w:t>ineffectivité de l</w:t>
      </w:r>
      <w:r w:rsidR="00C86DC4">
        <w:t>’</w:t>
      </w:r>
      <w:r w:rsidR="009800D8">
        <w:t>enquête pénale ouverte à la suite de cet événement.</w:t>
      </w:r>
    </w:p>
    <w:p w:rsidR="00D921C5" w:rsidP="00D921C5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4</w:t>
      </w:r>
      <w:r>
        <w:fldChar w:fldCharType="end"/>
      </w:r>
      <w:r>
        <w:t>.  </w:t>
      </w:r>
      <w:r w:rsidRPr="009E79DA" w:rsidR="009800D8">
        <w:t>Le 20 octobre 2010, la requête a été communiquée au Gouvernement. Comme le permet l</w:t>
      </w:r>
      <w:r w:rsidR="00C86DC4">
        <w:t>’</w:t>
      </w:r>
      <w:r w:rsidRPr="009E79DA" w:rsidR="009800D8">
        <w:t xml:space="preserve">article 29 § 1 de la Convention, il a en outre été décidé </w:t>
      </w:r>
      <w:r w:rsidRPr="009E79DA" w:rsidR="009800D8">
        <w:rPr>
          <w:rStyle w:val="Strong"/>
          <w:b w:val="0"/>
        </w:rPr>
        <w:t>que</w:t>
      </w:r>
      <w:r w:rsidRPr="009E79DA" w:rsidR="009800D8">
        <w:t xml:space="preserve"> la chambre se prononcerait en même temps sur la recevabilité et </w:t>
      </w:r>
      <w:r w:rsidR="009800D8">
        <w:t xml:space="preserve">sur </w:t>
      </w:r>
      <w:r w:rsidRPr="009E79DA" w:rsidR="009800D8">
        <w:t>le fond</w:t>
      </w:r>
      <w:r w:rsidR="009800D8">
        <w:t xml:space="preserve"> de l</w:t>
      </w:r>
      <w:r w:rsidR="00C86DC4">
        <w:t>’</w:t>
      </w:r>
      <w:r w:rsidR="009800D8">
        <w:t>affaire</w:t>
      </w:r>
      <w:r w:rsidRPr="009E79DA" w:rsidR="009800D8">
        <w:t>.</w:t>
      </w:r>
    </w:p>
    <w:p w:rsidRPr="00183BC6" w:rsidR="00D921C5" w:rsidP="00D921C5" w:rsidRDefault="00D921C5">
      <w:pPr>
        <w:pStyle w:val="JuPara"/>
      </w:pPr>
      <w:r w:rsidRPr="009E79DA">
        <w:fldChar w:fldCharType="begin"/>
      </w:r>
      <w:r w:rsidRPr="009E79DA">
        <w:instrText xml:space="preserve"> SEQ level0 \*arabic </w:instrText>
      </w:r>
      <w:r w:rsidRPr="009E79DA">
        <w:fldChar w:fldCharType="separate"/>
      </w:r>
      <w:r w:rsidR="00C86DC4">
        <w:rPr>
          <w:noProof/>
        </w:rPr>
        <w:t>5</w:t>
      </w:r>
      <w:r w:rsidRPr="009E79DA">
        <w:fldChar w:fldCharType="end"/>
      </w:r>
      <w:r w:rsidRPr="009E79DA">
        <w:t>.  </w:t>
      </w:r>
      <w:r w:rsidR="009D6BC7">
        <w:t>À</w:t>
      </w:r>
      <w:r w:rsidRPr="00766535" w:rsidR="00766535">
        <w:t xml:space="preserve"> la suite du déport de M. Corneliu Bîrsan, juge élu au titre de la Roumanie (article 28 du Règlement de la Cour), le président de la chambre a désigné M</w:t>
      </w:r>
      <w:r w:rsidRPr="009D6BC7" w:rsidR="00766535">
        <w:rPr>
          <w:vertAlign w:val="superscript"/>
        </w:rPr>
        <w:t>me</w:t>
      </w:r>
      <w:r w:rsidRPr="00766535" w:rsidR="00766535">
        <w:t xml:space="preserve"> Kristina Pardalos pour siéger en qualité de juge </w:t>
      </w:r>
      <w:r w:rsidRPr="009D6BC7" w:rsidR="00766535">
        <w:rPr>
          <w:i/>
        </w:rPr>
        <w:t>ad hoc</w:t>
      </w:r>
      <w:r w:rsidRPr="00766535" w:rsidR="00766535">
        <w:t xml:space="preserve"> (articles 26 § 4 de la Convention et 29 § 1 du règlement).</w:t>
      </w:r>
    </w:p>
    <w:p w:rsidRPr="009E79DA" w:rsidR="00D921C5" w:rsidP="00D921C5" w:rsidRDefault="00D921C5">
      <w:pPr>
        <w:pStyle w:val="JuHHead"/>
        <w:tabs>
          <w:tab w:val="left" w:pos="5387"/>
        </w:tabs>
      </w:pPr>
      <w:r w:rsidRPr="009E79DA">
        <w:t>EN FAIT</w:t>
      </w:r>
    </w:p>
    <w:p w:rsidRPr="009E79DA" w:rsidR="00D921C5" w:rsidP="00D921C5" w:rsidRDefault="00D921C5">
      <w:pPr>
        <w:pStyle w:val="JuHIRoman"/>
        <w:outlineLvl w:val="0"/>
      </w:pPr>
      <w:r w:rsidRPr="009E79DA">
        <w:t>I.  LES CIRCONSTANCES DE L</w:t>
      </w:r>
      <w:r w:rsidR="00C86DC4">
        <w:t>’</w:t>
      </w:r>
      <w:r w:rsidRPr="009E79DA">
        <w:t>ESPÈCE</w:t>
      </w:r>
    </w:p>
    <w:p w:rsidRPr="00AC0DF8" w:rsidR="00D921C5" w:rsidP="00D921C5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6</w:t>
      </w:r>
      <w:r>
        <w:fldChar w:fldCharType="end"/>
      </w:r>
      <w:r>
        <w:t>.  Le requérant est né en 1957 et réside à Bucarest.</w:t>
      </w:r>
    </w:p>
    <w:p w:rsidRPr="008C563A" w:rsidR="00D921C5" w:rsidP="00D921C5" w:rsidRDefault="00D921C5">
      <w:pPr>
        <w:pStyle w:val="JuHA"/>
      </w:pPr>
      <w:r>
        <w:t>A.</w:t>
      </w:r>
      <w:r w:rsidRPr="008C563A">
        <w:t>  Le</w:t>
      </w:r>
      <w:r>
        <w:t>s circonstances du</w:t>
      </w:r>
      <w:r w:rsidRPr="008C563A">
        <w:t xml:space="preserve"> décès</w:t>
      </w:r>
      <w:r>
        <w:t xml:space="preserve"> du fils du requérant</w:t>
      </w:r>
    </w:p>
    <w:p w:rsidR="00D921C5" w:rsidP="004B225D" w:rsidRDefault="00D921C5">
      <w:pPr>
        <w:pStyle w:val="JuH1"/>
      </w:pPr>
      <w:r w:rsidRPr="00452C2C">
        <w:t>1.  La version du requérant</w:t>
      </w:r>
    </w:p>
    <w:p w:rsidR="004A6C91" w:rsidP="00D921C5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7</w:t>
      </w:r>
      <w:r>
        <w:fldChar w:fldCharType="end"/>
      </w:r>
      <w:r>
        <w:t>.  </w:t>
      </w:r>
      <w:r w:rsidR="00844BBB">
        <w:t>Selon l</w:t>
      </w:r>
      <w:r w:rsidRPr="00A66580">
        <w:t xml:space="preserve">e </w:t>
      </w:r>
      <w:r w:rsidR="00844BBB">
        <w:t>requérant, la version des faits est la suivante.</w:t>
      </w:r>
    </w:p>
    <w:p w:rsidR="00D921C5" w:rsidP="00D921C5" w:rsidRDefault="00844BBB">
      <w:pPr>
        <w:pStyle w:val="JuPara"/>
      </w:pPr>
      <w:r>
        <w:t xml:space="preserve">Le </w:t>
      </w:r>
      <w:r w:rsidR="00D921C5">
        <w:t>19 septembre 2006, à 3</w:t>
      </w:r>
      <w:r w:rsidR="002738AA">
        <w:t xml:space="preserve"> </w:t>
      </w:r>
      <w:r w:rsidR="00D921C5">
        <w:t>h</w:t>
      </w:r>
      <w:r w:rsidR="002738AA">
        <w:t xml:space="preserve"> </w:t>
      </w:r>
      <w:r w:rsidR="00D921C5">
        <w:t xml:space="preserve">30, son épouse </w:t>
      </w:r>
      <w:r w:rsidR="005866C6">
        <w:t>et lui-même avaient</w:t>
      </w:r>
      <w:r>
        <w:t xml:space="preserve"> </w:t>
      </w:r>
      <w:r w:rsidR="00D921C5">
        <w:t>entend</w:t>
      </w:r>
      <w:r>
        <w:t>u</w:t>
      </w:r>
      <w:r w:rsidR="00D921C5">
        <w:t xml:space="preserve"> un coup de feu</w:t>
      </w:r>
      <w:r w:rsidR="00E37F86">
        <w:t xml:space="preserve">, </w:t>
      </w:r>
      <w:r w:rsidR="005866C6">
        <w:t>étaient</w:t>
      </w:r>
      <w:r>
        <w:t xml:space="preserve"> sortis</w:t>
      </w:r>
      <w:r w:rsidR="00B03D84">
        <w:t xml:space="preserve"> dans la cour</w:t>
      </w:r>
      <w:r w:rsidR="00E37F86">
        <w:t xml:space="preserve"> et </w:t>
      </w:r>
      <w:r w:rsidR="005866C6">
        <w:t>y avaient</w:t>
      </w:r>
      <w:r>
        <w:t xml:space="preserve"> découvert</w:t>
      </w:r>
      <w:r w:rsidR="00B03D84">
        <w:t xml:space="preserve"> </w:t>
      </w:r>
      <w:r w:rsidRPr="00A57E4F" w:rsidR="00A57E4F">
        <w:t xml:space="preserve">leur fils, </w:t>
      </w:r>
      <w:r w:rsidRPr="00A57E4F" w:rsidR="00B03D84">
        <w:t>Adrian Cobzaru</w:t>
      </w:r>
      <w:r w:rsidRPr="00A57E4F" w:rsidR="00D921C5">
        <w:t>, âgé de vingt-deux ans, gisant au sol à trois mètres</w:t>
      </w:r>
      <w:r w:rsidR="00D921C5">
        <w:t xml:space="preserve"> de la porte d</w:t>
      </w:r>
      <w:r w:rsidR="00C86DC4">
        <w:t>’</w:t>
      </w:r>
      <w:r w:rsidR="00D921C5">
        <w:t>entrée d</w:t>
      </w:r>
      <w:r>
        <w:t>e</w:t>
      </w:r>
      <w:r w:rsidR="00D921C5">
        <w:t xml:space="preserve"> la maison</w:t>
      </w:r>
      <w:r w:rsidR="00A57E4F">
        <w:t xml:space="preserve">. Ils </w:t>
      </w:r>
      <w:r w:rsidR="005866C6">
        <w:t>avaient</w:t>
      </w:r>
      <w:r>
        <w:t xml:space="preserve"> vu</w:t>
      </w:r>
      <w:r w:rsidR="00A57E4F">
        <w:t xml:space="preserve"> qu</w:t>
      </w:r>
      <w:r w:rsidR="00C86DC4">
        <w:t>’</w:t>
      </w:r>
      <w:r w:rsidR="00A57E4F">
        <w:t>il était</w:t>
      </w:r>
      <w:r w:rsidR="00D921C5">
        <w:t xml:space="preserve"> blessé au niveau du cou</w:t>
      </w:r>
      <w:r w:rsidR="009C0B64">
        <w:t xml:space="preserve"> et que l</w:t>
      </w:r>
      <w:r w:rsidR="00D921C5">
        <w:t>e policier A</w:t>
      </w:r>
      <w:r w:rsidR="004B225D">
        <w:t>.S., qui</w:t>
      </w:r>
      <w:r w:rsidR="00A57E4F">
        <w:t xml:space="preserve"> tenait le bras gauche de</w:t>
      </w:r>
      <w:r w:rsidR="00D921C5">
        <w:t xml:space="preserve"> le</w:t>
      </w:r>
      <w:r w:rsidR="00A57E4F">
        <w:t>ur fils</w:t>
      </w:r>
      <w:r w:rsidR="00D921C5">
        <w:t xml:space="preserve">, venait juste de ranger son arme. </w:t>
      </w:r>
      <w:r w:rsidR="009C0B64">
        <w:t>Le policier</w:t>
      </w:r>
      <w:r w:rsidR="00D921C5">
        <w:t xml:space="preserve"> ne portait pas d</w:t>
      </w:r>
      <w:r w:rsidR="00C86DC4">
        <w:t>’</w:t>
      </w:r>
      <w:r w:rsidR="00D921C5">
        <w:t>uniforme et sentait fortement l</w:t>
      </w:r>
      <w:r w:rsidR="00C86DC4">
        <w:t>’</w:t>
      </w:r>
      <w:r w:rsidR="00D921C5">
        <w:t>alcool.</w:t>
      </w:r>
    </w:p>
    <w:p w:rsidR="00D921C5" w:rsidP="00D921C5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8</w:t>
      </w:r>
      <w:r>
        <w:fldChar w:fldCharType="end"/>
      </w:r>
      <w:r>
        <w:t xml:space="preserve">.  Le policier leur </w:t>
      </w:r>
      <w:r w:rsidR="00844BBB">
        <w:t>a</w:t>
      </w:r>
      <w:r w:rsidR="005866C6">
        <w:t>vait</w:t>
      </w:r>
      <w:r w:rsidR="00844BBB">
        <w:t xml:space="preserve"> </w:t>
      </w:r>
      <w:r w:rsidR="00A57E4F">
        <w:t>dit</w:t>
      </w:r>
      <w:r>
        <w:t xml:space="preserve"> que </w:t>
      </w:r>
      <w:r w:rsidRPr="00A57E4F" w:rsidR="00A57E4F">
        <w:t>Adrian Cobzaru</w:t>
      </w:r>
      <w:r w:rsidDel="00A57E4F" w:rsidR="00A57E4F">
        <w:t xml:space="preserve"> </w:t>
      </w:r>
      <w:r>
        <w:t>avait volé une voiture.</w:t>
      </w:r>
      <w:r w:rsidRPr="00C64A4B">
        <w:t xml:space="preserve"> </w:t>
      </w:r>
      <w:r w:rsidR="00A57E4F">
        <w:t>Pendant que l</w:t>
      </w:r>
      <w:r>
        <w:t xml:space="preserve">e requérant et son épouse </w:t>
      </w:r>
      <w:r w:rsidR="00A57E4F">
        <w:t>tentaient de</w:t>
      </w:r>
      <w:r>
        <w:t xml:space="preserve"> porter seco</w:t>
      </w:r>
      <w:r w:rsidR="00A57E4F">
        <w:t>urs à leur fils</w:t>
      </w:r>
      <w:r>
        <w:t xml:space="preserve">, le policier </w:t>
      </w:r>
      <w:r w:rsidR="005866C6">
        <w:t>avait parlé</w:t>
      </w:r>
      <w:r>
        <w:t xml:space="preserve"> par téléphone portable avec ses supérieurs </w:t>
      </w:r>
      <w:r w:rsidRPr="00A57E4F">
        <w:t>hiérarchiques. Il leur</w:t>
      </w:r>
      <w:r w:rsidRPr="00A57E4F" w:rsidR="00A57E4F">
        <w:t xml:space="preserve"> </w:t>
      </w:r>
      <w:r w:rsidR="00844BBB">
        <w:t>a</w:t>
      </w:r>
      <w:r w:rsidR="005866C6">
        <w:t>vait</w:t>
      </w:r>
      <w:r w:rsidR="00844BBB">
        <w:t xml:space="preserve"> </w:t>
      </w:r>
      <w:r w:rsidRPr="00A57E4F" w:rsidR="00A57E4F">
        <w:t>dit</w:t>
      </w:r>
      <w:r w:rsidRPr="00A57E4F">
        <w:t> : « </w:t>
      </w:r>
      <w:r w:rsidRPr="00A57E4F" w:rsidR="00A57E4F">
        <w:rPr>
          <w:rStyle w:val="JuQuotChar"/>
        </w:rPr>
        <w:t>C</w:t>
      </w:r>
      <w:r w:rsidRPr="00A57E4F" w:rsidR="004B225D">
        <w:rPr>
          <w:rStyle w:val="JuQuotChar"/>
        </w:rPr>
        <w:t>hef, je l</w:t>
      </w:r>
      <w:r w:rsidR="00C86DC4">
        <w:rPr>
          <w:rStyle w:val="JuQuotChar"/>
        </w:rPr>
        <w:t>’</w:t>
      </w:r>
      <w:r w:rsidRPr="00A57E4F" w:rsidR="004B225D">
        <w:rPr>
          <w:rStyle w:val="JuQuotChar"/>
        </w:rPr>
        <w:t>ai tué, vas-y</w:t>
      </w:r>
      <w:r w:rsidRPr="00A57E4F" w:rsidR="00A57E4F">
        <w:rPr>
          <w:rStyle w:val="JuQuotChar"/>
        </w:rPr>
        <w:t>,</w:t>
      </w:r>
      <w:r w:rsidRPr="00A57E4F">
        <w:rPr>
          <w:rStyle w:val="JuQuotChar"/>
        </w:rPr>
        <w:t xml:space="preserve"> arrange tout</w:t>
      </w:r>
      <w:r w:rsidR="00844BBB">
        <w:rPr>
          <w:rStyle w:val="JuQuotChar"/>
        </w:rPr>
        <w:t>.</w:t>
      </w:r>
      <w:r w:rsidRPr="00A57E4F" w:rsidR="002E370D">
        <w:t xml:space="preserve"> » </w:t>
      </w:r>
      <w:r w:rsidR="00844BBB">
        <w:t>Suivant les conseils du</w:t>
      </w:r>
      <w:r w:rsidR="002E370D">
        <w:t xml:space="preserve"> policier</w:t>
      </w:r>
      <w:r w:rsidR="00844BBB">
        <w:t>, l</w:t>
      </w:r>
      <w:r w:rsidR="00C86DC4">
        <w:t>’</w:t>
      </w:r>
      <w:r w:rsidR="00844BBB">
        <w:t>épouse du</w:t>
      </w:r>
      <w:r>
        <w:t xml:space="preserve"> requérant </w:t>
      </w:r>
      <w:r w:rsidR="00844BBB">
        <w:t>a</w:t>
      </w:r>
      <w:r w:rsidR="005866C6">
        <w:t>vait</w:t>
      </w:r>
      <w:r w:rsidR="00844BBB">
        <w:t xml:space="preserve"> comprimé la blessure à l</w:t>
      </w:r>
      <w:r w:rsidR="00C86DC4">
        <w:t>’</w:t>
      </w:r>
      <w:r w:rsidR="00844BBB">
        <w:t>aide d</w:t>
      </w:r>
      <w:r w:rsidR="00C86DC4">
        <w:t>’</w:t>
      </w:r>
      <w:r w:rsidR="00844BBB">
        <w:t>un</w:t>
      </w:r>
      <w:r>
        <w:t xml:space="preserve"> torchon pour réduire</w:t>
      </w:r>
      <w:r w:rsidR="00A57E4F">
        <w:t xml:space="preserve"> </w:t>
      </w:r>
      <w:r>
        <w:t>l</w:t>
      </w:r>
      <w:r w:rsidR="00C86DC4">
        <w:t>’</w:t>
      </w:r>
      <w:r>
        <w:t>hémorragie</w:t>
      </w:r>
      <w:r w:rsidR="00844BBB">
        <w:t>.</w:t>
      </w:r>
    </w:p>
    <w:p w:rsidR="002E370D" w:rsidP="00D921C5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9</w:t>
      </w:r>
      <w:r>
        <w:fldChar w:fldCharType="end"/>
      </w:r>
      <w:r>
        <w:t>.  </w:t>
      </w:r>
      <w:r w:rsidR="00E9257D">
        <w:t>Peu après</w:t>
      </w:r>
      <w:r>
        <w:t xml:space="preserve">, le policier </w:t>
      </w:r>
      <w:r w:rsidR="00844BBB">
        <w:t>a</w:t>
      </w:r>
      <w:r w:rsidR="005866C6">
        <w:t>vait</w:t>
      </w:r>
      <w:r w:rsidR="00844BBB">
        <w:t xml:space="preserve"> </w:t>
      </w:r>
      <w:r w:rsidR="005866C6">
        <w:t>prévenu</w:t>
      </w:r>
      <w:r>
        <w:t xml:space="preserve"> les secours </w:t>
      </w:r>
      <w:r w:rsidR="005866C6">
        <w:t>en</w:t>
      </w:r>
      <w:r>
        <w:t xml:space="preserve"> se faisant passer pour </w:t>
      </w:r>
      <w:r w:rsidR="005866C6">
        <w:t>un</w:t>
      </w:r>
      <w:r>
        <w:t xml:space="preserve"> voisin. Pendant ce</w:t>
      </w:r>
      <w:r w:rsidR="00844BBB">
        <w:t>t</w:t>
      </w:r>
      <w:r>
        <w:t xml:space="preserve"> </w:t>
      </w:r>
      <w:r w:rsidR="00844BBB">
        <w:t>appel</w:t>
      </w:r>
      <w:r>
        <w:t>, le requérant et son épouse</w:t>
      </w:r>
      <w:r w:rsidR="00844BBB">
        <w:t xml:space="preserve"> </w:t>
      </w:r>
      <w:r w:rsidR="005866C6">
        <w:t>avaient</w:t>
      </w:r>
      <w:r>
        <w:t xml:space="preserve"> </w:t>
      </w:r>
      <w:r w:rsidR="00CF079F">
        <w:t>port</w:t>
      </w:r>
      <w:r w:rsidR="00844BBB">
        <w:t>é</w:t>
      </w:r>
      <w:r>
        <w:t xml:space="preserve"> leur fils </w:t>
      </w:r>
      <w:r w:rsidR="00CF079F">
        <w:t>jusqu</w:t>
      </w:r>
      <w:r w:rsidR="00C86DC4">
        <w:t>’</w:t>
      </w:r>
      <w:r w:rsidR="00CF079F">
        <w:t>à</w:t>
      </w:r>
      <w:r>
        <w:t xml:space="preserve"> la voiture de police. Onze voisins du requérant étaient présents. </w:t>
      </w:r>
      <w:r w:rsidR="00C0608B">
        <w:t>En arrivant à</w:t>
      </w:r>
      <w:r w:rsidR="00E9257D">
        <w:t xml:space="preserve"> la voiture</w:t>
      </w:r>
      <w:r>
        <w:t>, leur fils était déjà décédé. Vingt minutes plus tard, alors que leur fils gisait toujours au sol, à c</w:t>
      </w:r>
      <w:r w:rsidR="00E9257D">
        <w:t>ô</w:t>
      </w:r>
      <w:r>
        <w:t xml:space="preserve">té de la voiture de police, une deuxième voiture de police </w:t>
      </w:r>
      <w:r w:rsidR="005866C6">
        <w:t>était</w:t>
      </w:r>
      <w:r w:rsidR="00844BBB">
        <w:t xml:space="preserve"> </w:t>
      </w:r>
      <w:r>
        <w:t>arriv</w:t>
      </w:r>
      <w:r w:rsidR="00844BBB">
        <w:t>ée</w:t>
      </w:r>
      <w:r>
        <w:t xml:space="preserve"> sur les lieux. Le policier B.L. </w:t>
      </w:r>
      <w:r w:rsidR="00E9257D">
        <w:t xml:space="preserve">en </w:t>
      </w:r>
      <w:r w:rsidR="005866C6">
        <w:t>était</w:t>
      </w:r>
      <w:r w:rsidR="00844BBB">
        <w:t xml:space="preserve"> </w:t>
      </w:r>
      <w:r>
        <w:t>descend</w:t>
      </w:r>
      <w:r w:rsidR="00844BBB">
        <w:t>u</w:t>
      </w:r>
      <w:r>
        <w:t xml:space="preserve"> et </w:t>
      </w:r>
      <w:r w:rsidR="005866C6">
        <w:t>il s</w:t>
      </w:r>
      <w:r w:rsidR="00C86DC4">
        <w:t>’</w:t>
      </w:r>
      <w:r w:rsidR="005866C6">
        <w:t>était</w:t>
      </w:r>
      <w:r>
        <w:t xml:space="preserve"> dirig</w:t>
      </w:r>
      <w:r w:rsidR="00844BBB">
        <w:t>é</w:t>
      </w:r>
      <w:r>
        <w:t xml:space="preserve"> vers le requérant. Le requérant et sa femme lui </w:t>
      </w:r>
      <w:r w:rsidR="005866C6">
        <w:t>avaient</w:t>
      </w:r>
      <w:r w:rsidR="00844BBB">
        <w:t xml:space="preserve"> </w:t>
      </w:r>
      <w:r>
        <w:t>demand</w:t>
      </w:r>
      <w:r w:rsidR="00844BBB">
        <w:t>é</w:t>
      </w:r>
      <w:r>
        <w:t xml:space="preserve"> </w:t>
      </w:r>
      <w:r w:rsidR="00844BBB">
        <w:t>d</w:t>
      </w:r>
      <w:r w:rsidR="00C86DC4">
        <w:t>’</w:t>
      </w:r>
      <w:r w:rsidR="00844BBB">
        <w:t>emmener</w:t>
      </w:r>
      <w:r>
        <w:t xml:space="preserve"> leur fils aux urgences. </w:t>
      </w:r>
      <w:r w:rsidR="00E9257D">
        <w:t>T</w:t>
      </w:r>
      <w:r>
        <w:t xml:space="preserve">ant B.L. que A.S. </w:t>
      </w:r>
      <w:r w:rsidR="005866C6">
        <w:t>avaient</w:t>
      </w:r>
      <w:r w:rsidR="00844BBB">
        <w:t xml:space="preserve"> </w:t>
      </w:r>
      <w:r>
        <w:t>refus</w:t>
      </w:r>
      <w:r w:rsidR="00844BBB">
        <w:t>é</w:t>
      </w:r>
      <w:r>
        <w:t xml:space="preserve"> de le transporter </w:t>
      </w:r>
      <w:r w:rsidR="00E9257D">
        <w:t>au motif que</w:t>
      </w:r>
      <w:r>
        <w:t xml:space="preserve"> </w:t>
      </w:r>
      <w:r w:rsidR="005A0F72">
        <w:t>le</w:t>
      </w:r>
      <w:r>
        <w:t xml:space="preserve"> sang </w:t>
      </w:r>
      <w:r w:rsidR="00844BBB">
        <w:t>s</w:t>
      </w:r>
      <w:r w:rsidR="00C86DC4">
        <w:t>’</w:t>
      </w:r>
      <w:r w:rsidR="00844BBB">
        <w:t>écoulant des blessures risquait de</w:t>
      </w:r>
      <w:r>
        <w:t xml:space="preserve"> salir leur voiture. Ils </w:t>
      </w:r>
      <w:r w:rsidR="005866C6">
        <w:t>avaient</w:t>
      </w:r>
      <w:r w:rsidR="00844BBB">
        <w:t xml:space="preserve"> </w:t>
      </w:r>
      <w:r>
        <w:t>demand</w:t>
      </w:r>
      <w:r w:rsidR="00844BBB">
        <w:t>é</w:t>
      </w:r>
      <w:r>
        <w:t xml:space="preserve"> au requérant d</w:t>
      </w:r>
      <w:r w:rsidR="00C86DC4">
        <w:t>’</w:t>
      </w:r>
      <w:r>
        <w:t>attendre l</w:t>
      </w:r>
      <w:r w:rsidR="00C86DC4">
        <w:t>’</w:t>
      </w:r>
      <w:r>
        <w:t>arrivée de leur supérieur hiéra</w:t>
      </w:r>
      <w:r w:rsidR="004B225D">
        <w:t>rchique</w:t>
      </w:r>
      <w:r>
        <w:t>.</w:t>
      </w:r>
    </w:p>
    <w:p w:rsidR="00D921C5" w:rsidP="00D921C5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10</w:t>
      </w:r>
      <w:r>
        <w:fldChar w:fldCharType="end"/>
      </w:r>
      <w:r>
        <w:t>.  </w:t>
      </w:r>
      <w:r w:rsidR="005866C6">
        <w:t>E</w:t>
      </w:r>
      <w:r w:rsidR="00B12FE1">
        <w:t>n réponse à</w:t>
      </w:r>
      <w:r>
        <w:t xml:space="preserve"> l</w:t>
      </w:r>
      <w:r w:rsidR="00C86DC4">
        <w:t>’</w:t>
      </w:r>
      <w:r>
        <w:t>insistan</w:t>
      </w:r>
      <w:r w:rsidR="002E370D">
        <w:t>ce des membres de famille du requérant</w:t>
      </w:r>
      <w:r>
        <w:t xml:space="preserve"> </w:t>
      </w:r>
      <w:r w:rsidR="00B12FE1">
        <w:t>et</w:t>
      </w:r>
      <w:r>
        <w:t xml:space="preserve"> des voisins présents sur place, les policie</w:t>
      </w:r>
      <w:r w:rsidR="002E370D">
        <w:t xml:space="preserve">rs </w:t>
      </w:r>
      <w:r w:rsidR="00995E1D">
        <w:t xml:space="preserve">avaient fini par </w:t>
      </w:r>
      <w:r w:rsidR="002E370D">
        <w:t>accept</w:t>
      </w:r>
      <w:r w:rsidR="005866C6">
        <w:t>er</w:t>
      </w:r>
      <w:r w:rsidR="002E370D">
        <w:t xml:space="preserve"> de transporter </w:t>
      </w:r>
      <w:r w:rsidR="00A076FF">
        <w:t>Adrian Cobzaru</w:t>
      </w:r>
      <w:r w:rsidR="00B12FE1">
        <w:t xml:space="preserve"> </w:t>
      </w:r>
      <w:r w:rsidR="002E370D">
        <w:t>à l</w:t>
      </w:r>
      <w:r w:rsidR="00C86DC4">
        <w:t>’</w:t>
      </w:r>
      <w:r w:rsidR="002E370D">
        <w:t>hôpital</w:t>
      </w:r>
      <w:r w:rsidR="00B12FE1">
        <w:t>.</w:t>
      </w:r>
      <w:r>
        <w:t xml:space="preserve"> </w:t>
      </w:r>
      <w:r w:rsidR="00B12FE1">
        <w:t>L</w:t>
      </w:r>
      <w:r w:rsidR="00C86DC4">
        <w:t>’</w:t>
      </w:r>
      <w:r>
        <w:t>épouse du requéran</w:t>
      </w:r>
      <w:r w:rsidR="002E370D">
        <w:t>t</w:t>
      </w:r>
      <w:r w:rsidR="00B12FE1">
        <w:t xml:space="preserve"> les </w:t>
      </w:r>
      <w:r w:rsidR="00844BBB">
        <w:t>a</w:t>
      </w:r>
      <w:r w:rsidR="005866C6">
        <w:t>vait</w:t>
      </w:r>
      <w:r w:rsidR="00844BBB">
        <w:t xml:space="preserve"> </w:t>
      </w:r>
      <w:r w:rsidR="00B12FE1">
        <w:t>accompagn</w:t>
      </w:r>
      <w:r w:rsidR="00844BBB">
        <w:t>és</w:t>
      </w:r>
      <w:r w:rsidR="002E370D">
        <w:t xml:space="preserve">. </w:t>
      </w:r>
      <w:r w:rsidR="00FB3233">
        <w:t>L</w:t>
      </w:r>
      <w:r w:rsidR="00C86DC4">
        <w:t>’</w:t>
      </w:r>
      <w:r w:rsidR="002E370D">
        <w:t>hôpital</w:t>
      </w:r>
      <w:r w:rsidR="00FB3233">
        <w:t xml:space="preserve"> enregistr</w:t>
      </w:r>
      <w:r w:rsidR="00C0608B">
        <w:t>a</w:t>
      </w:r>
      <w:r w:rsidR="00FB3233">
        <w:t xml:space="preserve"> le décès d</w:t>
      </w:r>
      <w:r w:rsidR="00C86DC4">
        <w:t>’</w:t>
      </w:r>
      <w:r w:rsidR="002E370D">
        <w:t>Adrian Cobzaru</w:t>
      </w:r>
      <w:r>
        <w:t>.</w:t>
      </w:r>
    </w:p>
    <w:p w:rsidR="00D921C5" w:rsidP="004B225D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11</w:t>
      </w:r>
      <w:r>
        <w:fldChar w:fldCharType="end"/>
      </w:r>
      <w:r>
        <w:t>.  </w:t>
      </w:r>
      <w:r w:rsidR="00C952BE">
        <w:t>Dans ses observations en réplique à celles du Gouvernement</w:t>
      </w:r>
      <w:r w:rsidR="002F3F4E">
        <w:t xml:space="preserve">, le requérant </w:t>
      </w:r>
      <w:r w:rsidR="00C8233F">
        <w:t>a développé</w:t>
      </w:r>
      <w:r>
        <w:t xml:space="preserve"> sa v</w:t>
      </w:r>
      <w:r w:rsidR="00A63ED5">
        <w:t>er</w:t>
      </w:r>
      <w:r w:rsidR="00C952BE">
        <w:t>sion</w:t>
      </w:r>
      <w:r>
        <w:t xml:space="preserve"> des faits</w:t>
      </w:r>
      <w:r w:rsidR="00C952BE">
        <w:t xml:space="preserve">. Il </w:t>
      </w:r>
      <w:r w:rsidR="00C8233F">
        <w:t>a exposé</w:t>
      </w:r>
      <w:r w:rsidR="00C952BE">
        <w:t xml:space="preserve"> que</w:t>
      </w:r>
      <w:r w:rsidR="002E370D">
        <w:t xml:space="preserve"> le policier a</w:t>
      </w:r>
      <w:r w:rsidR="00C952BE">
        <w:t>v</w:t>
      </w:r>
      <w:r w:rsidR="002E370D">
        <w:t xml:space="preserve">ait attendu </w:t>
      </w:r>
      <w:r w:rsidR="004B225D">
        <w:t>Adrian Cobzaru dans la cour de la</w:t>
      </w:r>
      <w:r>
        <w:t xml:space="preserve"> mai</w:t>
      </w:r>
      <w:r w:rsidR="002E370D">
        <w:t>son</w:t>
      </w:r>
      <w:r w:rsidR="00C8233F">
        <w:t>, qu</w:t>
      </w:r>
      <w:r w:rsidR="00C86DC4">
        <w:t>’</w:t>
      </w:r>
      <w:r w:rsidR="00C8233F">
        <w:t xml:space="preserve">il </w:t>
      </w:r>
      <w:r w:rsidR="00A52E7E">
        <w:t>l</w:t>
      </w:r>
      <w:r w:rsidR="00C86DC4">
        <w:t>’</w:t>
      </w:r>
      <w:r w:rsidR="00C8233F">
        <w:t>avait</w:t>
      </w:r>
      <w:r w:rsidR="00C952BE">
        <w:t xml:space="preserve"> immobilisé </w:t>
      </w:r>
      <w:r w:rsidR="00C8233F">
        <w:t>dès son arrivée, avait</w:t>
      </w:r>
      <w:r w:rsidR="00C952BE">
        <w:t xml:space="preserve"> point</w:t>
      </w:r>
      <w:r w:rsidR="00C8233F">
        <w:t>é son arme sur son cou et</w:t>
      </w:r>
      <w:r w:rsidR="00C952BE">
        <w:t xml:space="preserve"> tiré une balle à bout portant.</w:t>
      </w:r>
      <w:r>
        <w:t xml:space="preserve"> </w:t>
      </w:r>
      <w:r w:rsidR="00C952BE">
        <w:t>Aux yeux du requérant, c</w:t>
      </w:r>
      <w:r>
        <w:t>ela expliqu</w:t>
      </w:r>
      <w:r w:rsidR="002E370D">
        <w:t>ait</w:t>
      </w:r>
      <w:r>
        <w:t xml:space="preserve"> </w:t>
      </w:r>
      <w:r w:rsidR="00C952BE">
        <w:t xml:space="preserve">à la fois </w:t>
      </w:r>
      <w:r>
        <w:t>la découverte d</w:t>
      </w:r>
      <w:r w:rsidR="00C86DC4">
        <w:t>’</w:t>
      </w:r>
      <w:r>
        <w:t xml:space="preserve">une douille </w:t>
      </w:r>
      <w:r w:rsidR="00C952BE">
        <w:t xml:space="preserve">par terre, </w:t>
      </w:r>
      <w:r>
        <w:t>entre l</w:t>
      </w:r>
      <w:r w:rsidR="00C86DC4">
        <w:t>’</w:t>
      </w:r>
      <w:r>
        <w:t xml:space="preserve">entrée de la maison et un pot de fleurs </w:t>
      </w:r>
      <w:r w:rsidR="00C952BE">
        <w:t xml:space="preserve">posé </w:t>
      </w:r>
      <w:r>
        <w:t>près de cette entrée</w:t>
      </w:r>
      <w:r w:rsidR="00C952BE">
        <w:t>,</w:t>
      </w:r>
      <w:r>
        <w:t xml:space="preserve"> et une trace </w:t>
      </w:r>
      <w:r w:rsidR="002E370D">
        <w:t xml:space="preserve">de couleur </w:t>
      </w:r>
      <w:r>
        <w:t>rose sur le cou de</w:t>
      </w:r>
      <w:r w:rsidR="005866C6">
        <w:t xml:space="preserve"> son fils</w:t>
      </w:r>
      <w:r w:rsidR="002E370D">
        <w:t>,</w:t>
      </w:r>
      <w:r>
        <w:t xml:space="preserve"> causée </w:t>
      </w:r>
      <w:r w:rsidR="00C8233F">
        <w:t xml:space="preserve">à son avis </w:t>
      </w:r>
      <w:r>
        <w:t>par l</w:t>
      </w:r>
      <w:r w:rsidR="00C8233F">
        <w:t>e contact de l</w:t>
      </w:r>
      <w:r w:rsidR="00C86DC4">
        <w:t>’</w:t>
      </w:r>
      <w:r w:rsidR="00C8233F">
        <w:t xml:space="preserve">arme à </w:t>
      </w:r>
      <w:r>
        <w:t>température élevée. Ensuite, le policier</w:t>
      </w:r>
      <w:r w:rsidR="00C952BE">
        <w:t xml:space="preserve">, voulant </w:t>
      </w:r>
      <w:r>
        <w:t>déplacer le corps</w:t>
      </w:r>
      <w:r w:rsidR="00C8233F">
        <w:t xml:space="preserve"> du jeune homme, </w:t>
      </w:r>
      <w:r w:rsidR="00AB56BE">
        <w:t>l</w:t>
      </w:r>
      <w:r w:rsidR="00C86DC4">
        <w:t>’</w:t>
      </w:r>
      <w:r w:rsidR="00C952BE">
        <w:t xml:space="preserve">aurait </w:t>
      </w:r>
      <w:r w:rsidR="00AB56BE">
        <w:t xml:space="preserve">laissé </w:t>
      </w:r>
      <w:r w:rsidR="00C952BE">
        <w:t>trois mètres</w:t>
      </w:r>
      <w:r>
        <w:t xml:space="preserve"> plus loin</w:t>
      </w:r>
      <w:r w:rsidR="00C952BE">
        <w:t xml:space="preserve"> au moment </w:t>
      </w:r>
      <w:r w:rsidR="00C8233F">
        <w:t>de l</w:t>
      </w:r>
      <w:r w:rsidR="00C86DC4">
        <w:t>’</w:t>
      </w:r>
      <w:r w:rsidR="00C8233F">
        <w:t>apparition du</w:t>
      </w:r>
      <w:r>
        <w:t xml:space="preserve"> requérant et</w:t>
      </w:r>
      <w:r w:rsidR="00C952BE">
        <w:t xml:space="preserve"> </w:t>
      </w:r>
      <w:r w:rsidR="00C8233F">
        <w:t xml:space="preserve">de </w:t>
      </w:r>
      <w:r>
        <w:t>son épouse.</w:t>
      </w:r>
    </w:p>
    <w:p w:rsidR="00D921C5" w:rsidP="004B225D" w:rsidRDefault="00D921C5">
      <w:pPr>
        <w:pStyle w:val="JuH1"/>
      </w:pPr>
      <w:r w:rsidRPr="00377A83">
        <w:t>2.  La version du Gouvernement</w:t>
      </w:r>
    </w:p>
    <w:p w:rsidR="005866C6" w:rsidP="00D921C5" w:rsidRDefault="00D921C5">
      <w:pPr>
        <w:pStyle w:val="JuPara"/>
      </w:pPr>
      <w:r w:rsidRPr="00AB695E">
        <w:fldChar w:fldCharType="begin"/>
      </w:r>
      <w:r w:rsidRPr="00AB695E">
        <w:instrText xml:space="preserve"> SEQ level0 \*arabic </w:instrText>
      </w:r>
      <w:r w:rsidRPr="00AB695E">
        <w:fldChar w:fldCharType="separate"/>
      </w:r>
      <w:r w:rsidR="00C86DC4">
        <w:rPr>
          <w:noProof/>
        </w:rPr>
        <w:t>12</w:t>
      </w:r>
      <w:r w:rsidRPr="00AB695E">
        <w:fldChar w:fldCharType="end"/>
      </w:r>
      <w:r w:rsidRPr="00AB695E">
        <w:t>.  </w:t>
      </w:r>
      <w:r w:rsidR="005205F3">
        <w:t>L</w:t>
      </w:r>
      <w:r>
        <w:t xml:space="preserve">a </w:t>
      </w:r>
      <w:r w:rsidR="005866C6">
        <w:t xml:space="preserve">version des faits </w:t>
      </w:r>
      <w:r w:rsidR="005A0F72">
        <w:t xml:space="preserve">émanant </w:t>
      </w:r>
      <w:r w:rsidR="005866C6">
        <w:t>du Gouvernement est la suivante.</w:t>
      </w:r>
    </w:p>
    <w:p w:rsidR="00D921C5" w:rsidP="00D921C5" w:rsidRDefault="005866C6">
      <w:pPr>
        <w:pStyle w:val="JuPara"/>
      </w:pPr>
      <w:r>
        <w:t xml:space="preserve">La </w:t>
      </w:r>
      <w:r w:rsidR="00D921C5">
        <w:t xml:space="preserve">nuit du 19 septembre 2006, les policiers A.S. et L.B. </w:t>
      </w:r>
      <w:r w:rsidR="00FB3233">
        <w:t>avaient</w:t>
      </w:r>
      <w:r>
        <w:t xml:space="preserve"> </w:t>
      </w:r>
      <w:r w:rsidR="00544C29">
        <w:t xml:space="preserve">surpris </w:t>
      </w:r>
      <w:r w:rsidR="00D921C5">
        <w:t>le fils du requérant</w:t>
      </w:r>
      <w:r w:rsidR="00FB3233">
        <w:t>,</w:t>
      </w:r>
      <w:r w:rsidRPr="00FB3233" w:rsidR="00FB3233">
        <w:t xml:space="preserve"> </w:t>
      </w:r>
      <w:r w:rsidRPr="00A57E4F" w:rsidR="00FB3233">
        <w:t>Adrian Cobzaru</w:t>
      </w:r>
      <w:r w:rsidR="00FB3233">
        <w:t>,</w:t>
      </w:r>
      <w:r w:rsidR="00D921C5">
        <w:t xml:space="preserve"> en train de voler de la marchandise </w:t>
      </w:r>
      <w:r w:rsidR="005205F3">
        <w:t xml:space="preserve">à bord </w:t>
      </w:r>
      <w:r w:rsidR="00D921C5">
        <w:t>d</w:t>
      </w:r>
      <w:r w:rsidR="00C86DC4">
        <w:t>’</w:t>
      </w:r>
      <w:r w:rsidR="00D921C5">
        <w:t xml:space="preserve">un camion. Quelques instants après, </w:t>
      </w:r>
      <w:r w:rsidRPr="00A57E4F" w:rsidR="005205F3">
        <w:t>Adrian Cobzaru</w:t>
      </w:r>
      <w:r w:rsidR="00D921C5">
        <w:t xml:space="preserve"> </w:t>
      </w:r>
      <w:r>
        <w:t>a</w:t>
      </w:r>
      <w:r w:rsidR="00FB3233">
        <w:t>vait</w:t>
      </w:r>
      <w:r>
        <w:t xml:space="preserve"> </w:t>
      </w:r>
      <w:r w:rsidR="00D921C5">
        <w:t>essay</w:t>
      </w:r>
      <w:r>
        <w:t>é</w:t>
      </w:r>
      <w:r w:rsidR="00D921C5">
        <w:t xml:space="preserve"> de s</w:t>
      </w:r>
      <w:r w:rsidR="00C86DC4">
        <w:t>’</w:t>
      </w:r>
      <w:r w:rsidR="00D921C5">
        <w:t>enf</w:t>
      </w:r>
      <w:r w:rsidR="009C3098">
        <w:t>uir à l</w:t>
      </w:r>
      <w:r w:rsidR="00C86DC4">
        <w:t>’</w:t>
      </w:r>
      <w:r w:rsidR="009C3098">
        <w:t>aide d</w:t>
      </w:r>
      <w:r w:rsidR="00C86DC4">
        <w:t>’</w:t>
      </w:r>
      <w:r w:rsidR="009C3098">
        <w:t>une voiture. Le policier</w:t>
      </w:r>
      <w:r w:rsidR="00D921C5">
        <w:t xml:space="preserve"> </w:t>
      </w:r>
      <w:r w:rsidR="007E1E78">
        <w:t xml:space="preserve">A.S. </w:t>
      </w:r>
      <w:r>
        <w:t>l</w:t>
      </w:r>
      <w:r w:rsidR="00C86DC4">
        <w:t>’</w:t>
      </w:r>
      <w:r>
        <w:t>a</w:t>
      </w:r>
      <w:r w:rsidR="00FB3233">
        <w:t>vait</w:t>
      </w:r>
      <w:r>
        <w:t xml:space="preserve"> pris</w:t>
      </w:r>
      <w:r w:rsidR="005205F3">
        <w:t xml:space="preserve"> en chasse</w:t>
      </w:r>
      <w:r w:rsidR="004B225D">
        <w:t>.</w:t>
      </w:r>
      <w:r w:rsidR="00D921C5">
        <w:t xml:space="preserve"> </w:t>
      </w:r>
      <w:r w:rsidR="009D6BC7">
        <w:t>À</w:t>
      </w:r>
      <w:r w:rsidR="00D921C5">
        <w:t xml:space="preserve"> un moment donné, le fils du requérant </w:t>
      </w:r>
      <w:r>
        <w:t>a</w:t>
      </w:r>
      <w:r w:rsidR="00FB3233">
        <w:t>vait</w:t>
      </w:r>
      <w:r>
        <w:t xml:space="preserve"> </w:t>
      </w:r>
      <w:r w:rsidR="00D921C5">
        <w:t>abandonn</w:t>
      </w:r>
      <w:r>
        <w:t>é</w:t>
      </w:r>
      <w:r w:rsidR="00D921C5">
        <w:t xml:space="preserve"> son véhicule et s</w:t>
      </w:r>
      <w:r w:rsidR="00C86DC4">
        <w:t>’</w:t>
      </w:r>
      <w:r w:rsidR="00FB3233">
        <w:t>était</w:t>
      </w:r>
      <w:r w:rsidR="00D921C5">
        <w:t xml:space="preserve"> mi</w:t>
      </w:r>
      <w:r w:rsidR="005A0F72">
        <w:t>s</w:t>
      </w:r>
      <w:r w:rsidR="00D921C5">
        <w:t xml:space="preserve"> </w:t>
      </w:r>
      <w:r w:rsidR="004B225D">
        <w:t xml:space="preserve">à </w:t>
      </w:r>
      <w:r w:rsidR="00D921C5">
        <w:t>courir.</w:t>
      </w:r>
    </w:p>
    <w:p w:rsidRPr="00CA5A47" w:rsidR="00D921C5" w:rsidP="00CA5A47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13</w:t>
      </w:r>
      <w:r>
        <w:fldChar w:fldCharType="end"/>
      </w:r>
      <w:r w:rsidR="009C3098">
        <w:t>.  Le policier A.S</w:t>
      </w:r>
      <w:r w:rsidR="00544C29">
        <w:t>.</w:t>
      </w:r>
      <w:r>
        <w:t xml:space="preserve"> l</w:t>
      </w:r>
      <w:r w:rsidR="00C86DC4">
        <w:t>’</w:t>
      </w:r>
      <w:r w:rsidR="00FB3233">
        <w:t>avait</w:t>
      </w:r>
      <w:r>
        <w:t xml:space="preserve"> poursuivi et </w:t>
      </w:r>
      <w:r w:rsidR="00FB3233">
        <w:t xml:space="preserve">avait </w:t>
      </w:r>
      <w:r>
        <w:t>tir</w:t>
      </w:r>
      <w:r w:rsidR="00FB3233">
        <w:t>é</w:t>
      </w:r>
      <w:r>
        <w:t xml:space="preserve"> trois balles d</w:t>
      </w:r>
      <w:r w:rsidR="00C86DC4">
        <w:t>’</w:t>
      </w:r>
      <w:r>
        <w:t>avertissement</w:t>
      </w:r>
      <w:r w:rsidR="00FB3233">
        <w:t xml:space="preserve"> pour arrêter sa fuite</w:t>
      </w:r>
      <w:r>
        <w:t xml:space="preserve">. </w:t>
      </w:r>
      <w:r w:rsidR="004B225D">
        <w:t xml:space="preserve">Adrian Cobzaru </w:t>
      </w:r>
      <w:r w:rsidR="00FB3233">
        <w:t xml:space="preserve">avait </w:t>
      </w:r>
      <w:r w:rsidR="004B225D">
        <w:t>refus</w:t>
      </w:r>
      <w:r w:rsidR="00FB3233">
        <w:t>é</w:t>
      </w:r>
      <w:r w:rsidR="004B225D">
        <w:t xml:space="preserve"> d</w:t>
      </w:r>
      <w:r w:rsidR="00C86DC4">
        <w:t>’</w:t>
      </w:r>
      <w:r w:rsidR="004B225D">
        <w:t>obtempérer et s</w:t>
      </w:r>
      <w:r w:rsidR="00C86DC4">
        <w:t>’</w:t>
      </w:r>
      <w:r w:rsidR="00FB3233">
        <w:t>était</w:t>
      </w:r>
      <w:r w:rsidR="004B225D">
        <w:t xml:space="preserve"> ré</w:t>
      </w:r>
      <w:r>
        <w:t>fugi</w:t>
      </w:r>
      <w:r w:rsidR="00FB3233">
        <w:t>é</w:t>
      </w:r>
      <w:r>
        <w:t xml:space="preserve"> dans la cour intérieure de la maison de ses parents. </w:t>
      </w:r>
      <w:r w:rsidR="00162068">
        <w:t>L</w:t>
      </w:r>
      <w:r>
        <w:t>e policier</w:t>
      </w:r>
      <w:r w:rsidR="004B225D">
        <w:t xml:space="preserve"> </w:t>
      </w:r>
      <w:r w:rsidR="00FB3233">
        <w:t xml:space="preserve">avait </w:t>
      </w:r>
      <w:r w:rsidR="004B225D">
        <w:t>aperçu</w:t>
      </w:r>
      <w:r w:rsidR="009C3098">
        <w:t xml:space="preserve"> </w:t>
      </w:r>
      <w:r w:rsidR="00162068">
        <w:t>l</w:t>
      </w:r>
      <w:r w:rsidR="009C3098">
        <w:t>a silhouette du fugitif,</w:t>
      </w:r>
      <w:r>
        <w:t xml:space="preserve"> </w:t>
      </w:r>
      <w:r w:rsidR="00FB3233">
        <w:t xml:space="preserve">avait </w:t>
      </w:r>
      <w:r>
        <w:t>tir</w:t>
      </w:r>
      <w:r w:rsidR="00FB3233">
        <w:t>é</w:t>
      </w:r>
      <w:r>
        <w:t xml:space="preserve"> une quatrième balle, depuis la rue, en essayant de viser </w:t>
      </w:r>
      <w:r w:rsidR="009C3098">
        <w:t>au niveau des jambes</w:t>
      </w:r>
      <w:r>
        <w:t>, mais, en raison d</w:t>
      </w:r>
      <w:r w:rsidR="00C86DC4">
        <w:t>’</w:t>
      </w:r>
      <w:r>
        <w:t>un mauvais éclairage, la balle l</w:t>
      </w:r>
      <w:r w:rsidR="00C86DC4">
        <w:t>’</w:t>
      </w:r>
      <w:r w:rsidR="00FB3233">
        <w:t>avait</w:t>
      </w:r>
      <w:r>
        <w:t xml:space="preserve"> touch</w:t>
      </w:r>
      <w:r w:rsidR="00FB3233">
        <w:t>é</w:t>
      </w:r>
      <w:r>
        <w:t xml:space="preserve"> au niveau du cou. </w:t>
      </w:r>
      <w:r w:rsidR="00FB3233">
        <w:t>Au même moment</w:t>
      </w:r>
      <w:r w:rsidR="00162068">
        <w:t>, l</w:t>
      </w:r>
      <w:r>
        <w:t>e requérant</w:t>
      </w:r>
      <w:r w:rsidR="00CA5A47">
        <w:t xml:space="preserve"> et son épouse </w:t>
      </w:r>
      <w:r w:rsidR="00FB3233">
        <w:t xml:space="preserve">étaient </w:t>
      </w:r>
      <w:r w:rsidR="00CA5A47">
        <w:t>sorti</w:t>
      </w:r>
      <w:r w:rsidR="00FB3233">
        <w:t>s</w:t>
      </w:r>
      <w:r w:rsidR="00CA5A47">
        <w:t xml:space="preserve"> de la</w:t>
      </w:r>
      <w:r>
        <w:t xml:space="preserve"> maison et </w:t>
      </w:r>
      <w:r w:rsidR="00FB3233">
        <w:t>avaient découvert</w:t>
      </w:r>
      <w:r>
        <w:t xml:space="preserve"> leur fils, blessé au niveau du cou, gisant au so</w:t>
      </w:r>
      <w:r w:rsidR="009C3098">
        <w:t xml:space="preserve">l. </w:t>
      </w:r>
      <w:r w:rsidR="00162068">
        <w:t>L</w:t>
      </w:r>
      <w:r w:rsidR="009C3098">
        <w:t>e policier</w:t>
      </w:r>
      <w:r>
        <w:t xml:space="preserve"> leur </w:t>
      </w:r>
      <w:r w:rsidR="00FB3233">
        <w:t>avait conseillé</w:t>
      </w:r>
      <w:r>
        <w:t xml:space="preserve"> de se servir d</w:t>
      </w:r>
      <w:r w:rsidR="00C86DC4">
        <w:t>’</w:t>
      </w:r>
      <w:r>
        <w:t xml:space="preserve">un torchon </w:t>
      </w:r>
      <w:r w:rsidR="00162068">
        <w:t>pour comprimer</w:t>
      </w:r>
      <w:r>
        <w:t xml:space="preserve"> la blessure</w:t>
      </w:r>
      <w:r w:rsidR="009C3098">
        <w:t xml:space="preserve">. </w:t>
      </w:r>
      <w:r w:rsidR="00E6145A">
        <w:t>À</w:t>
      </w:r>
      <w:r w:rsidR="009C3098">
        <w:t xml:space="preserve"> 3</w:t>
      </w:r>
      <w:r w:rsidR="00162068">
        <w:t xml:space="preserve"> </w:t>
      </w:r>
      <w:r w:rsidR="009C3098">
        <w:t>h</w:t>
      </w:r>
      <w:r w:rsidR="00162068">
        <w:t xml:space="preserve"> </w:t>
      </w:r>
      <w:r w:rsidR="009C3098">
        <w:t>23</w:t>
      </w:r>
      <w:r w:rsidR="00162068">
        <w:t>,</w:t>
      </w:r>
      <w:r w:rsidR="009C3098">
        <w:t xml:space="preserve"> </w:t>
      </w:r>
      <w:r w:rsidR="00FB3233">
        <w:t>il avait</w:t>
      </w:r>
      <w:r>
        <w:t xml:space="preserve"> appel</w:t>
      </w:r>
      <w:r w:rsidR="00FB3233">
        <w:t>é</w:t>
      </w:r>
      <w:r>
        <w:t xml:space="preserve"> les urgence</w:t>
      </w:r>
      <w:r w:rsidR="00162068">
        <w:t>s</w:t>
      </w:r>
      <w:r>
        <w:t xml:space="preserve">. </w:t>
      </w:r>
      <w:r w:rsidR="001C1026">
        <w:t>Sans attendre</w:t>
      </w:r>
      <w:r>
        <w:t xml:space="preserve"> </w:t>
      </w:r>
      <w:r w:rsidR="00162068">
        <w:t>l</w:t>
      </w:r>
      <w:r w:rsidR="00C86DC4">
        <w:t>’</w:t>
      </w:r>
      <w:r w:rsidR="00162068">
        <w:t xml:space="preserve">arrivée de </w:t>
      </w:r>
      <w:r w:rsidR="009C3098">
        <w:t>l</w:t>
      </w:r>
      <w:r w:rsidR="00C86DC4">
        <w:t>’</w:t>
      </w:r>
      <w:r w:rsidR="009C3098">
        <w:t xml:space="preserve">ambulance, </w:t>
      </w:r>
      <w:r w:rsidR="001C1026">
        <w:t xml:space="preserve">des policiers avaient finalement transporté </w:t>
      </w:r>
      <w:r w:rsidR="009C3098">
        <w:t>le fils du requérant</w:t>
      </w:r>
      <w:r>
        <w:t xml:space="preserve"> à l</w:t>
      </w:r>
      <w:r w:rsidR="00C86DC4">
        <w:t>’</w:t>
      </w:r>
      <w:r>
        <w:t xml:space="preserve">hôpital. </w:t>
      </w:r>
      <w:r w:rsidR="007836B0">
        <w:t xml:space="preserve">Celui-ci </w:t>
      </w:r>
      <w:r>
        <w:t xml:space="preserve">y </w:t>
      </w:r>
      <w:r w:rsidR="00FB3233">
        <w:t>avait été</w:t>
      </w:r>
      <w:r>
        <w:t xml:space="preserve"> déposé à 3</w:t>
      </w:r>
      <w:r w:rsidR="00162068">
        <w:t xml:space="preserve"> </w:t>
      </w:r>
      <w:r>
        <w:t>h</w:t>
      </w:r>
      <w:r w:rsidR="00162068">
        <w:t xml:space="preserve"> </w:t>
      </w:r>
      <w:r>
        <w:t xml:space="preserve">38. Son décès </w:t>
      </w:r>
      <w:r w:rsidR="00FB3233">
        <w:t>y avait été</w:t>
      </w:r>
      <w:r>
        <w:t xml:space="preserve"> enregistré à 3</w:t>
      </w:r>
      <w:r w:rsidR="00162068">
        <w:t xml:space="preserve"> </w:t>
      </w:r>
      <w:r>
        <w:t>h</w:t>
      </w:r>
      <w:r w:rsidR="00162068">
        <w:t xml:space="preserve"> </w:t>
      </w:r>
      <w:r>
        <w:t>50.</w:t>
      </w:r>
    </w:p>
    <w:p w:rsidR="004A6C91" w:rsidP="00CA5A47" w:rsidRDefault="00CA5A47">
      <w:pPr>
        <w:pStyle w:val="JuH1"/>
      </w:pPr>
      <w:r w:rsidRPr="009C0F90">
        <w:t>3.</w:t>
      </w:r>
      <w:r w:rsidRPr="009C0F90" w:rsidR="00D921C5">
        <w:t>  Les investigations menées par les autorités</w:t>
      </w:r>
    </w:p>
    <w:p w:rsidRPr="009C0F90" w:rsidR="00D921C5" w:rsidP="00D921C5" w:rsidRDefault="00D921C5">
      <w:pPr>
        <w:pStyle w:val="JuPara"/>
      </w:pPr>
      <w:r w:rsidRPr="009C0F90">
        <w:fldChar w:fldCharType="begin"/>
      </w:r>
      <w:r w:rsidRPr="009C0F90">
        <w:instrText xml:space="preserve"> SEQ level0 \*arabic </w:instrText>
      </w:r>
      <w:r w:rsidRPr="009C0F90">
        <w:fldChar w:fldCharType="separate"/>
      </w:r>
      <w:r w:rsidR="00C86DC4">
        <w:rPr>
          <w:noProof/>
        </w:rPr>
        <w:t>14</w:t>
      </w:r>
      <w:r w:rsidRPr="009C0F90">
        <w:fldChar w:fldCharType="end"/>
      </w:r>
      <w:r w:rsidRPr="009C0F90">
        <w:t>.  </w:t>
      </w:r>
      <w:r w:rsidRPr="009C0F90" w:rsidR="004F5A7E">
        <w:t>L</w:t>
      </w:r>
      <w:r w:rsidRPr="009C0F90">
        <w:t>e 19 septembre 2006</w:t>
      </w:r>
      <w:r w:rsidRPr="009C0F90" w:rsidR="004F5A7E">
        <w:t>,</w:t>
      </w:r>
      <w:r w:rsidRPr="009C0F90">
        <w:t xml:space="preserve"> une équipe d</w:t>
      </w:r>
      <w:r w:rsidR="00C86DC4">
        <w:t>’</w:t>
      </w:r>
      <w:r w:rsidRPr="009C0F90">
        <w:t>experts en criminalistique, dirigée par un procureur, prél</w:t>
      </w:r>
      <w:r w:rsidRPr="009C0F90" w:rsidR="00CA5A47">
        <w:t xml:space="preserve">eva des </w:t>
      </w:r>
      <w:r w:rsidRPr="009C0F90" w:rsidR="00D73511">
        <w:t xml:space="preserve">éléments </w:t>
      </w:r>
      <w:r w:rsidRPr="009C0F90" w:rsidR="004A2955">
        <w:t xml:space="preserve">de </w:t>
      </w:r>
      <w:r w:rsidRPr="009C0F90" w:rsidR="00CA5A47">
        <w:t xml:space="preserve">preuve sur les lieux </w:t>
      </w:r>
      <w:r w:rsidR="00C574D3">
        <w:t xml:space="preserve">des faits. </w:t>
      </w:r>
      <w:r w:rsidRPr="009C0F90">
        <w:t>Le même jour, des expertise</w:t>
      </w:r>
      <w:r w:rsidRPr="009C0F90" w:rsidR="00D73511">
        <w:t>s</w:t>
      </w:r>
      <w:r w:rsidRPr="009C0F90">
        <w:t xml:space="preserve"> technico-scientifiques et médicolégales furent ordonné</w:t>
      </w:r>
      <w:r w:rsidRPr="009C0F90" w:rsidR="00D73511">
        <w:t>e</w:t>
      </w:r>
      <w:r w:rsidRPr="009C0F90">
        <w:t>s.</w:t>
      </w:r>
    </w:p>
    <w:p w:rsidR="00D921C5" w:rsidP="004D5EA9" w:rsidRDefault="00D921C5">
      <w:pPr>
        <w:pStyle w:val="JuPara"/>
      </w:pPr>
      <w:r w:rsidRPr="009C0F90">
        <w:fldChar w:fldCharType="begin"/>
      </w:r>
      <w:r w:rsidRPr="009C0F90">
        <w:instrText xml:space="preserve"> SEQ level0 \*arabic </w:instrText>
      </w:r>
      <w:r w:rsidRPr="009C0F90">
        <w:fldChar w:fldCharType="separate"/>
      </w:r>
      <w:r w:rsidR="00C86DC4">
        <w:rPr>
          <w:noProof/>
        </w:rPr>
        <w:t>15</w:t>
      </w:r>
      <w:r w:rsidRPr="009C0F90">
        <w:fldChar w:fldCharType="end"/>
      </w:r>
      <w:r w:rsidRPr="009C0F90">
        <w:t xml:space="preserve">.  Une </w:t>
      </w:r>
      <w:r w:rsidRPr="009C0F90" w:rsidR="001C1026">
        <w:t>auto</w:t>
      </w:r>
      <w:r w:rsidRPr="009C0F90">
        <w:t>psie réalisée le 19 septembre 2006 par les médecins spécialistes de l</w:t>
      </w:r>
      <w:r w:rsidR="00C86DC4">
        <w:t>’</w:t>
      </w:r>
      <w:r w:rsidRPr="009C0F90" w:rsidR="00994D76">
        <w:t>i</w:t>
      </w:r>
      <w:r w:rsidRPr="009C0F90">
        <w:t xml:space="preserve">nstitut médicolégal Mina Minovici </w:t>
      </w:r>
      <w:r w:rsidRPr="009C0F90" w:rsidR="00C05A11">
        <w:t>conclu</w:t>
      </w:r>
      <w:r w:rsidR="00C574D3">
        <w:t>t</w:t>
      </w:r>
      <w:r w:rsidRPr="009C0F90">
        <w:t xml:space="preserve"> </w:t>
      </w:r>
      <w:r w:rsidRPr="009C0F90" w:rsidR="00C05A11">
        <w:t>que</w:t>
      </w:r>
      <w:r w:rsidR="00C05A11">
        <w:t xml:space="preserve"> le</w:t>
      </w:r>
      <w:r>
        <w:t xml:space="preserve"> décès du fils du requérant</w:t>
      </w:r>
      <w:r w:rsidR="00C05A11">
        <w:t xml:space="preserve"> était</w:t>
      </w:r>
      <w:r>
        <w:t xml:space="preserve"> survenu à 3</w:t>
      </w:r>
      <w:r w:rsidR="00C05A11">
        <w:t xml:space="preserve"> </w:t>
      </w:r>
      <w:r>
        <w:t>h</w:t>
      </w:r>
      <w:r w:rsidR="00C05A11">
        <w:t xml:space="preserve"> </w:t>
      </w:r>
      <w:r>
        <w:t>15 à la suite d</w:t>
      </w:r>
      <w:r w:rsidR="00C86DC4">
        <w:t>’</w:t>
      </w:r>
      <w:r>
        <w:t xml:space="preserve">une hémorragie interne et externe provoquée par une balle qui avait traversé la </w:t>
      </w:r>
      <w:r w:rsidRPr="004A2955">
        <w:t xml:space="preserve">veine jugulaire gauche et fracturé une vertèbre cervicale. </w:t>
      </w:r>
      <w:r w:rsidRPr="004A2955" w:rsidR="004D5EA9">
        <w:t>Le même rapport faisait état d</w:t>
      </w:r>
      <w:r w:rsidR="00C86DC4">
        <w:t>’</w:t>
      </w:r>
      <w:r w:rsidRPr="004A2955" w:rsidR="004D5EA9">
        <w:t xml:space="preserve">un coup de feu tiré depuis une distance </w:t>
      </w:r>
      <w:r w:rsidRPr="004A2955" w:rsidR="004A2955">
        <w:t>suffisamment courte pour laisser des traces supplémentaires, autres que celles de l</w:t>
      </w:r>
      <w:r w:rsidR="00C86DC4">
        <w:t>’</w:t>
      </w:r>
      <w:r w:rsidRPr="004A2955" w:rsidR="004A2955">
        <w:t>impact lui-même</w:t>
      </w:r>
      <w:r w:rsidRPr="004A2955" w:rsidR="00647373">
        <w:t xml:space="preserve">. Des radiographies furent également </w:t>
      </w:r>
      <w:r w:rsidR="004A2955">
        <w:t>fait</w:t>
      </w:r>
      <w:r w:rsidRPr="004A2955" w:rsidR="004A2955">
        <w:t>es</w:t>
      </w:r>
      <w:r w:rsidRPr="004A2955" w:rsidR="00647373">
        <w:t xml:space="preserve">. </w:t>
      </w:r>
      <w:r w:rsidR="004A2955">
        <w:t>Le</w:t>
      </w:r>
      <w:r w:rsidRPr="004A2955">
        <w:t xml:space="preserve"> rapport d</w:t>
      </w:r>
      <w:r w:rsidR="00C86DC4">
        <w:t>’</w:t>
      </w:r>
      <w:r w:rsidR="004A2955">
        <w:t xml:space="preserve">une </w:t>
      </w:r>
      <w:r w:rsidRPr="004A2955">
        <w:t xml:space="preserve">expertise </w:t>
      </w:r>
      <w:r w:rsidRPr="004A2955" w:rsidR="00F24379">
        <w:t>technico-</w:t>
      </w:r>
      <w:r w:rsidRPr="004A2955" w:rsidR="002A54CE">
        <w:t>scientifique</w:t>
      </w:r>
      <w:r w:rsidRPr="004A2955">
        <w:t xml:space="preserve"> réalisé</w:t>
      </w:r>
      <w:r w:rsidR="004A2955">
        <w:t>e</w:t>
      </w:r>
      <w:r w:rsidRPr="004A2955">
        <w:t xml:space="preserve"> le 15 décembre 2006 </w:t>
      </w:r>
      <w:r w:rsidRPr="004A2955" w:rsidR="00C05A11">
        <w:t>identifia</w:t>
      </w:r>
      <w:r w:rsidR="004A2955">
        <w:t>it</w:t>
      </w:r>
      <w:r w:rsidRPr="004A2955">
        <w:t xml:space="preserve"> deux fragments de métal </w:t>
      </w:r>
      <w:r w:rsidRPr="004A2955" w:rsidR="00C05A11">
        <w:t>provenant d</w:t>
      </w:r>
      <w:r w:rsidR="00C86DC4">
        <w:t>’</w:t>
      </w:r>
      <w:r w:rsidRPr="004A2955">
        <w:t xml:space="preserve">une même balle </w:t>
      </w:r>
      <w:r w:rsidRPr="004A2955" w:rsidR="00C05A11">
        <w:t xml:space="preserve">qui aurait été </w:t>
      </w:r>
      <w:r w:rsidRPr="004A2955">
        <w:t>tirée avec une</w:t>
      </w:r>
      <w:r w:rsidRPr="0013725B">
        <w:t xml:space="preserve"> arme </w:t>
      </w:r>
      <w:r w:rsidRPr="0013725B" w:rsidR="002A54CE">
        <w:t>semi-automatique</w:t>
      </w:r>
      <w:r w:rsidRPr="0013725B">
        <w:t>.</w:t>
      </w:r>
    </w:p>
    <w:p w:rsidR="00D921C5" w:rsidP="00D921C5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16</w:t>
      </w:r>
      <w:r>
        <w:fldChar w:fldCharType="end"/>
      </w:r>
      <w:r>
        <w:t xml:space="preserve">.  Le 18 décembre 2006, le requérant déposa devant le parquet près le tribunal départemental de Bucarest une plainte pénale pour meurtre </w:t>
      </w:r>
      <w:r w:rsidR="004A2955">
        <w:t xml:space="preserve">contre </w:t>
      </w:r>
      <w:r>
        <w:t>le policier A.S. (article 174 du code pénal).</w:t>
      </w:r>
    </w:p>
    <w:p w:rsidR="00D921C5" w:rsidP="00F24379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17</w:t>
      </w:r>
      <w:r>
        <w:fldChar w:fldCharType="end"/>
      </w:r>
      <w:r>
        <w:t xml:space="preserve">.  Par un non-lieu du 11 octobre 2007, le parquet près le tribunal départemental de Bucarest rejeta la plainte du requérant. Il fonda sa décision sur les déclarations </w:t>
      </w:r>
      <w:r w:rsidR="00F24379">
        <w:t>du policier A.S. Celui-ci</w:t>
      </w:r>
      <w:r>
        <w:t xml:space="preserve"> aurait poursuivi le fils du requérant après l</w:t>
      </w:r>
      <w:r w:rsidR="00C86DC4">
        <w:t>’</w:t>
      </w:r>
      <w:r>
        <w:t>avoir surpris en flagrant délit de vol de marchandise</w:t>
      </w:r>
      <w:r w:rsidR="00C05A11">
        <w:t>s</w:t>
      </w:r>
      <w:r>
        <w:t xml:space="preserve"> d</w:t>
      </w:r>
      <w:r w:rsidR="005A0F72">
        <w:t xml:space="preserve">ans </w:t>
      </w:r>
      <w:r>
        <w:t xml:space="preserve">un </w:t>
      </w:r>
      <w:r w:rsidRPr="00A26556">
        <w:t>camion.</w:t>
      </w:r>
      <w:r w:rsidRPr="00A26556" w:rsidR="00F24379">
        <w:t xml:space="preserve"> </w:t>
      </w:r>
      <w:r w:rsidRPr="00A26556">
        <w:t>D</w:t>
      </w:r>
      <w:r w:rsidR="00C86DC4">
        <w:t>’</w:t>
      </w:r>
      <w:r w:rsidRPr="00A26556">
        <w:t>après les conclusions du parquet, la poursuite s</w:t>
      </w:r>
      <w:r w:rsidR="00C86DC4">
        <w:t>’</w:t>
      </w:r>
      <w:r w:rsidRPr="00A26556">
        <w:t xml:space="preserve">était effectuée jusque devant la maison du requérant. </w:t>
      </w:r>
      <w:r w:rsidR="00A26556">
        <w:t xml:space="preserve">En raison </w:t>
      </w:r>
      <w:r w:rsidR="004A2955">
        <w:t>de la</w:t>
      </w:r>
      <w:r w:rsidR="00A26556">
        <w:t xml:space="preserve"> faible</w:t>
      </w:r>
      <w:r w:rsidR="004A2955">
        <w:t>sse de l</w:t>
      </w:r>
      <w:r w:rsidR="00C86DC4">
        <w:t>’</w:t>
      </w:r>
      <w:r w:rsidR="00A26556">
        <w:t>éclairage, l</w:t>
      </w:r>
      <w:r w:rsidRPr="00A26556" w:rsidR="00F24379">
        <w:t xml:space="preserve">e policier </w:t>
      </w:r>
      <w:r w:rsidR="00A26556">
        <w:t xml:space="preserve">ne serait pas entré dans la cour et </w:t>
      </w:r>
      <w:r w:rsidRPr="00A26556" w:rsidR="00C05A11">
        <w:t>aurait tiré</w:t>
      </w:r>
      <w:r w:rsidRPr="00A26556" w:rsidR="00F24379">
        <w:t xml:space="preserve"> en</w:t>
      </w:r>
      <w:r w:rsidRPr="00A26556">
        <w:t xml:space="preserve"> </w:t>
      </w:r>
      <w:r w:rsidRPr="00A26556" w:rsidR="00C05A11">
        <w:t>visant l</w:t>
      </w:r>
      <w:r w:rsidRPr="00A26556">
        <w:t>es jambes du suspect</w:t>
      </w:r>
      <w:r w:rsidRPr="00A26556" w:rsidR="00F24379">
        <w:t>.</w:t>
      </w:r>
      <w:r w:rsidRPr="00A26556">
        <w:t xml:space="preserve"> </w:t>
      </w:r>
      <w:r w:rsidR="004A2955">
        <w:t>Le fugitif</w:t>
      </w:r>
      <w:r w:rsidRPr="00A26556">
        <w:t xml:space="preserve"> </w:t>
      </w:r>
      <w:r w:rsidRPr="00A26556" w:rsidR="00C05A11">
        <w:t>aurait perdu l</w:t>
      </w:r>
      <w:r w:rsidR="00C86DC4">
        <w:t>’</w:t>
      </w:r>
      <w:r w:rsidRPr="00A26556" w:rsidR="00C05A11">
        <w:t>équilibre</w:t>
      </w:r>
      <w:r w:rsidRPr="00A26556">
        <w:t xml:space="preserve"> </w:t>
      </w:r>
      <w:r w:rsidR="004A2955">
        <w:t>en essayan</w:t>
      </w:r>
      <w:r w:rsidRPr="00A26556" w:rsidR="004A2955">
        <w:t>t d</w:t>
      </w:r>
      <w:r w:rsidR="00C86DC4">
        <w:t>’</w:t>
      </w:r>
      <w:r w:rsidRPr="00A26556" w:rsidR="004A2955">
        <w:t>escalader une palissade</w:t>
      </w:r>
      <w:r w:rsidR="004A2955">
        <w:t xml:space="preserve"> en construction</w:t>
      </w:r>
      <w:r w:rsidRPr="00A26556" w:rsidR="004A2955">
        <w:t xml:space="preserve"> </w:t>
      </w:r>
      <w:r w:rsidRPr="00A26556">
        <w:t>et</w:t>
      </w:r>
      <w:r w:rsidRPr="00A26556" w:rsidR="00CA5A47">
        <w:t xml:space="preserve"> serait tombé au moment </w:t>
      </w:r>
      <w:r w:rsidRPr="00A26556" w:rsidR="00C05A11">
        <w:t>même du tir, qui l</w:t>
      </w:r>
      <w:r w:rsidR="00C86DC4">
        <w:t>’</w:t>
      </w:r>
      <w:r w:rsidRPr="00A26556" w:rsidR="00C05A11">
        <w:t>aurait atteint</w:t>
      </w:r>
      <w:r w:rsidRPr="00A26556">
        <w:t xml:space="preserve"> au niveau du cou.</w:t>
      </w:r>
      <w:r w:rsidRPr="00A26556" w:rsidR="00647373">
        <w:t xml:space="preserve"> Selon les procureurs, la trajectoire de la balle a</w:t>
      </w:r>
      <w:r w:rsidRPr="00A26556" w:rsidR="00C05A11">
        <w:t>vait</w:t>
      </w:r>
      <w:r w:rsidR="00647373">
        <w:t xml:space="preserve"> confirmé cette version.</w:t>
      </w:r>
    </w:p>
    <w:p w:rsidR="00D921C5" w:rsidP="00D921C5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18</w:t>
      </w:r>
      <w:r>
        <w:fldChar w:fldCharType="end"/>
      </w:r>
      <w:r>
        <w:t xml:space="preserve">.  Les procureurs constatèrent que </w:t>
      </w:r>
      <w:r w:rsidR="004A2955">
        <w:t>le</w:t>
      </w:r>
      <w:r>
        <w:t xml:space="preserve"> policier avait légitime</w:t>
      </w:r>
      <w:r w:rsidR="004A2955">
        <w:t>ment renoncé à une éventuelle poursuite à l</w:t>
      </w:r>
      <w:r w:rsidR="00C86DC4">
        <w:t>’</w:t>
      </w:r>
      <w:r w:rsidR="004A2955">
        <w:t>intérieur de la cour de la maison</w:t>
      </w:r>
      <w:r>
        <w:t xml:space="preserve">, car, </w:t>
      </w:r>
      <w:r w:rsidR="004A2955">
        <w:t xml:space="preserve">selon eux, celle-ci </w:t>
      </w:r>
      <w:r w:rsidR="00F24379">
        <w:t xml:space="preserve">aurait </w:t>
      </w:r>
      <w:r w:rsidR="004A2955">
        <w:t xml:space="preserve">pu se révéler </w:t>
      </w:r>
      <w:r>
        <w:t>dangereuse</w:t>
      </w:r>
      <w:r w:rsidR="004A2955">
        <w:t xml:space="preserve"> du fait du mauvais éclairage des lieux</w:t>
      </w:r>
      <w:r>
        <w:t xml:space="preserve">. Ils retinrent que A.S. avait appelé les secours </w:t>
      </w:r>
      <w:r w:rsidR="003D32F3">
        <w:t>à</w:t>
      </w:r>
      <w:r>
        <w:t xml:space="preserve"> 3</w:t>
      </w:r>
      <w:r w:rsidR="003D32F3">
        <w:t xml:space="preserve"> </w:t>
      </w:r>
      <w:r>
        <w:t>h</w:t>
      </w:r>
      <w:r w:rsidR="003D32F3">
        <w:t xml:space="preserve"> </w:t>
      </w:r>
      <w:r>
        <w:t>23</w:t>
      </w:r>
      <w:r w:rsidR="004A2955">
        <w:t xml:space="preserve"> </w:t>
      </w:r>
      <w:r>
        <w:t xml:space="preserve">en se faisant passer pour un voisin. </w:t>
      </w:r>
      <w:r w:rsidR="003D32F3">
        <w:t>Ils estimèrent qu</w:t>
      </w:r>
      <w:r w:rsidR="00C86DC4">
        <w:t>’</w:t>
      </w:r>
      <w:r w:rsidR="00CA5A47">
        <w:t>il n</w:t>
      </w:r>
      <w:r w:rsidR="00C86DC4">
        <w:t>’</w:t>
      </w:r>
      <w:r w:rsidR="00CA5A47">
        <w:t>y avait pas de preuve</w:t>
      </w:r>
      <w:r>
        <w:t xml:space="preserve"> attestant d</w:t>
      </w:r>
      <w:r w:rsidR="00C86DC4">
        <w:t>’</w:t>
      </w:r>
      <w:r>
        <w:t xml:space="preserve">un refus par </w:t>
      </w:r>
      <w:r w:rsidR="003D32F3">
        <w:t>l</w:t>
      </w:r>
      <w:r>
        <w:t>es policiers de porter secours au fils du requérant. Ils</w:t>
      </w:r>
      <w:r w:rsidR="008B6B02">
        <w:t xml:space="preserve"> conclurent que le policier</w:t>
      </w:r>
      <w:r>
        <w:t xml:space="preserve"> avait agi dans le respect des articles 34 et 35 de la loi n</w:t>
      </w:r>
      <w:r w:rsidRPr="009D6BC7" w:rsidR="009D6BC7">
        <w:rPr>
          <w:vertAlign w:val="superscript"/>
        </w:rPr>
        <w:t>o</w:t>
      </w:r>
      <w:r>
        <w:t xml:space="preserve"> 295/2004 </w:t>
      </w:r>
      <w:r w:rsidR="00A75B8E">
        <w:t>réglementant l</w:t>
      </w:r>
      <w:r w:rsidR="00C86DC4">
        <w:t>’</w:t>
      </w:r>
      <w:r w:rsidR="00A75B8E">
        <w:t>usage</w:t>
      </w:r>
      <w:r>
        <w:t xml:space="preserve"> des armes à feu</w:t>
      </w:r>
      <w:r w:rsidR="00A75B8E">
        <w:t xml:space="preserve"> et des munitions</w:t>
      </w:r>
      <w:r>
        <w:t xml:space="preserve">, </w:t>
      </w:r>
      <w:r w:rsidR="003D32F3">
        <w:t>avec l</w:t>
      </w:r>
      <w:r w:rsidR="00C86DC4">
        <w:t>’</w:t>
      </w:r>
      <w:r w:rsidR="003D32F3">
        <w:t>intention non pas de</w:t>
      </w:r>
      <w:r>
        <w:t xml:space="preserve"> provoquer le décès </w:t>
      </w:r>
      <w:r w:rsidR="003D32F3">
        <w:t>d</w:t>
      </w:r>
      <w:r w:rsidR="00C86DC4">
        <w:t>’</w:t>
      </w:r>
      <w:r w:rsidR="003D32F3">
        <w:t>Adrian Cobzaru</w:t>
      </w:r>
      <w:r>
        <w:t xml:space="preserve">, mais </w:t>
      </w:r>
      <w:r w:rsidR="008B6B02">
        <w:t>seulement</w:t>
      </w:r>
      <w:r>
        <w:t xml:space="preserve"> d</w:t>
      </w:r>
      <w:r w:rsidR="00A52E7E">
        <w:t>e l</w:t>
      </w:r>
      <w:r w:rsidR="00C86DC4">
        <w:t>’</w:t>
      </w:r>
      <w:r>
        <w:t>appréhender.</w:t>
      </w:r>
    </w:p>
    <w:p w:rsidR="0013725B" w:rsidP="00D921C5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19</w:t>
      </w:r>
      <w:r>
        <w:fldChar w:fldCharType="end"/>
      </w:r>
      <w:r>
        <w:t xml:space="preserve">.  Le 22 décembre 2007, le procureur en chef du parquet près le tribunal départemental de Bucarest confirma le non-lieu initial en retenant </w:t>
      </w:r>
      <w:r w:rsidRPr="00FB5CAF">
        <w:t>« l</w:t>
      </w:r>
      <w:r w:rsidR="00C86DC4">
        <w:t>’</w:t>
      </w:r>
      <w:r w:rsidRPr="00FB5CAF">
        <w:t xml:space="preserve">absence de tout doute </w:t>
      </w:r>
      <w:r w:rsidR="009B1855">
        <w:t>quant au caractère légal</w:t>
      </w:r>
      <w:r w:rsidR="00FB5CAF">
        <w:t xml:space="preserve"> de </w:t>
      </w:r>
      <w:r w:rsidR="009B1855">
        <w:t>l</w:t>
      </w:r>
      <w:r w:rsidR="00C86DC4">
        <w:t>’</w:t>
      </w:r>
      <w:r w:rsidR="009B1855">
        <w:t xml:space="preserve">usage de </w:t>
      </w:r>
      <w:r w:rsidR="00FB5CAF">
        <w:t>son arme par le policier</w:t>
      </w:r>
      <w:r w:rsidRPr="00FB5CAF">
        <w:t> ».</w:t>
      </w:r>
      <w:r>
        <w:t xml:space="preserve"> </w:t>
      </w:r>
      <w:r w:rsidR="007D79B5">
        <w:t>Le requérant forma u</w:t>
      </w:r>
      <w:r>
        <w:t>n recours contre cette ordonnance.</w:t>
      </w:r>
      <w:r w:rsidR="007D79B5">
        <w:t xml:space="preserve"> Il</w:t>
      </w:r>
      <w:r>
        <w:t xml:space="preserve"> critiqua l</w:t>
      </w:r>
      <w:r w:rsidR="00C86DC4">
        <w:t>’</w:t>
      </w:r>
      <w:r>
        <w:t>ordonnance du procureur en chef e</w:t>
      </w:r>
      <w:r w:rsidR="00122A41">
        <w:t>n</w:t>
      </w:r>
      <w:r>
        <w:t xml:space="preserve"> s</w:t>
      </w:r>
      <w:r w:rsidR="00C86DC4">
        <w:t>’</w:t>
      </w:r>
      <w:r>
        <w:t>appuya</w:t>
      </w:r>
      <w:r w:rsidR="00122A41">
        <w:t>nt</w:t>
      </w:r>
      <w:r>
        <w:t xml:space="preserve"> sur les conclusions d</w:t>
      </w:r>
      <w:r w:rsidR="00C86DC4">
        <w:t>’</w:t>
      </w:r>
      <w:r>
        <w:t>une expertise médicolégale réalisée à l</w:t>
      </w:r>
      <w:r w:rsidR="00C86DC4">
        <w:t>’</w:t>
      </w:r>
      <w:r w:rsidR="007D79B5">
        <w:t>i</w:t>
      </w:r>
      <w:r>
        <w:t xml:space="preserve">nstitut Mina Minovici </w:t>
      </w:r>
      <w:r w:rsidR="00122A41">
        <w:t xml:space="preserve">qui </w:t>
      </w:r>
      <w:r>
        <w:t>contredisa</w:t>
      </w:r>
      <w:r w:rsidR="00122A41">
        <w:t>i</w:t>
      </w:r>
      <w:r>
        <w:t>t les affirmations des policiers.</w:t>
      </w:r>
    </w:p>
    <w:p w:rsidR="00D921C5" w:rsidP="00D921C5" w:rsidRDefault="00D921C5">
      <w:pPr>
        <w:pStyle w:val="JuPara"/>
      </w:pPr>
      <w:r w:rsidRPr="004E7FC1">
        <w:fldChar w:fldCharType="begin"/>
      </w:r>
      <w:r w:rsidRPr="004E7FC1">
        <w:instrText xml:space="preserve"> SEQ level0 \*arabic </w:instrText>
      </w:r>
      <w:r w:rsidRPr="004E7FC1">
        <w:fldChar w:fldCharType="separate"/>
      </w:r>
      <w:r w:rsidR="00C86DC4">
        <w:rPr>
          <w:noProof/>
        </w:rPr>
        <w:t>20</w:t>
      </w:r>
      <w:r w:rsidRPr="004E7FC1">
        <w:fldChar w:fldCharType="end"/>
      </w:r>
      <w:r w:rsidRPr="004E7FC1">
        <w:t>.  Par un jugement du 14 mars 2008, le tribunal départemental de</w:t>
      </w:r>
      <w:r>
        <w:t xml:space="preserve"> Bucarest </w:t>
      </w:r>
      <w:r w:rsidR="00265953">
        <w:t>annula</w:t>
      </w:r>
      <w:r>
        <w:t xml:space="preserve"> le non-lieu et renvoya l</w:t>
      </w:r>
      <w:r w:rsidR="00C86DC4">
        <w:t>’</w:t>
      </w:r>
      <w:r>
        <w:t xml:space="preserve">affaire devant le parquet </w:t>
      </w:r>
      <w:r w:rsidR="009346DB">
        <w:t xml:space="preserve">dans le but </w:t>
      </w:r>
      <w:r w:rsidRPr="00F72260" w:rsidR="009346DB">
        <w:t>d</w:t>
      </w:r>
      <w:r w:rsidR="00C86DC4">
        <w:t>’</w:t>
      </w:r>
      <w:r w:rsidRPr="00F72260" w:rsidR="009346DB">
        <w:t>une reprise d</w:t>
      </w:r>
      <w:r w:rsidRPr="00F72260" w:rsidR="0013725B">
        <w:t>es poursuites pour meurtre</w:t>
      </w:r>
      <w:r w:rsidRPr="00F72260">
        <w:t>. Le tribunal constata</w:t>
      </w:r>
      <w:r w:rsidR="00F72260">
        <w:t>it</w:t>
      </w:r>
      <w:r w:rsidRPr="00F72260">
        <w:t xml:space="preserve"> que les</w:t>
      </w:r>
      <w:r>
        <w:t xml:space="preserve"> représentants du parquet avaient adopté </w:t>
      </w:r>
      <w:r w:rsidR="004E7FC1">
        <w:t>dans son</w:t>
      </w:r>
      <w:r>
        <w:t xml:space="preserve"> intégralité la version donnée par le policier sans recher</w:t>
      </w:r>
      <w:r w:rsidR="0013725B">
        <w:t>cher, avec objectivité, si elle était ou non confirmée</w:t>
      </w:r>
      <w:r>
        <w:t xml:space="preserve"> par des éléments de preuve adéquats</w:t>
      </w:r>
      <w:r w:rsidR="0013725B">
        <w:t xml:space="preserve"> et suffisants</w:t>
      </w:r>
      <w:r>
        <w:t xml:space="preserve">. </w:t>
      </w:r>
      <w:r w:rsidR="00F72260">
        <w:t>Il relevait que, d</w:t>
      </w:r>
      <w:r w:rsidR="00C86DC4">
        <w:t>’</w:t>
      </w:r>
      <w:r>
        <w:t xml:space="preserve">après les premiers juges, les examens radiologiques </w:t>
      </w:r>
      <w:r w:rsidR="00647373">
        <w:t>décrits</w:t>
      </w:r>
      <w:r>
        <w:t xml:space="preserve"> dans le certificat médicolégal </w:t>
      </w:r>
      <w:r w:rsidR="00F72260">
        <w:t>avaient mis</w:t>
      </w:r>
      <w:r>
        <w:t xml:space="preserve"> en évidence </w:t>
      </w:r>
      <w:r w:rsidR="00F72260">
        <w:t>d</w:t>
      </w:r>
      <w:r>
        <w:t xml:space="preserve">es traces supplémentaires du coup de feu et </w:t>
      </w:r>
      <w:r w:rsidR="00F72260">
        <w:t xml:space="preserve">que </w:t>
      </w:r>
      <w:r>
        <w:t>le rapport d</w:t>
      </w:r>
      <w:r w:rsidR="00C86DC4">
        <w:t>’</w:t>
      </w:r>
      <w:r>
        <w:t xml:space="preserve">expertise médicolégale suggérait une distance et </w:t>
      </w:r>
      <w:r w:rsidR="004E7FC1">
        <w:t xml:space="preserve">une </w:t>
      </w:r>
      <w:r>
        <w:t xml:space="preserve">trajectoire de la balle </w:t>
      </w:r>
      <w:r w:rsidR="004E7FC1">
        <w:t>tout à fait différentes de</w:t>
      </w:r>
      <w:r>
        <w:t xml:space="preserve"> celles retenues dans les conclusions des représentants du parquet. </w:t>
      </w:r>
      <w:r w:rsidR="00F72260">
        <w:t>Il reprochait</w:t>
      </w:r>
      <w:r>
        <w:t xml:space="preserve"> également </w:t>
      </w:r>
      <w:r w:rsidR="00F72260">
        <w:t>aux</w:t>
      </w:r>
      <w:r>
        <w:t xml:space="preserve"> organes d</w:t>
      </w:r>
      <w:r w:rsidR="00C86DC4">
        <w:t>’</w:t>
      </w:r>
      <w:r>
        <w:t>enquête</w:t>
      </w:r>
      <w:r w:rsidR="00F72260">
        <w:t xml:space="preserve"> d</w:t>
      </w:r>
      <w:r w:rsidR="00C86DC4">
        <w:t>’</w:t>
      </w:r>
      <w:r w:rsidR="004E7FC1">
        <w:t>avoir omis</w:t>
      </w:r>
      <w:r>
        <w:t xml:space="preserve"> de vérifier la présence de traces du coup de feu sur les vêtements d</w:t>
      </w:r>
      <w:r w:rsidR="002651B5">
        <w:t>u défunt</w:t>
      </w:r>
      <w:r>
        <w:t xml:space="preserve">, preuve essentielle pour déterminer la distance </w:t>
      </w:r>
      <w:r w:rsidR="00C274E6">
        <w:t>séparant</w:t>
      </w:r>
      <w:r>
        <w:t xml:space="preserve"> le policier </w:t>
      </w:r>
      <w:r w:rsidR="005A0F72">
        <w:t>d</w:t>
      </w:r>
      <w:r w:rsidR="00C86DC4">
        <w:t>’</w:t>
      </w:r>
      <w:r w:rsidR="00CA5A47">
        <w:t>Adrian Cobzaru</w:t>
      </w:r>
      <w:r w:rsidR="004E7FC1">
        <w:t xml:space="preserve"> au moment du tir</w:t>
      </w:r>
      <w:r>
        <w:t xml:space="preserve">. Enfin, </w:t>
      </w:r>
      <w:r w:rsidR="00F72260">
        <w:t xml:space="preserve">il notait que, selon </w:t>
      </w:r>
      <w:r>
        <w:t>les premiers juges</w:t>
      </w:r>
      <w:r w:rsidR="00F72260">
        <w:t xml:space="preserve">, </w:t>
      </w:r>
      <w:r>
        <w:t>aucune reconstitution de</w:t>
      </w:r>
      <w:r w:rsidR="00647373">
        <w:t xml:space="preserve">s faits </w:t>
      </w:r>
      <w:r>
        <w:t>n</w:t>
      </w:r>
      <w:r w:rsidR="00C86DC4">
        <w:t>’</w:t>
      </w:r>
      <w:r>
        <w:t xml:space="preserve">avait été organisée et que, contrairement aux </w:t>
      </w:r>
      <w:r w:rsidR="00F72260">
        <w:t>mentions</w:t>
      </w:r>
      <w:r>
        <w:t xml:space="preserve"> des procureur</w:t>
      </w:r>
      <w:r w:rsidR="00CA5A47">
        <w:t>s</w:t>
      </w:r>
      <w:r w:rsidR="00F72260">
        <w:t xml:space="preserve"> dans leur conclusion</w:t>
      </w:r>
      <w:r w:rsidR="00CA5A47">
        <w:t xml:space="preserve">, </w:t>
      </w:r>
      <w:r>
        <w:t>il n</w:t>
      </w:r>
      <w:r w:rsidR="00C86DC4">
        <w:t>’</w:t>
      </w:r>
      <w:r>
        <w:t>y avait aucune palissade en construction</w:t>
      </w:r>
      <w:r w:rsidR="00F72260">
        <w:t xml:space="preserve"> dans la cour de la maison du requérant</w:t>
      </w:r>
      <w:r>
        <w:t>. Le procureur M.S., du parquet près le tribunal départemental de Bucarest, forma un recours contre ce jugement.</w:t>
      </w:r>
    </w:p>
    <w:p w:rsidR="00D921C5" w:rsidP="00CA5A47" w:rsidRDefault="00D921C5">
      <w:pPr>
        <w:pStyle w:val="JuPara"/>
      </w:pPr>
      <w:r w:rsidRPr="007913ED">
        <w:fldChar w:fldCharType="begin"/>
      </w:r>
      <w:r w:rsidRPr="007913ED">
        <w:instrText xml:space="preserve"> SEQ level0 \*arabic </w:instrText>
      </w:r>
      <w:r w:rsidRPr="007913ED">
        <w:fldChar w:fldCharType="separate"/>
      </w:r>
      <w:r w:rsidR="00C86DC4">
        <w:rPr>
          <w:noProof/>
        </w:rPr>
        <w:t>21</w:t>
      </w:r>
      <w:r w:rsidRPr="007913ED">
        <w:fldChar w:fldCharType="end"/>
      </w:r>
      <w:r w:rsidRPr="007913ED">
        <w:t>.  Par un arrêt du 3 juin 2008, la cour d</w:t>
      </w:r>
      <w:r w:rsidR="00C86DC4">
        <w:t>’</w:t>
      </w:r>
      <w:r w:rsidRPr="007913ED">
        <w:t xml:space="preserve">appel de Bucarest confirma le jugement du 14 mars 2008 et rejeta le recours du parquet. </w:t>
      </w:r>
      <w:r w:rsidR="00AB68CD">
        <w:t>Elle</w:t>
      </w:r>
      <w:r w:rsidRPr="007913ED">
        <w:t xml:space="preserve"> jugea qu</w:t>
      </w:r>
      <w:r w:rsidR="00C86DC4">
        <w:t>’</w:t>
      </w:r>
      <w:r w:rsidRPr="007913ED">
        <w:t xml:space="preserve">une enquête pour </w:t>
      </w:r>
      <w:r>
        <w:t>meurtre s</w:t>
      </w:r>
      <w:r w:rsidR="00C86DC4">
        <w:t>’</w:t>
      </w:r>
      <w:r>
        <w:t>imposait en l</w:t>
      </w:r>
      <w:r w:rsidR="00C86DC4">
        <w:t>’</w:t>
      </w:r>
      <w:r>
        <w:t>espèce</w:t>
      </w:r>
      <w:r w:rsidR="004E7FC1">
        <w:t>,</w:t>
      </w:r>
      <w:r>
        <w:t xml:space="preserve"> surtout en raison des contradictions entre les preuves analysées et les conclusions des représentants du parquet. Selon la cour d</w:t>
      </w:r>
      <w:r w:rsidR="00C86DC4">
        <w:t>’</w:t>
      </w:r>
      <w:r>
        <w:t>appel, il ressortait du rapport d</w:t>
      </w:r>
      <w:r w:rsidR="00C86DC4">
        <w:t>’</w:t>
      </w:r>
      <w:r>
        <w:t>expertise médicolégale que la distance p</w:t>
      </w:r>
      <w:r w:rsidR="00CA5A47">
        <w:t>arcourue par la balle était infé</w:t>
      </w:r>
      <w:r>
        <w:t>rieure à celle retenue par les représentants du parquet. La cour d</w:t>
      </w:r>
      <w:r w:rsidR="00C86DC4">
        <w:t>’</w:t>
      </w:r>
      <w:r>
        <w:t>appel critiqua l</w:t>
      </w:r>
      <w:r w:rsidR="00C86DC4">
        <w:t>’</w:t>
      </w:r>
      <w:r>
        <w:t>absence</w:t>
      </w:r>
      <w:r w:rsidRPr="007913ED">
        <w:t xml:space="preserve"> de radiographies </w:t>
      </w:r>
      <w:r w:rsidR="00647373">
        <w:t>d</w:t>
      </w:r>
      <w:r w:rsidR="004E7FC1">
        <w:t>ans le</w:t>
      </w:r>
      <w:r w:rsidR="00647373">
        <w:t xml:space="preserve"> dossier pénal </w:t>
      </w:r>
      <w:r>
        <w:t>ainsi que l</w:t>
      </w:r>
      <w:r w:rsidR="00C86DC4">
        <w:t>’</w:t>
      </w:r>
      <w:r>
        <w:t>absence</w:t>
      </w:r>
      <w:r w:rsidRPr="007913ED">
        <w:t xml:space="preserve"> d</w:t>
      </w:r>
      <w:r w:rsidR="00C86DC4">
        <w:t>’</w:t>
      </w:r>
      <w:r w:rsidRPr="007913ED">
        <w:t xml:space="preserve">une reconstitution </w:t>
      </w:r>
      <w:r w:rsidR="00647373">
        <w:t>des faits</w:t>
      </w:r>
      <w:r w:rsidRPr="007913ED">
        <w:t>.</w:t>
      </w:r>
      <w:r w:rsidRPr="00FE72C6">
        <w:t xml:space="preserve"> </w:t>
      </w:r>
      <w:r>
        <w:t>En outre, selon les juges de la cour d</w:t>
      </w:r>
      <w:r w:rsidR="00C86DC4">
        <w:t>’</w:t>
      </w:r>
      <w:r>
        <w:t>appel, une expertise balistique et tout autre moyen de preuve (témoignages, documents) étai</w:t>
      </w:r>
      <w:r w:rsidR="005A0F72">
        <w:t>ent</w:t>
      </w:r>
      <w:r>
        <w:t xml:space="preserve"> nécessaire</w:t>
      </w:r>
      <w:r w:rsidR="005A0F72">
        <w:t>s</w:t>
      </w:r>
      <w:r>
        <w:t xml:space="preserve"> pour permettre aux autorités judiciaires d</w:t>
      </w:r>
      <w:r w:rsidR="00C86DC4">
        <w:t>’</w:t>
      </w:r>
      <w:r>
        <w:t>établir les circonstances réelles des faits et l</w:t>
      </w:r>
      <w:r w:rsidR="00C86DC4">
        <w:t>’</w:t>
      </w:r>
      <w:r>
        <w:t>éventuelle culpabilité du policier.</w:t>
      </w:r>
    </w:p>
    <w:p w:rsidR="00D921C5" w:rsidP="00CA5A47" w:rsidRDefault="00CA5A47">
      <w:pPr>
        <w:pStyle w:val="JuH1"/>
      </w:pPr>
      <w:r>
        <w:t>4.</w:t>
      </w:r>
      <w:r w:rsidRPr="005B1DC9" w:rsidR="00D921C5">
        <w:t xml:space="preserve">  Démarches en vue de </w:t>
      </w:r>
      <w:r w:rsidR="008278FF">
        <w:t>la poursuite de</w:t>
      </w:r>
      <w:r w:rsidRPr="005B1DC9" w:rsidR="00D921C5">
        <w:t xml:space="preserve"> l</w:t>
      </w:r>
      <w:r w:rsidR="00C86DC4">
        <w:t>’</w:t>
      </w:r>
      <w:r w:rsidRPr="005B1DC9" w:rsidR="00D921C5">
        <w:t>enquête</w:t>
      </w:r>
    </w:p>
    <w:p w:rsidR="00D921C5" w:rsidP="00D921C5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22</w:t>
      </w:r>
      <w:r>
        <w:fldChar w:fldCharType="end"/>
      </w:r>
      <w:r>
        <w:t>.  </w:t>
      </w:r>
      <w:r w:rsidR="00AB68CD">
        <w:t>Au bout de p</w:t>
      </w:r>
      <w:r w:rsidR="00647373">
        <w:t xml:space="preserve">lusieurs mois, </w:t>
      </w:r>
      <w:r>
        <w:t>le requérant formula plusieurs plaintes devant le parquet près la cour d</w:t>
      </w:r>
      <w:r w:rsidR="00C86DC4">
        <w:t>’</w:t>
      </w:r>
      <w:r>
        <w:t>appel de Bucarest et le Conseil supérieur de</w:t>
      </w:r>
      <w:r w:rsidR="00C574D3">
        <w:t xml:space="preserve"> la magistrature </w:t>
      </w:r>
      <w:r w:rsidR="00AB68CD">
        <w:t>pour dénoncer la passivité des autorités quant à</w:t>
      </w:r>
      <w:r>
        <w:t xml:space="preserve"> l</w:t>
      </w:r>
      <w:r w:rsidR="00C86DC4">
        <w:t>’</w:t>
      </w:r>
      <w:r>
        <w:t xml:space="preserve">enquête </w:t>
      </w:r>
      <w:r w:rsidR="00BE5F84">
        <w:t>relative</w:t>
      </w:r>
      <w:r>
        <w:t xml:space="preserve"> </w:t>
      </w:r>
      <w:r w:rsidR="008278FF">
        <w:t xml:space="preserve">au </w:t>
      </w:r>
      <w:r>
        <w:t>décès de son fils.</w:t>
      </w:r>
    </w:p>
    <w:p w:rsidR="00D921C5" w:rsidP="00D921C5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23</w:t>
      </w:r>
      <w:r>
        <w:fldChar w:fldCharType="end"/>
      </w:r>
      <w:r>
        <w:t xml:space="preserve">.  Le 26 janvier 2009, le procureur A.B.G. du parquet près le tribunal départemental de Bucarest constata </w:t>
      </w:r>
      <w:r w:rsidR="000D6AD3">
        <w:t>que le jugement définitif du 14 </w:t>
      </w:r>
      <w:r>
        <w:t>mars</w:t>
      </w:r>
      <w:r w:rsidR="000D6AD3">
        <w:t> </w:t>
      </w:r>
      <w:r>
        <w:t xml:space="preserve">2008 ordonnait aux parquets de continuer les poursuites pour </w:t>
      </w:r>
      <w:r w:rsidR="00647373">
        <w:t>meurtre</w:t>
      </w:r>
      <w:r>
        <w:t xml:space="preserve">. </w:t>
      </w:r>
      <w:r w:rsidR="000D6AD3">
        <w:t>À</w:t>
      </w:r>
      <w:r>
        <w:t xml:space="preserve"> son tour, il délégua à la police municipale de Bucarest le soin de continuer les poursuites pour homicide.</w:t>
      </w:r>
    </w:p>
    <w:p w:rsidR="00D921C5" w:rsidP="00D921C5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24</w:t>
      </w:r>
      <w:r>
        <w:fldChar w:fldCharType="end"/>
      </w:r>
      <w:r>
        <w:t>.  Le 10 février 2009</w:t>
      </w:r>
      <w:r w:rsidR="00521EA1">
        <w:t>,</w:t>
      </w:r>
      <w:r>
        <w:t xml:space="preserve"> le procureur A.B.G. informa le policier A.S. </w:t>
      </w:r>
      <w:r w:rsidR="00521EA1">
        <w:t>que l</w:t>
      </w:r>
      <w:r>
        <w:t>es poursuites pour homicide</w:t>
      </w:r>
      <w:r w:rsidR="00521EA1">
        <w:t xml:space="preserve"> avaient</w:t>
      </w:r>
      <w:r w:rsidR="005A0F72">
        <w:t xml:space="preserve"> débuté</w:t>
      </w:r>
      <w:r w:rsidR="00521EA1">
        <w:t xml:space="preserve"> le 22 janvier 2009</w:t>
      </w:r>
      <w:r>
        <w:t xml:space="preserve">. </w:t>
      </w:r>
      <w:r w:rsidR="000D6AD3">
        <w:t>À</w:t>
      </w:r>
      <w:r>
        <w:t xml:space="preserve"> cette occ</w:t>
      </w:r>
      <w:r w:rsidR="00A67C64">
        <w:t>asion</w:t>
      </w:r>
      <w:r w:rsidR="001D05A6">
        <w:t>,</w:t>
      </w:r>
      <w:r w:rsidR="00A67C64">
        <w:t xml:space="preserve"> </w:t>
      </w:r>
      <w:r w:rsidR="00647373">
        <w:t>le policier</w:t>
      </w:r>
      <w:r w:rsidR="00A67C64">
        <w:t xml:space="preserve"> fit une déclaration.</w:t>
      </w:r>
    </w:p>
    <w:p w:rsidR="00D921C5" w:rsidP="00D921C5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25</w:t>
      </w:r>
      <w:r>
        <w:fldChar w:fldCharType="end"/>
      </w:r>
      <w:r>
        <w:t>.  Le 16 mars 2009, le service d</w:t>
      </w:r>
      <w:r w:rsidR="00C86DC4">
        <w:t>’</w:t>
      </w:r>
      <w:r>
        <w:t>inspection juridique des procureurs (</w:t>
      </w:r>
      <w:r w:rsidR="000D6AD3">
        <w:rPr>
          <w:i/>
        </w:rPr>
        <w:t>Serviciul de inspecţ</w:t>
      </w:r>
      <w:r w:rsidRPr="00064EBE">
        <w:rPr>
          <w:i/>
        </w:rPr>
        <w:t>ie juridic</w:t>
      </w:r>
      <w:r w:rsidR="000D6AD3">
        <w:rPr>
          <w:i/>
        </w:rPr>
        <w:t>ă</w:t>
      </w:r>
      <w:r w:rsidRPr="00064EBE">
        <w:rPr>
          <w:i/>
        </w:rPr>
        <w:t xml:space="preserve"> pentru procurori</w:t>
      </w:r>
      <w:r>
        <w:t xml:space="preserve">) </w:t>
      </w:r>
      <w:r w:rsidR="001D05A6">
        <w:t xml:space="preserve">adressa </w:t>
      </w:r>
      <w:r>
        <w:t>au requérant un</w:t>
      </w:r>
      <w:r w:rsidR="001D05A6">
        <w:t>e lettre</w:t>
      </w:r>
      <w:r>
        <w:t xml:space="preserve"> qui, dans ses parties pertinentes</w:t>
      </w:r>
      <w:r w:rsidR="001D05A6">
        <w:t xml:space="preserve"> en l</w:t>
      </w:r>
      <w:r w:rsidR="00C86DC4">
        <w:t>’</w:t>
      </w:r>
      <w:r w:rsidR="001D05A6">
        <w:t>espèce,</w:t>
      </w:r>
      <w:r>
        <w:t xml:space="preserve"> se lit comme suit :</w:t>
      </w:r>
    </w:p>
    <w:p w:rsidR="00D921C5" w:rsidP="00D921C5" w:rsidRDefault="00D921C5">
      <w:pPr>
        <w:pStyle w:val="JuQuot"/>
      </w:pPr>
      <w:r>
        <w:t>« (</w:t>
      </w:r>
      <w:r w:rsidR="009D6BC7">
        <w:t>...</w:t>
      </w:r>
      <w:r>
        <w:t>) le 28 juillet 2008</w:t>
      </w:r>
      <w:r w:rsidR="00194AF4">
        <w:t>,</w:t>
      </w:r>
      <w:r>
        <w:t xml:space="preserve"> le dossier a été attribué à un procureur et le 22 janvier </w:t>
      </w:r>
      <w:r w:rsidR="00194AF4">
        <w:t xml:space="preserve">a </w:t>
      </w:r>
      <w:r>
        <w:t>début</w:t>
      </w:r>
      <w:r w:rsidR="00194AF4">
        <w:t>é</w:t>
      </w:r>
      <w:r>
        <w:t xml:space="preserve"> une enquête pour l</w:t>
      </w:r>
      <w:r w:rsidR="00C86DC4">
        <w:t>’</w:t>
      </w:r>
      <w:r>
        <w:t xml:space="preserve">infraction prévue </w:t>
      </w:r>
      <w:r w:rsidR="008278FF">
        <w:t xml:space="preserve">aux </w:t>
      </w:r>
      <w:r>
        <w:t>article</w:t>
      </w:r>
      <w:r w:rsidR="008278FF">
        <w:t>s</w:t>
      </w:r>
      <w:r>
        <w:t xml:space="preserve"> 174</w:t>
      </w:r>
      <w:r w:rsidR="008278FF">
        <w:t xml:space="preserve">, </w:t>
      </w:r>
      <w:r w:rsidR="000D6AD3">
        <w:t>175</w:t>
      </w:r>
      <w:r>
        <w:t xml:space="preserve"> lettre i,</w:t>
      </w:r>
      <w:r w:rsidR="000D6AD3">
        <w:t xml:space="preserve"> 176</w:t>
      </w:r>
      <w:r w:rsidR="00647373">
        <w:t xml:space="preserve"> </w:t>
      </w:r>
      <w:r w:rsidR="00194AF4">
        <w:t xml:space="preserve">lettre </w:t>
      </w:r>
      <w:r w:rsidR="00647373">
        <w:t>g</w:t>
      </w:r>
      <w:r w:rsidR="00194AF4">
        <w:t>,</w:t>
      </w:r>
      <w:r w:rsidR="00647373">
        <w:t xml:space="preserve"> du code pénal, visant </w:t>
      </w:r>
      <w:r>
        <w:t>A.</w:t>
      </w:r>
      <w:r w:rsidR="00647373">
        <w:t>S.</w:t>
      </w:r>
      <w:r>
        <w:t xml:space="preserve"> Par une ordonnance du 26 janvier 2009, en vertu de l</w:t>
      </w:r>
      <w:r w:rsidR="00C86DC4">
        <w:t>’</w:t>
      </w:r>
      <w:r>
        <w:t>article 217, alinéa 4</w:t>
      </w:r>
      <w:r w:rsidR="00194AF4">
        <w:t>,</w:t>
      </w:r>
      <w:r>
        <w:t xml:space="preserve"> du code de procédure pénale, le procureur a délégué à la police municipale de Bucarest le soin de</w:t>
      </w:r>
      <w:r w:rsidR="00F90C34">
        <w:t xml:space="preserve"> recueillir le</w:t>
      </w:r>
      <w:r>
        <w:t xml:space="preserve">s preuves ordonnées par </w:t>
      </w:r>
      <w:r w:rsidR="00647373">
        <w:t>le tribunal et</w:t>
      </w:r>
      <w:r w:rsidR="00194AF4">
        <w:t>,</w:t>
      </w:r>
      <w:r w:rsidR="00647373">
        <w:t xml:space="preserve"> le 10 février 2009, </w:t>
      </w:r>
      <w:r>
        <w:t>A.</w:t>
      </w:r>
      <w:r w:rsidR="00647373">
        <w:t>S.</w:t>
      </w:r>
      <w:r>
        <w:t xml:space="preserve"> </w:t>
      </w:r>
      <w:r w:rsidR="00194AF4">
        <w:t>a été</w:t>
      </w:r>
      <w:r>
        <w:t xml:space="preserve"> entendu en qualité d</w:t>
      </w:r>
      <w:r w:rsidR="00C86DC4">
        <w:t>’</w:t>
      </w:r>
      <w:r>
        <w:t>inculpé.</w:t>
      </w:r>
    </w:p>
    <w:p w:rsidR="00D921C5" w:rsidP="00D921C5" w:rsidRDefault="00D921C5">
      <w:pPr>
        <w:pStyle w:val="JuQuot"/>
      </w:pPr>
      <w:r>
        <w:t xml:space="preserve">Les vérifications effectuées ont </w:t>
      </w:r>
      <w:r w:rsidR="00194AF4">
        <w:t>permis d</w:t>
      </w:r>
      <w:r w:rsidR="00C86DC4">
        <w:t>’</w:t>
      </w:r>
      <w:r>
        <w:t>établi</w:t>
      </w:r>
      <w:r w:rsidR="00194AF4">
        <w:t>r</w:t>
      </w:r>
      <w:r>
        <w:t xml:space="preserve"> </w:t>
      </w:r>
      <w:r w:rsidR="00194AF4">
        <w:t xml:space="preserve">que, entre </w:t>
      </w:r>
      <w:r>
        <w:t>juillet 2008 et janvier 2009, l</w:t>
      </w:r>
      <w:r w:rsidR="00C86DC4">
        <w:t>’</w:t>
      </w:r>
      <w:r>
        <w:t>absence d</w:t>
      </w:r>
      <w:r w:rsidR="00C86DC4">
        <w:t>’</w:t>
      </w:r>
      <w:r>
        <w:t xml:space="preserve">enquête pénale </w:t>
      </w:r>
      <w:r w:rsidR="008278FF">
        <w:t>était due à</w:t>
      </w:r>
      <w:r>
        <w:t xml:space="preserve"> des raisons objectives, ju</w:t>
      </w:r>
      <w:r w:rsidR="00647373">
        <w:t xml:space="preserve">stifiées autant par le </w:t>
      </w:r>
      <w:r>
        <w:t xml:space="preserve">volume </w:t>
      </w:r>
      <w:r w:rsidR="00647373">
        <w:t xml:space="preserve">important </w:t>
      </w:r>
      <w:r>
        <w:t>de travail</w:t>
      </w:r>
      <w:r w:rsidR="00647373">
        <w:t>, qui suppose</w:t>
      </w:r>
      <w:r>
        <w:t xml:space="preserve"> l</w:t>
      </w:r>
      <w:r w:rsidR="00C86DC4">
        <w:t>’</w:t>
      </w:r>
      <w:r>
        <w:t xml:space="preserve">analyse de plusieurs affaires complexes </w:t>
      </w:r>
      <w:r w:rsidR="00194AF4">
        <w:t>concernant</w:t>
      </w:r>
      <w:r>
        <w:t xml:space="preserve"> des personnes en détention provisoire, que par les transferts des procureurs dans les conditions d</w:t>
      </w:r>
      <w:r w:rsidR="00C86DC4">
        <w:t>’</w:t>
      </w:r>
      <w:r>
        <w:t xml:space="preserve">un organigramme incomplet </w:t>
      </w:r>
      <w:r w:rsidR="00194AF4">
        <w:t xml:space="preserve">et </w:t>
      </w:r>
      <w:r>
        <w:t>par des tâches supplémentaires.</w:t>
      </w:r>
    </w:p>
    <w:p w:rsidR="00D921C5" w:rsidP="00D921C5" w:rsidRDefault="00D921C5">
      <w:pPr>
        <w:pStyle w:val="JuQuot"/>
      </w:pPr>
      <w:r>
        <w:t>Dans ces conditions, aucun élément de retard injustifié de la part des procureurs n</w:t>
      </w:r>
      <w:r w:rsidR="00C86DC4">
        <w:t>’</w:t>
      </w:r>
      <w:r>
        <w:t xml:space="preserve">a été constaté, situation qui aurait pu engendrer des mesures disciplinaires en application de la loi </w:t>
      </w:r>
      <w:r w:rsidR="008278FF">
        <w:t>n</w:t>
      </w:r>
      <w:r w:rsidRPr="008278FF" w:rsidR="008278FF">
        <w:rPr>
          <w:vertAlign w:val="superscript"/>
        </w:rPr>
        <w:t>o</w:t>
      </w:r>
      <w:r w:rsidR="008278FF">
        <w:t xml:space="preserve"> </w:t>
      </w:r>
      <w:r>
        <w:t>303/2004 concernant le statut des juges et procureurs (</w:t>
      </w:r>
      <w:r w:rsidR="009D6BC7">
        <w:t>...</w:t>
      </w:r>
      <w:r>
        <w:t>) »</w:t>
      </w:r>
    </w:p>
    <w:p w:rsidR="004A6C91" w:rsidP="006C2165" w:rsidRDefault="00D921C5">
      <w:pPr>
        <w:pStyle w:val="JuPara"/>
      </w:pPr>
      <w:r w:rsidRPr="006C2165">
        <w:fldChar w:fldCharType="begin"/>
      </w:r>
      <w:r w:rsidRPr="006C2165">
        <w:instrText xml:space="preserve"> SEQ level0 \*arabic </w:instrText>
      </w:r>
      <w:r w:rsidRPr="006C2165">
        <w:fldChar w:fldCharType="separate"/>
      </w:r>
      <w:r w:rsidR="00C86DC4">
        <w:rPr>
          <w:noProof/>
        </w:rPr>
        <w:t>26</w:t>
      </w:r>
      <w:r w:rsidRPr="006C2165">
        <w:fldChar w:fldCharType="end"/>
      </w:r>
      <w:r w:rsidRPr="006C2165">
        <w:t xml:space="preserve">.  Le 15 juillet 2009, trois </w:t>
      </w:r>
      <w:r w:rsidRPr="006C2165" w:rsidR="004C2AD0">
        <w:t>policiers</w:t>
      </w:r>
      <w:r w:rsidRPr="006C2165">
        <w:t xml:space="preserve"> accompagnés par un procureur du parquet près le tribunal départem</w:t>
      </w:r>
      <w:r w:rsidRPr="006C2165" w:rsidR="004C2AD0">
        <w:t xml:space="preserve">ental de Bucarest effectuèrent des </w:t>
      </w:r>
      <w:r w:rsidRPr="006C2165" w:rsidR="00CA5A47">
        <w:t xml:space="preserve">tirs </w:t>
      </w:r>
      <w:r w:rsidRPr="006C2165" w:rsidR="00CC15AC">
        <w:t>dans un polygone</w:t>
      </w:r>
      <w:r w:rsidRPr="006C2165" w:rsidR="008278FF">
        <w:t xml:space="preserve"> de tir</w:t>
      </w:r>
      <w:r w:rsidRPr="006C2165" w:rsidR="004C2AD0">
        <w:t xml:space="preserve">, </w:t>
      </w:r>
      <w:r w:rsidRPr="006C2165" w:rsidR="00CA5A47">
        <w:t xml:space="preserve">depuis des distances </w:t>
      </w:r>
      <w:r w:rsidRPr="006C2165">
        <w:t>différentes allant d</w:t>
      </w:r>
      <w:r w:rsidR="00C86DC4">
        <w:t>’</w:t>
      </w:r>
      <w:r w:rsidRPr="006C2165">
        <w:t xml:space="preserve">un mètre </w:t>
      </w:r>
      <w:r w:rsidRPr="006C2165" w:rsidR="004C2AD0">
        <w:t xml:space="preserve">à douze mètres de la cible, </w:t>
      </w:r>
      <w:r w:rsidRPr="006C2165">
        <w:t>avec l</w:t>
      </w:r>
      <w:r w:rsidR="00C86DC4">
        <w:t>’</w:t>
      </w:r>
      <w:r w:rsidRPr="006C2165">
        <w:t xml:space="preserve">arme du crime, </w:t>
      </w:r>
      <w:r w:rsidRPr="006C2165" w:rsidR="008278FF">
        <w:t>dans le but</w:t>
      </w:r>
      <w:r w:rsidRPr="006C2165">
        <w:t xml:space="preserve"> de déterminer la distance réelle parcourue par la balle avant </w:t>
      </w:r>
      <w:r w:rsidRPr="006C2165" w:rsidR="002651B5">
        <w:t>son impact</w:t>
      </w:r>
      <w:r w:rsidRPr="006C2165">
        <w:t>.</w:t>
      </w:r>
    </w:p>
    <w:p w:rsidRPr="006C2165" w:rsidR="00D921C5" w:rsidP="006C2165" w:rsidRDefault="00D921C5">
      <w:pPr>
        <w:pStyle w:val="JuPara"/>
      </w:pPr>
      <w:r w:rsidRPr="006C2165">
        <w:fldChar w:fldCharType="begin"/>
      </w:r>
      <w:r w:rsidRPr="006C2165">
        <w:instrText xml:space="preserve"> SEQ level0 \*arabic </w:instrText>
      </w:r>
      <w:r w:rsidRPr="006C2165">
        <w:fldChar w:fldCharType="separate"/>
      </w:r>
      <w:r w:rsidR="00C86DC4">
        <w:rPr>
          <w:noProof/>
        </w:rPr>
        <w:t>27</w:t>
      </w:r>
      <w:r w:rsidRPr="006C2165">
        <w:fldChar w:fldCharType="end"/>
      </w:r>
      <w:r w:rsidRPr="006C2165">
        <w:t>.  En septembre 2009, les organes d</w:t>
      </w:r>
      <w:r w:rsidR="00C86DC4">
        <w:t>’</w:t>
      </w:r>
      <w:r w:rsidRPr="006C2165">
        <w:t xml:space="preserve">enquête entendirent quatre témoins (D.V., G.T., V.B. et O.I.) qui affirmaient avoir entendu, la nuit du 19 septembre 2006, des coups de feu </w:t>
      </w:r>
      <w:r w:rsidRPr="006C2165" w:rsidR="00E20DBE">
        <w:t>tirés près de</w:t>
      </w:r>
      <w:r w:rsidRPr="006C2165">
        <w:t xml:space="preserve"> la maison du requérant. Ils déclarèrent également y avoir vu des voitures de police.</w:t>
      </w:r>
    </w:p>
    <w:p w:rsidR="00D921C5" w:rsidP="00D921C5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28</w:t>
      </w:r>
      <w:r>
        <w:fldChar w:fldCharType="end"/>
      </w:r>
      <w:r>
        <w:t xml:space="preserve">.  Le 27 janvier 2010, le commissaire de police B.I. ordonna une expertise technique afin de déceler </w:t>
      </w:r>
      <w:r w:rsidR="008278FF">
        <w:t>d</w:t>
      </w:r>
      <w:r>
        <w:t>es traces supplément</w:t>
      </w:r>
      <w:r w:rsidR="00CA5A47">
        <w:t xml:space="preserve">aires des coups de feu </w:t>
      </w:r>
      <w:r w:rsidR="00E20DBE">
        <w:t xml:space="preserve">tirés </w:t>
      </w:r>
      <w:r>
        <w:t>le 15 juillet 2009</w:t>
      </w:r>
      <w:r w:rsidR="00D531FF">
        <w:t xml:space="preserve"> (cf. paragraphe 26 ci-dessus)</w:t>
      </w:r>
      <w:r>
        <w:t>. Cette expertise</w:t>
      </w:r>
      <w:r w:rsidR="00E20DBE">
        <w:t>,</w:t>
      </w:r>
      <w:r>
        <w:t xml:space="preserve"> réalisée le 18</w:t>
      </w:r>
      <w:r w:rsidR="00E20DBE">
        <w:t xml:space="preserve"> </w:t>
      </w:r>
      <w:r>
        <w:t xml:space="preserve">janvier 2011 par un </w:t>
      </w:r>
      <w:r w:rsidRPr="008278FF">
        <w:t>expert chimiste du ministère de l</w:t>
      </w:r>
      <w:r w:rsidR="00C86DC4">
        <w:t>’</w:t>
      </w:r>
      <w:r w:rsidRPr="008278FF">
        <w:t>Intérieur</w:t>
      </w:r>
      <w:r w:rsidRPr="008278FF" w:rsidR="00E20DBE">
        <w:t>,</w:t>
      </w:r>
      <w:r w:rsidRPr="008278FF" w:rsidR="00775A19">
        <w:t xml:space="preserve"> conclut que </w:t>
      </w:r>
      <w:r w:rsidRPr="008278FF" w:rsidR="003F118E">
        <w:t xml:space="preserve">des traces supplémentaires du coup de feu étaient présentes dans le cas </w:t>
      </w:r>
      <w:r w:rsidRPr="008278FF" w:rsidR="008278FF">
        <w:t>de</w:t>
      </w:r>
      <w:r w:rsidRPr="008278FF" w:rsidR="003F118E">
        <w:t xml:space="preserve"> distance</w:t>
      </w:r>
      <w:r w:rsidRPr="008278FF" w:rsidR="008278FF">
        <w:t>s</w:t>
      </w:r>
      <w:r w:rsidRPr="008278FF" w:rsidR="003F118E">
        <w:t xml:space="preserve"> allant de 1 </w:t>
      </w:r>
      <w:r w:rsidRPr="008278FF" w:rsidR="00E20DBE">
        <w:t xml:space="preserve">mètre </w:t>
      </w:r>
      <w:r w:rsidRPr="008278FF" w:rsidR="003F118E">
        <w:t>à 4,5</w:t>
      </w:r>
      <w:r w:rsidRPr="008278FF" w:rsidR="00E20DBE">
        <w:t>0</w:t>
      </w:r>
      <w:r w:rsidRPr="008278FF" w:rsidR="003F118E">
        <w:t xml:space="preserve"> mètres.</w:t>
      </w:r>
    </w:p>
    <w:p w:rsidR="00D921C5" w:rsidP="00D921C5" w:rsidRDefault="00D921C5">
      <w:pPr>
        <w:pStyle w:val="JuPara"/>
      </w:pPr>
      <w:r w:rsidRPr="008278FF">
        <w:fldChar w:fldCharType="begin"/>
      </w:r>
      <w:r w:rsidRPr="008278FF">
        <w:instrText xml:space="preserve"> SEQ level0 \*arabic </w:instrText>
      </w:r>
      <w:r w:rsidRPr="008278FF">
        <w:fldChar w:fldCharType="separate"/>
      </w:r>
      <w:r w:rsidR="00C86DC4">
        <w:rPr>
          <w:noProof/>
        </w:rPr>
        <w:t>29</w:t>
      </w:r>
      <w:r w:rsidRPr="008278FF">
        <w:fldChar w:fldCharType="end"/>
      </w:r>
      <w:r w:rsidRPr="008278FF">
        <w:t>.  Par une ordonnance du 20 juin 2012</w:t>
      </w:r>
      <w:r w:rsidRPr="008278FF" w:rsidR="00E20DBE">
        <w:t>,</w:t>
      </w:r>
      <w:r w:rsidRPr="008278FF">
        <w:t xml:space="preserve"> le procureur B.E. du parquet près le tribunal départemental de B</w:t>
      </w:r>
      <w:r w:rsidRPr="008278FF" w:rsidR="003272C7">
        <w:t xml:space="preserve">ucarest </w:t>
      </w:r>
      <w:r w:rsidRPr="008278FF" w:rsidR="00E22DD4">
        <w:t>prononça</w:t>
      </w:r>
      <w:r w:rsidRPr="008278FF">
        <w:t xml:space="preserve"> la relaxe</w:t>
      </w:r>
      <w:r w:rsidRPr="008278FF" w:rsidR="00E20DBE">
        <w:t xml:space="preserve"> de</w:t>
      </w:r>
      <w:r w:rsidRPr="008278FF" w:rsidR="008278FF">
        <w:t xml:space="preserve"> A.S</w:t>
      </w:r>
      <w:r w:rsidRPr="008278FF">
        <w:t xml:space="preserve">. </w:t>
      </w:r>
      <w:r w:rsidR="008278FF">
        <w:t xml:space="preserve">Il </w:t>
      </w:r>
      <w:r w:rsidRPr="008278FF">
        <w:t>s</w:t>
      </w:r>
      <w:r w:rsidR="00C86DC4">
        <w:t>’</w:t>
      </w:r>
      <w:r w:rsidRPr="008278FF">
        <w:t xml:space="preserve">appuya sur les témoignages de D.V., </w:t>
      </w:r>
      <w:r w:rsidRPr="008278FF" w:rsidR="00E20DBE">
        <w:t xml:space="preserve">de </w:t>
      </w:r>
      <w:r w:rsidRPr="008278FF">
        <w:t xml:space="preserve">G.T., </w:t>
      </w:r>
      <w:r w:rsidRPr="008278FF" w:rsidR="00E20DBE">
        <w:t>de</w:t>
      </w:r>
      <w:r w:rsidR="00E20DBE">
        <w:t xml:space="preserve"> </w:t>
      </w:r>
      <w:r>
        <w:t xml:space="preserve">V.B. et </w:t>
      </w:r>
      <w:r w:rsidR="00E20DBE">
        <w:t>d</w:t>
      </w:r>
      <w:r w:rsidR="00C86DC4">
        <w:t>’</w:t>
      </w:r>
      <w:r>
        <w:t xml:space="preserve">O.I. confirmant </w:t>
      </w:r>
      <w:r w:rsidR="00982B51">
        <w:t>que d</w:t>
      </w:r>
      <w:r>
        <w:t>es coups de feu d</w:t>
      </w:r>
      <w:r w:rsidR="00C86DC4">
        <w:t>’</w:t>
      </w:r>
      <w:r>
        <w:t>avertissement</w:t>
      </w:r>
      <w:r w:rsidR="00982B51">
        <w:t xml:space="preserve"> avaient été tirés</w:t>
      </w:r>
      <w:r>
        <w:t>, sur</w:t>
      </w:r>
      <w:r w:rsidR="003272C7">
        <w:t xml:space="preserve"> les déclarations du policier</w:t>
      </w:r>
      <w:r w:rsidR="00E20DBE">
        <w:t xml:space="preserve"> qui avait dit avoir</w:t>
      </w:r>
      <w:r>
        <w:t xml:space="preserve"> vis</w:t>
      </w:r>
      <w:r w:rsidR="00982B51">
        <w:t>é</w:t>
      </w:r>
      <w:r>
        <w:t xml:space="preserve"> </w:t>
      </w:r>
      <w:r w:rsidR="00982B51">
        <w:t>le suspect</w:t>
      </w:r>
      <w:r>
        <w:t xml:space="preserve"> seulement au niveau de</w:t>
      </w:r>
      <w:r w:rsidR="003272C7">
        <w:t xml:space="preserve">s </w:t>
      </w:r>
      <w:r>
        <w:t xml:space="preserve">jambes, </w:t>
      </w:r>
      <w:r w:rsidR="00982B51">
        <w:t xml:space="preserve">et </w:t>
      </w:r>
      <w:r>
        <w:t>sur les déclarations des témoins N.C. et G.I. confirmant que le prévenu a</w:t>
      </w:r>
      <w:r w:rsidR="00E20DBE">
        <w:t>v</w:t>
      </w:r>
      <w:r>
        <w:t xml:space="preserve">ait tiré une seule balle </w:t>
      </w:r>
      <w:r w:rsidR="00E20DBE">
        <w:t>en</w:t>
      </w:r>
      <w:r>
        <w:t xml:space="preserve"> direction d</w:t>
      </w:r>
      <w:r w:rsidR="00982B51">
        <w:t>u suspect</w:t>
      </w:r>
      <w:r>
        <w:t xml:space="preserve"> lorsque ce</w:t>
      </w:r>
      <w:r w:rsidR="00982B51">
        <w:t>lui</w:t>
      </w:r>
      <w:r>
        <w:t>-ci était dans la cour de la maison de ses parents. Selon le même procureur, l</w:t>
      </w:r>
      <w:r w:rsidR="00C86DC4">
        <w:t>’</w:t>
      </w:r>
      <w:r>
        <w:t>action menée par le policier s</w:t>
      </w:r>
      <w:r w:rsidR="00C86DC4">
        <w:t>’</w:t>
      </w:r>
      <w:r>
        <w:t>inscrivait dans les limites prévues par la loi n</w:t>
      </w:r>
      <w:r w:rsidRPr="009D6BC7" w:rsidR="009D6BC7">
        <w:rPr>
          <w:vertAlign w:val="superscript"/>
        </w:rPr>
        <w:t>o</w:t>
      </w:r>
      <w:r>
        <w:t xml:space="preserve"> 17/1996 </w:t>
      </w:r>
      <w:r w:rsidR="00A75B8E">
        <w:t>réglementant l</w:t>
      </w:r>
      <w:r w:rsidR="00C86DC4">
        <w:t>’</w:t>
      </w:r>
      <w:r w:rsidR="00A75B8E">
        <w:t>usage</w:t>
      </w:r>
      <w:r>
        <w:t xml:space="preserve"> des armes à feu et des munitions et ne pouvait </w:t>
      </w:r>
      <w:r w:rsidR="003272C7">
        <w:t xml:space="preserve">pas être considérée </w:t>
      </w:r>
      <w:r w:rsidR="00E20DBE">
        <w:t xml:space="preserve">comme étant </w:t>
      </w:r>
      <w:r w:rsidR="003272C7">
        <w:t>un meurtre</w:t>
      </w:r>
      <w:r>
        <w:t xml:space="preserve">. Le </w:t>
      </w:r>
      <w:r w:rsidRPr="002745BC">
        <w:t>procureur ajouta que les affirmations du préve</w:t>
      </w:r>
      <w:r w:rsidRPr="002745BC" w:rsidR="00FC3BCA">
        <w:t xml:space="preserve">nu concernant la distance </w:t>
      </w:r>
      <w:r w:rsidRPr="002745BC" w:rsidR="00E20DBE">
        <w:t>de tir</w:t>
      </w:r>
      <w:r w:rsidRPr="002745BC" w:rsidR="00FC3BCA">
        <w:t xml:space="preserve"> étaient confirmées par une </w:t>
      </w:r>
      <w:r w:rsidRPr="002745BC">
        <w:t>expertise technique, des traces supplémentaires du coup de feu</w:t>
      </w:r>
      <w:r w:rsidRPr="002745BC" w:rsidR="003272C7">
        <w:t xml:space="preserve"> ayant été </w:t>
      </w:r>
      <w:r w:rsidRPr="002745BC">
        <w:t xml:space="preserve">décelées même à une distance de </w:t>
      </w:r>
      <w:r w:rsidRPr="002745BC" w:rsidR="00FC3BCA">
        <w:t>douze</w:t>
      </w:r>
      <w:r w:rsidRPr="002745BC">
        <w:t xml:space="preserve"> mètres. Enfin, d</w:t>
      </w:r>
      <w:r w:rsidR="00C86DC4">
        <w:t>’</w:t>
      </w:r>
      <w:r w:rsidRPr="002745BC">
        <w:t>après le procureur, en l</w:t>
      </w:r>
      <w:r w:rsidR="00C86DC4">
        <w:t>’</w:t>
      </w:r>
      <w:r w:rsidRPr="002745BC">
        <w:t>espèce les dispositions de l</w:t>
      </w:r>
      <w:r w:rsidR="00C86DC4">
        <w:t>’</w:t>
      </w:r>
      <w:r w:rsidRPr="002745BC">
        <w:t>article 35, troisième alinéa, de la loi n</w:t>
      </w:r>
      <w:r w:rsidRPr="009D6BC7" w:rsidR="009D6BC7">
        <w:rPr>
          <w:vertAlign w:val="superscript"/>
        </w:rPr>
        <w:t>o</w:t>
      </w:r>
      <w:r w:rsidR="00A942E3">
        <w:t> </w:t>
      </w:r>
      <w:r w:rsidRPr="002745BC">
        <w:t>218/2002</w:t>
      </w:r>
      <w:r w:rsidRPr="002745BC" w:rsidR="002745BC">
        <w:t xml:space="preserve"> étaient applicables</w:t>
      </w:r>
      <w:r w:rsidRPr="002745BC">
        <w:t>, l</w:t>
      </w:r>
      <w:r w:rsidR="00C86DC4">
        <w:t>’</w:t>
      </w:r>
      <w:r w:rsidRPr="002745BC">
        <w:t>action du policier n</w:t>
      </w:r>
      <w:r w:rsidR="00C86DC4">
        <w:t>’</w:t>
      </w:r>
      <w:r w:rsidRPr="002745BC">
        <w:t xml:space="preserve">ayant </w:t>
      </w:r>
      <w:r w:rsidRPr="002745BC" w:rsidR="00E20DBE">
        <w:t>aucun</w:t>
      </w:r>
      <w:r w:rsidRPr="002745BC">
        <w:t xml:space="preserve"> caractère pénal. Le requérant forma </w:t>
      </w:r>
      <w:r w:rsidRPr="002745BC" w:rsidR="002745BC">
        <w:t>opposition</w:t>
      </w:r>
      <w:r w:rsidRPr="002745BC">
        <w:t xml:space="preserve"> contre cette ordonnance. Le </w:t>
      </w:r>
      <w:r w:rsidRPr="002745BC" w:rsidR="00A942E3">
        <w:t>10</w:t>
      </w:r>
      <w:r w:rsidR="00A942E3">
        <w:t> </w:t>
      </w:r>
      <w:r w:rsidRPr="002745BC">
        <w:t xml:space="preserve">septembre 2012, le procureur en chef du parquet près le tribunal départemental de Bucarest rejeta </w:t>
      </w:r>
      <w:r w:rsidRPr="002745BC" w:rsidR="003272C7">
        <w:t>l</w:t>
      </w:r>
      <w:r w:rsidR="00C86DC4">
        <w:t>’</w:t>
      </w:r>
      <w:r w:rsidRPr="002745BC" w:rsidR="002745BC">
        <w:t>opposition</w:t>
      </w:r>
      <w:r w:rsidRPr="002745BC" w:rsidR="003272C7">
        <w:t xml:space="preserve"> du requérant et confi</w:t>
      </w:r>
      <w:r w:rsidRPr="002745BC">
        <w:t>rma l</w:t>
      </w:r>
      <w:r w:rsidR="00C86DC4">
        <w:t>’</w:t>
      </w:r>
      <w:r w:rsidRPr="002745BC">
        <w:t xml:space="preserve">ordonnance du 20 juin 2012. Le requérant </w:t>
      </w:r>
      <w:r w:rsidR="00DA77A1">
        <w:t>forma un recours contre cette ordonnance.</w:t>
      </w:r>
    </w:p>
    <w:p w:rsidR="00D921C5" w:rsidP="00D921C5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30</w:t>
      </w:r>
      <w:r>
        <w:fldChar w:fldCharType="end"/>
      </w:r>
      <w:r>
        <w:t xml:space="preserve">.  Par un jugement du 28 novembre 2012, le tribunal départemental de Bucarest fit droit au recours du requérant, </w:t>
      </w:r>
      <w:r w:rsidR="002745BC">
        <w:t>annula</w:t>
      </w:r>
      <w:r>
        <w:t xml:space="preserve"> l</w:t>
      </w:r>
      <w:r w:rsidR="00C86DC4">
        <w:t>’</w:t>
      </w:r>
      <w:r>
        <w:t>ordonnance du 20</w:t>
      </w:r>
      <w:r w:rsidR="00A52E7E">
        <w:t> </w:t>
      </w:r>
      <w:r>
        <w:t>juin</w:t>
      </w:r>
      <w:r w:rsidR="00A52E7E">
        <w:t> </w:t>
      </w:r>
      <w:r>
        <w:t>2012 et renvoya l</w:t>
      </w:r>
      <w:r w:rsidR="00C86DC4">
        <w:t>’</w:t>
      </w:r>
      <w:r>
        <w:t xml:space="preserve">affaire devant le parquet près le tribunal départemental de Bucarest </w:t>
      </w:r>
      <w:r w:rsidR="002745BC">
        <w:t>dans le but d</w:t>
      </w:r>
      <w:r w:rsidR="00C86DC4">
        <w:t>’</w:t>
      </w:r>
      <w:r w:rsidR="002745BC">
        <w:t>une réouverture d</w:t>
      </w:r>
      <w:r w:rsidR="003272C7">
        <w:t>es poursuites du chef de meurtre</w:t>
      </w:r>
      <w:r>
        <w:t xml:space="preserve"> contre </w:t>
      </w:r>
      <w:r w:rsidR="00E20DBE">
        <w:t>le</w:t>
      </w:r>
      <w:r>
        <w:t xml:space="preserve"> policier A.S. </w:t>
      </w:r>
      <w:r w:rsidR="00E20DBE">
        <w:t>Il</w:t>
      </w:r>
      <w:r>
        <w:t xml:space="preserve"> rappela l</w:t>
      </w:r>
      <w:r w:rsidR="00C86DC4">
        <w:t>’</w:t>
      </w:r>
      <w:r>
        <w:t xml:space="preserve">obligation procédurale prévue </w:t>
      </w:r>
      <w:r w:rsidR="00E20DBE">
        <w:t>à</w:t>
      </w:r>
      <w:r>
        <w:t xml:space="preserve"> l</w:t>
      </w:r>
      <w:r w:rsidR="00C86DC4">
        <w:t>’</w:t>
      </w:r>
      <w:r>
        <w:t>article 2 de la Convention et fit référence à la jurisprudence de la Cour en matière d</w:t>
      </w:r>
      <w:r w:rsidR="00C86DC4">
        <w:t>’</w:t>
      </w:r>
      <w:r>
        <w:t xml:space="preserve">enquête effective. </w:t>
      </w:r>
      <w:r w:rsidR="00053D4E">
        <w:t>À</w:t>
      </w:r>
      <w:r w:rsidR="00A942E3">
        <w:t xml:space="preserve"> cet égard, il</w:t>
      </w:r>
      <w:r>
        <w:t xml:space="preserve"> critiqua l</w:t>
      </w:r>
      <w:r w:rsidR="00C86DC4">
        <w:t>’</w:t>
      </w:r>
      <w:r>
        <w:t xml:space="preserve">absence de preuves suffisantes </w:t>
      </w:r>
      <w:r w:rsidR="00E20DBE">
        <w:t>dans le</w:t>
      </w:r>
      <w:r>
        <w:t xml:space="preserve"> dossier d</w:t>
      </w:r>
      <w:r w:rsidR="00C86DC4">
        <w:t>’</w:t>
      </w:r>
      <w:r>
        <w:t>enquête</w:t>
      </w:r>
      <w:r w:rsidR="003272C7">
        <w:t>.</w:t>
      </w:r>
      <w:r>
        <w:t xml:space="preserve"> </w:t>
      </w:r>
      <w:r w:rsidR="00A942E3">
        <w:t>Il</w:t>
      </w:r>
      <w:r w:rsidR="003272C7">
        <w:t xml:space="preserve"> jugea </w:t>
      </w:r>
      <w:r>
        <w:t>qu</w:t>
      </w:r>
      <w:r w:rsidR="00C86DC4">
        <w:t>’</w:t>
      </w:r>
      <w:r>
        <w:t xml:space="preserve">il y avait </w:t>
      </w:r>
      <w:r w:rsidR="003272C7">
        <w:t>suffisamment d</w:t>
      </w:r>
      <w:r w:rsidR="00C86DC4">
        <w:t>’</w:t>
      </w:r>
      <w:r>
        <w:t xml:space="preserve">éléments </w:t>
      </w:r>
      <w:r w:rsidR="00A942E3">
        <w:t>permettant de s</w:t>
      </w:r>
      <w:r w:rsidR="00C86DC4">
        <w:t>’</w:t>
      </w:r>
      <w:r w:rsidR="00A942E3">
        <w:t>interroger sur</w:t>
      </w:r>
      <w:r>
        <w:t xml:space="preserve"> la dat</w:t>
      </w:r>
      <w:r w:rsidR="00E22DD4">
        <w:t xml:space="preserve">e </w:t>
      </w:r>
      <w:r w:rsidR="00A942E3">
        <w:t xml:space="preserve">réelle </w:t>
      </w:r>
      <w:r w:rsidR="00E22DD4">
        <w:t>du décès</w:t>
      </w:r>
      <w:r w:rsidR="00A942E3">
        <w:t xml:space="preserve"> – la nuit du 17 au 18</w:t>
      </w:r>
      <w:r w:rsidR="000C7782">
        <w:t> </w:t>
      </w:r>
      <w:r w:rsidR="00A942E3">
        <w:t xml:space="preserve">septembre 2006 selon </w:t>
      </w:r>
      <w:r>
        <w:t>les ordonnances de non</w:t>
      </w:r>
      <w:r w:rsidR="00053D4E">
        <w:noBreakHyphen/>
      </w:r>
      <w:r>
        <w:t>lieu</w:t>
      </w:r>
      <w:r w:rsidR="00A942E3">
        <w:t xml:space="preserve"> et</w:t>
      </w:r>
      <w:r>
        <w:t xml:space="preserve"> </w:t>
      </w:r>
      <w:r w:rsidR="00A942E3">
        <w:t xml:space="preserve">les déclarations du </w:t>
      </w:r>
      <w:r>
        <w:t>prévenu</w:t>
      </w:r>
      <w:r w:rsidR="00A942E3">
        <w:t>, et le 19 septembre 2006</w:t>
      </w:r>
      <w:r>
        <w:t xml:space="preserve"> </w:t>
      </w:r>
      <w:r w:rsidR="00A942E3">
        <w:t>selon</w:t>
      </w:r>
      <w:r>
        <w:t xml:space="preserve"> le certificat médicolégal d</w:t>
      </w:r>
      <w:r w:rsidR="00C86DC4">
        <w:t>’</w:t>
      </w:r>
      <w:r w:rsidR="00E20DBE">
        <w:t>autopsie</w:t>
      </w:r>
      <w:r>
        <w:t xml:space="preserve"> </w:t>
      </w:r>
      <w:r w:rsidR="00A942E3">
        <w:t>et</w:t>
      </w:r>
      <w:r>
        <w:t xml:space="preserve"> le certificat de décès.</w:t>
      </w:r>
    </w:p>
    <w:p w:rsidR="004A6C91" w:rsidP="00D921C5" w:rsidRDefault="00A36929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31</w:t>
      </w:r>
      <w:r>
        <w:fldChar w:fldCharType="end"/>
      </w:r>
      <w:r>
        <w:t>.  </w:t>
      </w:r>
      <w:r w:rsidR="00D921C5">
        <w:t xml:space="preserve">Le tribunal </w:t>
      </w:r>
      <w:r w:rsidR="000C7782">
        <w:t>ordonna</w:t>
      </w:r>
      <w:r w:rsidR="00D921C5">
        <w:t xml:space="preserve"> ensuite </w:t>
      </w:r>
      <w:r w:rsidR="000C7782">
        <w:t>aux</w:t>
      </w:r>
      <w:r w:rsidR="00D921C5">
        <w:t xml:space="preserve"> organes de poursuite </w:t>
      </w:r>
      <w:r w:rsidR="000C7782">
        <w:t>d</w:t>
      </w:r>
      <w:r w:rsidR="00C86DC4">
        <w:t>’</w:t>
      </w:r>
      <w:r w:rsidR="00D921C5">
        <w:t>effectuer des recherches afin d</w:t>
      </w:r>
      <w:r w:rsidR="00C86DC4">
        <w:t>’</w:t>
      </w:r>
      <w:r w:rsidR="00D921C5">
        <w:t>établir la dat</w:t>
      </w:r>
      <w:r w:rsidR="00E22DD4">
        <w:t xml:space="preserve">e exacte du décès </w:t>
      </w:r>
      <w:r w:rsidR="002651B5">
        <w:t>en cause</w:t>
      </w:r>
      <w:r w:rsidR="00E22DD4">
        <w:t xml:space="preserve"> </w:t>
      </w:r>
      <w:r w:rsidR="00D921C5">
        <w:t xml:space="preserve">(solliciter tous les documents médicaux originaux établis par </w:t>
      </w:r>
      <w:r w:rsidR="00E22DD4">
        <w:t>l</w:t>
      </w:r>
      <w:r w:rsidR="00C86DC4">
        <w:t>’</w:t>
      </w:r>
      <w:r w:rsidR="00E22DD4">
        <w:t>hôpital d</w:t>
      </w:r>
      <w:r w:rsidR="00C86DC4">
        <w:t>’</w:t>
      </w:r>
      <w:r w:rsidR="00E22DD4">
        <w:t>urgence de Bucarest le jour du décès d</w:t>
      </w:r>
      <w:r w:rsidR="002651B5">
        <w:t>u jeune homme</w:t>
      </w:r>
      <w:r w:rsidR="000C7782">
        <w:t>,</w:t>
      </w:r>
      <w:r w:rsidR="00D921C5">
        <w:t xml:space="preserve"> </w:t>
      </w:r>
      <w:r w:rsidR="000351EA">
        <w:t>retrouver</w:t>
      </w:r>
      <w:r w:rsidR="00D921C5">
        <w:t xml:space="preserve"> l</w:t>
      </w:r>
      <w:r w:rsidR="00C86DC4">
        <w:t>’</w:t>
      </w:r>
      <w:r w:rsidR="00D921C5">
        <w:t xml:space="preserve">ordre de service du </w:t>
      </w:r>
      <w:r w:rsidR="00E22DD4">
        <w:t>policier et recueillir un nouveau</w:t>
      </w:r>
      <w:r w:rsidR="00D921C5">
        <w:t xml:space="preserve"> témoignage de c</w:t>
      </w:r>
      <w:r w:rsidR="003272C7">
        <w:t xml:space="preserve">elui-ci). </w:t>
      </w:r>
      <w:r w:rsidR="000351EA">
        <w:t>Il</w:t>
      </w:r>
      <w:r w:rsidR="003272C7">
        <w:t xml:space="preserve"> </w:t>
      </w:r>
      <w:r w:rsidR="000C7782">
        <w:t xml:space="preserve">leur </w:t>
      </w:r>
      <w:r w:rsidR="003272C7">
        <w:t xml:space="preserve">ordonna </w:t>
      </w:r>
      <w:r w:rsidR="000C7782">
        <w:t>aussi de procéder à</w:t>
      </w:r>
      <w:r w:rsidR="00D921C5">
        <w:t xml:space="preserve"> une reconstitution des faits, une expertise balistique de l</w:t>
      </w:r>
      <w:r w:rsidR="00C86DC4">
        <w:t>’</w:t>
      </w:r>
      <w:r w:rsidR="00D921C5">
        <w:t>arme utilisée par le prévenu, une exper</w:t>
      </w:r>
      <w:r w:rsidR="003272C7">
        <w:t xml:space="preserve">tise </w:t>
      </w:r>
      <w:r w:rsidR="000351EA">
        <w:t>en vue de l</w:t>
      </w:r>
      <w:r w:rsidR="00C86DC4">
        <w:t>’</w:t>
      </w:r>
      <w:r w:rsidR="000351EA">
        <w:t>établissement du</w:t>
      </w:r>
      <w:r w:rsidR="003272C7">
        <w:t xml:space="preserve"> trajet réel</w:t>
      </w:r>
      <w:r w:rsidR="00D921C5">
        <w:t xml:space="preserve"> de la balle </w:t>
      </w:r>
      <w:r w:rsidR="000351EA">
        <w:t>fatale</w:t>
      </w:r>
      <w:r w:rsidR="00D921C5">
        <w:t xml:space="preserve">, une expertise technique </w:t>
      </w:r>
      <w:r w:rsidR="000351EA">
        <w:t>recherchant d</w:t>
      </w:r>
      <w:r w:rsidR="00C86DC4">
        <w:t>’</w:t>
      </w:r>
      <w:r w:rsidR="000351EA">
        <w:t>éventuelles</w:t>
      </w:r>
      <w:r w:rsidR="00D921C5">
        <w:t xml:space="preserve"> traces du coup de feu sur les vêtements d</w:t>
      </w:r>
      <w:r w:rsidR="002651B5">
        <w:t>u défunt</w:t>
      </w:r>
      <w:r w:rsidR="00D921C5">
        <w:t xml:space="preserve"> et</w:t>
      </w:r>
      <w:r w:rsidR="003272C7">
        <w:t xml:space="preserve"> du policier</w:t>
      </w:r>
      <w:r w:rsidR="000C7782">
        <w:t>,</w:t>
      </w:r>
      <w:r w:rsidR="00D921C5">
        <w:t xml:space="preserve"> et</w:t>
      </w:r>
      <w:r w:rsidR="003272C7">
        <w:t xml:space="preserve"> </w:t>
      </w:r>
      <w:r w:rsidR="000C7782">
        <w:t>de</w:t>
      </w:r>
      <w:r w:rsidR="000351EA">
        <w:t xml:space="preserve"> recueil</w:t>
      </w:r>
      <w:r w:rsidR="000C7782">
        <w:t>lir</w:t>
      </w:r>
      <w:r w:rsidR="00E22DD4">
        <w:t xml:space="preserve"> de</w:t>
      </w:r>
      <w:r w:rsidR="00D921C5">
        <w:t xml:space="preserve"> nouveaux témoignages du requérant et </w:t>
      </w:r>
      <w:r w:rsidR="003272C7">
        <w:t>du policier</w:t>
      </w:r>
      <w:r w:rsidR="00D921C5">
        <w:t>.</w:t>
      </w:r>
    </w:p>
    <w:p w:rsidR="00D921C5" w:rsidP="00D921C5" w:rsidRDefault="00053D4E">
      <w:pPr>
        <w:pStyle w:val="JuPara"/>
      </w:pPr>
      <w:r>
        <w:t>À</w:t>
      </w:r>
      <w:r w:rsidR="000351EA">
        <w:t xml:space="preserve"> ce jour, l</w:t>
      </w:r>
      <w:r w:rsidR="003272C7">
        <w:t>a procédure est toujours pendante devant les autorités internes.</w:t>
      </w:r>
    </w:p>
    <w:p w:rsidR="00D921C5" w:rsidP="00C069CC" w:rsidRDefault="00D921C5">
      <w:pPr>
        <w:pStyle w:val="JuHIRoman"/>
        <w:outlineLvl w:val="0"/>
      </w:pPr>
      <w:r w:rsidRPr="009E79DA">
        <w:t xml:space="preserve">II.  LE DROIT ET LA PRATIQUE </w:t>
      </w:r>
      <w:r w:rsidR="00C069CC">
        <w:t xml:space="preserve">INTERNES </w:t>
      </w:r>
      <w:r w:rsidRPr="009E79DA">
        <w:t>PERTINENTS</w:t>
      </w:r>
    </w:p>
    <w:p w:rsidR="00D921C5" w:rsidP="00E22DD4" w:rsidRDefault="00E22DD4">
      <w:pPr>
        <w:pStyle w:val="JuH1"/>
      </w:pPr>
      <w:r>
        <w:t>1.</w:t>
      </w:r>
      <w:r w:rsidR="00D921C5">
        <w:t>  </w:t>
      </w:r>
      <w:r w:rsidRPr="00812314" w:rsidR="00D921C5">
        <w:t>La loi n</w:t>
      </w:r>
      <w:r w:rsidRPr="009D6BC7" w:rsidR="009D6BC7">
        <w:rPr>
          <w:vertAlign w:val="superscript"/>
        </w:rPr>
        <w:t>o</w:t>
      </w:r>
      <w:r w:rsidRPr="00812314" w:rsidR="00D921C5">
        <w:t xml:space="preserve"> 17 du 11 avril 1996 </w:t>
      </w:r>
      <w:r w:rsidR="00A75B8E">
        <w:t>réglementant l</w:t>
      </w:r>
      <w:r w:rsidR="00C86DC4">
        <w:t>’</w:t>
      </w:r>
      <w:r w:rsidR="00A75B8E">
        <w:t>usage</w:t>
      </w:r>
      <w:r w:rsidRPr="00812314" w:rsidR="00D921C5">
        <w:t xml:space="preserve"> des armes à feu et des munitions</w:t>
      </w:r>
    </w:p>
    <w:p w:rsidRPr="00A84935" w:rsidR="00D921C5" w:rsidP="00E22DD4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32</w:t>
      </w:r>
      <w:r>
        <w:fldChar w:fldCharType="end"/>
      </w:r>
      <w:r>
        <w:t>.  Les articles pertinents</w:t>
      </w:r>
      <w:r w:rsidR="00E66EEC">
        <w:t xml:space="preserve"> en l</w:t>
      </w:r>
      <w:r w:rsidR="00C86DC4">
        <w:t>’</w:t>
      </w:r>
      <w:r w:rsidR="00E66EEC">
        <w:t>espèce</w:t>
      </w:r>
      <w:r w:rsidR="00491B32">
        <w:t xml:space="preserve">, </w:t>
      </w:r>
      <w:r w:rsidR="00D708F8">
        <w:t>tels qu</w:t>
      </w:r>
      <w:r w:rsidR="00C86DC4">
        <w:t>’</w:t>
      </w:r>
      <w:r w:rsidR="00D708F8">
        <w:t xml:space="preserve">ils étaient </w:t>
      </w:r>
      <w:r w:rsidR="00491B32">
        <w:t>en vigueur à l</w:t>
      </w:r>
      <w:r w:rsidR="00C86DC4">
        <w:t>’</w:t>
      </w:r>
      <w:r w:rsidR="00491B32">
        <w:t>époque des faits,</w:t>
      </w:r>
      <w:r>
        <w:t xml:space="preserve"> sont libellés comme suit :</w:t>
      </w:r>
    </w:p>
    <w:p w:rsidR="004A6C91" w:rsidP="00E22DD4" w:rsidRDefault="00D921C5">
      <w:pPr>
        <w:pStyle w:val="JuHArticle"/>
      </w:pPr>
      <w:r w:rsidRPr="000458DD">
        <w:t>Article</w:t>
      </w:r>
      <w:r>
        <w:t xml:space="preserve"> 9</w:t>
      </w:r>
    </w:p>
    <w:p w:rsidR="00D921C5" w:rsidP="00D921C5" w:rsidRDefault="00D921C5">
      <w:pPr>
        <w:pStyle w:val="JuQuot"/>
      </w:pPr>
      <w:r w:rsidRPr="000458DD">
        <w:t>« </w:t>
      </w:r>
      <w:r>
        <w:t>Sont e</w:t>
      </w:r>
      <w:r w:rsidR="00E66EEC">
        <w:t>xclus</w:t>
      </w:r>
      <w:r>
        <w:t xml:space="preserve"> [du champ d</w:t>
      </w:r>
      <w:r w:rsidR="00C86DC4">
        <w:t>’</w:t>
      </w:r>
      <w:r>
        <w:t>application] de la présente loi</w:t>
      </w:r>
      <w:r w:rsidR="00E66EEC">
        <w:t xml:space="preserve"> –</w:t>
      </w:r>
      <w:r>
        <w:t xml:space="preserve"> </w:t>
      </w:r>
      <w:r w:rsidR="00E66EEC">
        <w:t>excepté</w:t>
      </w:r>
      <w:r>
        <w:t xml:space="preserve"> en ce qui concerne l</w:t>
      </w:r>
      <w:r w:rsidR="00C86DC4">
        <w:t>’</w:t>
      </w:r>
      <w:r>
        <w:t>usage des armes</w:t>
      </w:r>
      <w:r w:rsidR="00E66EEC">
        <w:t xml:space="preserve"> –</w:t>
      </w:r>
      <w:r>
        <w:t xml:space="preserve"> les organes, les unités, les formations et les institutions militaires (</w:t>
      </w:r>
      <w:r w:rsidR="009D6BC7">
        <w:t>...</w:t>
      </w:r>
      <w:r>
        <w:t>)</w:t>
      </w:r>
      <w:r w:rsidR="00E66EEC">
        <w:t> ;</w:t>
      </w:r>
      <w:r>
        <w:t> »</w:t>
      </w:r>
    </w:p>
    <w:p w:rsidR="004A6C91" w:rsidP="00E22DD4" w:rsidRDefault="00D921C5">
      <w:pPr>
        <w:pStyle w:val="JuHArticle"/>
      </w:pPr>
      <w:r w:rsidRPr="00E22DD4">
        <w:t>Article 47</w:t>
      </w:r>
    </w:p>
    <w:p w:rsidR="004A6C91" w:rsidP="00D921C5" w:rsidRDefault="00D921C5">
      <w:pPr>
        <w:pStyle w:val="JuQuot"/>
      </w:pPr>
      <w:r w:rsidRPr="000458DD">
        <w:t>« </w:t>
      </w:r>
      <w:r>
        <w:t>Les personnes qui sont dotées d</w:t>
      </w:r>
      <w:r w:rsidR="00C86DC4">
        <w:t>’</w:t>
      </w:r>
      <w:r w:rsidR="00906C1C">
        <w:t xml:space="preserve">une </w:t>
      </w:r>
      <w:r>
        <w:t>arme à feu peuvent en faire usage pour accomplir le</w:t>
      </w:r>
      <w:r w:rsidR="00C05E2B">
        <w:t>s</w:t>
      </w:r>
      <w:r>
        <w:t xml:space="preserve"> attributions </w:t>
      </w:r>
      <w:r w:rsidR="00C05E2B">
        <w:t>liées à leurs fonctions ou à des</w:t>
      </w:r>
      <w:r>
        <w:t xml:space="preserve"> missions militaires dans les situations suivantes :</w:t>
      </w:r>
    </w:p>
    <w:p w:rsidR="00D921C5" w:rsidP="00D921C5" w:rsidRDefault="00D921C5">
      <w:pPr>
        <w:pStyle w:val="JuQuot"/>
      </w:pPr>
      <w:r>
        <w:t>(</w:t>
      </w:r>
      <w:r w:rsidR="009D6BC7">
        <w:t>...</w:t>
      </w:r>
      <w:r>
        <w:t>)</w:t>
      </w:r>
    </w:p>
    <w:p w:rsidR="00D921C5" w:rsidP="00D921C5" w:rsidRDefault="00E22DD4">
      <w:pPr>
        <w:pStyle w:val="JuQuot"/>
      </w:pPr>
      <w:r>
        <w:t>d)  </w:t>
      </w:r>
      <w:r w:rsidR="00D921C5">
        <w:t xml:space="preserve">pour immobiliser les </w:t>
      </w:r>
      <w:r w:rsidR="00FD672C">
        <w:t>auteurs d</w:t>
      </w:r>
      <w:r w:rsidR="00C86DC4">
        <w:t>’</w:t>
      </w:r>
      <w:r w:rsidR="00FD672C">
        <w:t>une infraction qui tentent</w:t>
      </w:r>
      <w:r w:rsidR="00D921C5">
        <w:t xml:space="preserve"> de s</w:t>
      </w:r>
      <w:r w:rsidR="00C86DC4">
        <w:t>’</w:t>
      </w:r>
      <w:r w:rsidR="00D921C5">
        <w:t>enfuir ;</w:t>
      </w:r>
    </w:p>
    <w:p w:rsidR="00D921C5" w:rsidP="00D921C5" w:rsidRDefault="00D921C5">
      <w:pPr>
        <w:pStyle w:val="JuQuot"/>
      </w:pPr>
      <w:r>
        <w:t>(</w:t>
      </w:r>
      <w:r w:rsidR="009D6BC7">
        <w:t>...</w:t>
      </w:r>
      <w:r>
        <w:t>)</w:t>
      </w:r>
    </w:p>
    <w:p w:rsidRPr="00E22DD4" w:rsidR="00E42A7E" w:rsidP="00E22DD4" w:rsidRDefault="00E22DD4">
      <w:pPr>
        <w:pStyle w:val="JuQuot"/>
      </w:pPr>
      <w:r w:rsidRPr="00E52B19">
        <w:t>f)  </w:t>
      </w:r>
      <w:r w:rsidRPr="00E52B19" w:rsidR="00D921C5">
        <w:t xml:space="preserve">pour immobiliser ou retenir des </w:t>
      </w:r>
      <w:r w:rsidRPr="00E52B19" w:rsidR="00E52B19">
        <w:t>individus</w:t>
      </w:r>
      <w:r w:rsidRPr="00E52B19" w:rsidR="00D921C5">
        <w:t xml:space="preserve"> </w:t>
      </w:r>
      <w:r w:rsidRPr="00E52B19" w:rsidR="00906C1C">
        <w:t>contre lesq</w:t>
      </w:r>
      <w:r w:rsidRPr="00E52B19" w:rsidR="00E52B19">
        <w:t>uels</w:t>
      </w:r>
      <w:r w:rsidRPr="00E52B19" w:rsidR="00906C1C">
        <w:t xml:space="preserve"> il existe</w:t>
      </w:r>
      <w:r w:rsidRPr="00E52B19" w:rsidR="00D921C5">
        <w:t xml:space="preserve"> des preuves ou des </w:t>
      </w:r>
      <w:r w:rsidRPr="00E52B19" w:rsidR="00E52B19">
        <w:t>indices sérieux</w:t>
      </w:r>
      <w:r w:rsidRPr="00E52B19" w:rsidR="00D921C5">
        <w:t xml:space="preserve"> qu</w:t>
      </w:r>
      <w:r w:rsidR="00C86DC4">
        <w:t>’</w:t>
      </w:r>
      <w:r w:rsidRPr="00E52B19" w:rsidR="00E52B19">
        <w:t>il</w:t>
      </w:r>
      <w:r w:rsidRPr="00E52B19" w:rsidR="00D921C5">
        <w:t xml:space="preserve">s ont commis une infraction et qui ripostent ou </w:t>
      </w:r>
      <w:r w:rsidRPr="00E52B19" w:rsidR="00906C1C">
        <w:t>tentent</w:t>
      </w:r>
      <w:r w:rsidRPr="00E52B19" w:rsidR="00D921C5">
        <w:t xml:space="preserve"> de riposter avec une arme ou avec d</w:t>
      </w:r>
      <w:r w:rsidR="00C86DC4">
        <w:t>’</w:t>
      </w:r>
      <w:r w:rsidRPr="00E52B19" w:rsidR="00D921C5">
        <w:t xml:space="preserve">autres objets </w:t>
      </w:r>
      <w:r w:rsidRPr="00E52B19" w:rsidR="00906C1C">
        <w:t>susceptibles de</w:t>
      </w:r>
      <w:r w:rsidRPr="00E52B19" w:rsidR="00D921C5">
        <w:t xml:space="preserve"> mettre en danger la vie ou l</w:t>
      </w:r>
      <w:r w:rsidR="00C86DC4">
        <w:t>’</w:t>
      </w:r>
      <w:r w:rsidRPr="00E52B19" w:rsidR="00D921C5">
        <w:t>intégrité physique d</w:t>
      </w:r>
      <w:r w:rsidR="00C86DC4">
        <w:t>’</w:t>
      </w:r>
      <w:r w:rsidRPr="00E52B19" w:rsidR="00D921C5">
        <w:t>une personne (</w:t>
      </w:r>
      <w:r w:rsidRPr="00E52B19" w:rsidR="00906C1C">
        <w:t>..</w:t>
      </w:r>
      <w:r w:rsidRPr="00E52B19" w:rsidR="00D921C5">
        <w:t>.) »</w:t>
      </w:r>
    </w:p>
    <w:p w:rsidR="004A6C91" w:rsidP="00E22DD4" w:rsidRDefault="00D921C5">
      <w:pPr>
        <w:pStyle w:val="JuHArticle"/>
      </w:pPr>
      <w:r w:rsidRPr="00E22DD4">
        <w:t>Article 48</w:t>
      </w:r>
    </w:p>
    <w:p w:rsidR="00D921C5" w:rsidP="00D921C5" w:rsidRDefault="00D921C5">
      <w:pPr>
        <w:pStyle w:val="JuQuot"/>
      </w:pPr>
      <w:r>
        <w:t>« Les personnes autorisées à détenir, à porter ou à utiliser des armes pour la garde ou pour l</w:t>
      </w:r>
      <w:r w:rsidR="00C86DC4">
        <w:t>’</w:t>
      </w:r>
      <w:r>
        <w:t xml:space="preserve">autodéfense peuvent </w:t>
      </w:r>
      <w:r w:rsidR="00AC0CC5">
        <w:t xml:space="preserve">en </w:t>
      </w:r>
      <w:r>
        <w:t xml:space="preserve">faire usage </w:t>
      </w:r>
      <w:r w:rsidR="00AC0CC5">
        <w:t>en état de</w:t>
      </w:r>
      <w:r>
        <w:t xml:space="preserve"> légitime défense ou </w:t>
      </w:r>
      <w:r w:rsidR="004B3AAC">
        <w:t xml:space="preserve">en cas </w:t>
      </w:r>
      <w:r>
        <w:t>de nécessité, conformément à la loi. »</w:t>
      </w:r>
    </w:p>
    <w:p w:rsidRPr="000458DD" w:rsidR="00D921C5" w:rsidP="00D921C5" w:rsidRDefault="00D921C5">
      <w:pPr>
        <w:pStyle w:val="JuHArticle"/>
      </w:pPr>
      <w:r w:rsidRPr="000458DD">
        <w:t>Article</w:t>
      </w:r>
      <w:r>
        <w:t xml:space="preserve"> 49</w:t>
      </w:r>
    </w:p>
    <w:p w:rsidRPr="004B3AAC" w:rsidR="00D921C5" w:rsidP="00D921C5" w:rsidRDefault="00D921C5">
      <w:pPr>
        <w:pStyle w:val="JuQuot"/>
      </w:pPr>
      <w:r>
        <w:t>« </w:t>
      </w:r>
      <w:r w:rsidR="0085348C">
        <w:t>L</w:t>
      </w:r>
      <w:r w:rsidR="00C86DC4">
        <w:t>’</w:t>
      </w:r>
      <w:r>
        <w:t>usage d</w:t>
      </w:r>
      <w:r w:rsidR="00C86DC4">
        <w:t>’</w:t>
      </w:r>
      <w:r w:rsidR="00B70231">
        <w:t xml:space="preserve">une </w:t>
      </w:r>
      <w:r>
        <w:t xml:space="preserve">arme </w:t>
      </w:r>
      <w:r w:rsidR="0085348C">
        <w:t>contre un individu dans les situations prévues à l</w:t>
      </w:r>
      <w:r w:rsidR="00C86DC4">
        <w:t>’</w:t>
      </w:r>
      <w:r w:rsidR="0085348C">
        <w:t xml:space="preserve">article 47, </w:t>
      </w:r>
      <w:r w:rsidRPr="004B3AAC" w:rsidR="0085348C">
        <w:t>lettres c), d), g), h) et i), doit être précédé des sommations prévues par la loi</w:t>
      </w:r>
      <w:r w:rsidRPr="004B3AAC">
        <w:t>.</w:t>
      </w:r>
    </w:p>
    <w:p w:rsidR="004A6C91" w:rsidP="00D921C5" w:rsidRDefault="00D921C5">
      <w:pPr>
        <w:pStyle w:val="JuQuot"/>
      </w:pPr>
      <w:r w:rsidRPr="004B3AAC">
        <w:t>L</w:t>
      </w:r>
      <w:r w:rsidRPr="004B3AAC" w:rsidR="0085348C">
        <w:t>e porteur de l</w:t>
      </w:r>
      <w:r w:rsidR="00C86DC4">
        <w:t>’</w:t>
      </w:r>
      <w:r w:rsidRPr="004B3AAC" w:rsidR="0085348C">
        <w:t>arme procède à la première</w:t>
      </w:r>
      <w:r w:rsidRPr="004B3AAC">
        <w:t xml:space="preserve"> sommation </w:t>
      </w:r>
      <w:r w:rsidRPr="004B3AAC" w:rsidR="0085348C">
        <w:t>en énonçant</w:t>
      </w:r>
      <w:r w:rsidRPr="004B3AAC" w:rsidR="00B70231">
        <w:t> :</w:t>
      </w:r>
      <w:r w:rsidRPr="004B3AAC" w:rsidR="00E22DD4">
        <w:t xml:space="preserve"> « Halte</w:t>
      </w:r>
      <w:r w:rsidRPr="004B3AAC">
        <w:t xml:space="preserve"> ! » En cas de </w:t>
      </w:r>
      <w:r w:rsidRPr="004B3AAC" w:rsidR="0085348C">
        <w:t>refus de l</w:t>
      </w:r>
      <w:r w:rsidR="00C86DC4">
        <w:t>’</w:t>
      </w:r>
      <w:r w:rsidRPr="004B3AAC" w:rsidR="0085348C">
        <w:t>individu d</w:t>
      </w:r>
      <w:r w:rsidR="00C86DC4">
        <w:t>’</w:t>
      </w:r>
      <w:r w:rsidRPr="004B3AAC" w:rsidR="0085348C">
        <w:t>obtempérer</w:t>
      </w:r>
      <w:r w:rsidRPr="004B3AAC">
        <w:t xml:space="preserve">, </w:t>
      </w:r>
      <w:r w:rsidRPr="004B3AAC" w:rsidR="0085348C">
        <w:t>le porteur de l</w:t>
      </w:r>
      <w:r w:rsidR="00C86DC4">
        <w:t>’</w:t>
      </w:r>
      <w:r w:rsidRPr="004B3AAC" w:rsidR="0085348C">
        <w:t>arme</w:t>
      </w:r>
      <w:r w:rsidRPr="004B3AAC">
        <w:t xml:space="preserve"> proc</w:t>
      </w:r>
      <w:r w:rsidRPr="004B3AAC" w:rsidR="0085348C">
        <w:t>ède</w:t>
      </w:r>
      <w:r w:rsidRPr="004B3AAC">
        <w:t xml:space="preserve"> à une </w:t>
      </w:r>
      <w:r w:rsidRPr="004B3AAC" w:rsidR="0085348C">
        <w:t xml:space="preserve">deuxième </w:t>
      </w:r>
      <w:r w:rsidRPr="004B3AAC">
        <w:t xml:space="preserve">sommation </w:t>
      </w:r>
      <w:r w:rsidRPr="004B3AAC" w:rsidR="0085348C">
        <w:t>dans c</w:t>
      </w:r>
      <w:r w:rsidRPr="004B3AAC" w:rsidR="00E22DD4">
        <w:t xml:space="preserve">es </w:t>
      </w:r>
      <w:r w:rsidRPr="004B3AAC" w:rsidR="00B70231">
        <w:t>termes</w:t>
      </w:r>
      <w:r w:rsidRPr="004B3AAC" w:rsidR="00E22DD4">
        <w:t> : « Halte</w:t>
      </w:r>
      <w:r w:rsidRPr="004B3AAC" w:rsidR="0085348C">
        <w:t xml:space="preserve"> ou je fais feu</w:t>
      </w:r>
      <w:r w:rsidRPr="004B3AAC">
        <w:t> ! »</w:t>
      </w:r>
      <w:r w:rsidRPr="004B3AAC" w:rsidR="00B70231">
        <w:t xml:space="preserve"> </w:t>
      </w:r>
      <w:r w:rsidRPr="004B3AAC" w:rsidR="0085348C">
        <w:t>En cas de nouveau refus d</w:t>
      </w:r>
      <w:r w:rsidR="00C86DC4">
        <w:t>’</w:t>
      </w:r>
      <w:r w:rsidRPr="004B3AAC" w:rsidR="0085348C">
        <w:t>obtempérer</w:t>
      </w:r>
      <w:r w:rsidRPr="004B3AAC">
        <w:t xml:space="preserve">, </w:t>
      </w:r>
      <w:r w:rsidRPr="004B3AAC" w:rsidR="0085348C">
        <w:t>le porteur de l</w:t>
      </w:r>
      <w:r w:rsidR="00C86DC4">
        <w:t>’</w:t>
      </w:r>
      <w:r w:rsidRPr="004B3AAC" w:rsidR="0085348C">
        <w:t xml:space="preserve">arme </w:t>
      </w:r>
      <w:r w:rsidRPr="004B3AAC">
        <w:t xml:space="preserve">procède à une </w:t>
      </w:r>
      <w:r w:rsidRPr="004B3AAC" w:rsidR="0085348C">
        <w:t xml:space="preserve">troisième </w:t>
      </w:r>
      <w:r w:rsidRPr="004B3AAC">
        <w:t xml:space="preserve">sommation en tirant un coup de feu </w:t>
      </w:r>
      <w:r w:rsidRPr="004B3AAC" w:rsidR="0085348C">
        <w:t>en l</w:t>
      </w:r>
      <w:r w:rsidR="00C86DC4">
        <w:t>’</w:t>
      </w:r>
      <w:r w:rsidRPr="004B3AAC" w:rsidR="0085348C">
        <w:t>air</w:t>
      </w:r>
      <w:r w:rsidRPr="004B3AAC">
        <w:t>. »</w:t>
      </w:r>
    </w:p>
    <w:p w:rsidRPr="004B3AAC" w:rsidR="00D921C5" w:rsidP="00E22DD4" w:rsidRDefault="00E22DD4">
      <w:pPr>
        <w:pStyle w:val="JuH1"/>
      </w:pPr>
      <w:r w:rsidRPr="004B3AAC">
        <w:t>2.</w:t>
      </w:r>
      <w:r w:rsidRPr="004B3AAC" w:rsidR="00D921C5">
        <w:t>  La loi n</w:t>
      </w:r>
      <w:r w:rsidRPr="009D6BC7" w:rsidR="009D6BC7">
        <w:rPr>
          <w:vertAlign w:val="superscript"/>
        </w:rPr>
        <w:t>o</w:t>
      </w:r>
      <w:r w:rsidRPr="004B3AAC" w:rsidR="00D921C5">
        <w:t xml:space="preserve"> 218/2002 sur l</w:t>
      </w:r>
      <w:r w:rsidR="00C86DC4">
        <w:t>’</w:t>
      </w:r>
      <w:r w:rsidRPr="004B3AAC" w:rsidR="00D921C5">
        <w:t>organisation et le fonctionnement de la police roumaine</w:t>
      </w:r>
    </w:p>
    <w:p w:rsidRPr="004B3AAC" w:rsidR="00D921C5" w:rsidP="00E22DD4" w:rsidRDefault="00D921C5">
      <w:pPr>
        <w:pStyle w:val="JuPara"/>
      </w:pPr>
      <w:r w:rsidRPr="004B3AAC">
        <w:fldChar w:fldCharType="begin"/>
      </w:r>
      <w:r w:rsidRPr="004B3AAC">
        <w:instrText xml:space="preserve"> SEQ level0 \*arabic </w:instrText>
      </w:r>
      <w:r w:rsidRPr="004B3AAC">
        <w:fldChar w:fldCharType="separate"/>
      </w:r>
      <w:r w:rsidR="00C86DC4">
        <w:rPr>
          <w:noProof/>
        </w:rPr>
        <w:t>33</w:t>
      </w:r>
      <w:r w:rsidRPr="004B3AAC">
        <w:fldChar w:fldCharType="end"/>
      </w:r>
      <w:r w:rsidRPr="004B3AAC">
        <w:t>.  Les articles pertinents</w:t>
      </w:r>
      <w:r w:rsidRPr="004B3AAC" w:rsidR="00B70231">
        <w:t xml:space="preserve"> en l</w:t>
      </w:r>
      <w:r w:rsidR="00C86DC4">
        <w:t>’</w:t>
      </w:r>
      <w:r w:rsidRPr="004B3AAC" w:rsidR="00B70231">
        <w:t>espèce</w:t>
      </w:r>
      <w:r w:rsidRPr="004B3AAC" w:rsidR="00D708F8">
        <w:t>, tels qu</w:t>
      </w:r>
      <w:r w:rsidR="00C86DC4">
        <w:t>’</w:t>
      </w:r>
      <w:r w:rsidRPr="004B3AAC" w:rsidR="00D708F8">
        <w:t>ils étaient en vigueur à l</w:t>
      </w:r>
      <w:r w:rsidR="00C86DC4">
        <w:t>’</w:t>
      </w:r>
      <w:r w:rsidRPr="004B3AAC" w:rsidR="00D708F8">
        <w:t>époque des faits,</w:t>
      </w:r>
      <w:r w:rsidRPr="004B3AAC">
        <w:t xml:space="preserve"> sont libellés comme suit :</w:t>
      </w:r>
    </w:p>
    <w:p w:rsidRPr="004B3AAC" w:rsidR="00D921C5" w:rsidP="00E22DD4" w:rsidRDefault="00D921C5">
      <w:pPr>
        <w:pStyle w:val="JuHArticle"/>
      </w:pPr>
      <w:r w:rsidRPr="004B3AAC">
        <w:t>Article 35</w:t>
      </w:r>
    </w:p>
    <w:p w:rsidR="00D921C5" w:rsidP="00D921C5" w:rsidRDefault="00D921C5">
      <w:pPr>
        <w:pStyle w:val="JuQuot"/>
      </w:pPr>
      <w:r w:rsidRPr="004B3AAC">
        <w:t>« 1.  En cas de nécessité</w:t>
      </w:r>
      <w:r w:rsidRPr="004B3AAC" w:rsidR="004B3AAC">
        <w:t>,</w:t>
      </w:r>
      <w:r w:rsidRPr="004B3AAC">
        <w:t xml:space="preserve"> le policier peut faire usage, dans les situations et conditions prévues par la loi, d</w:t>
      </w:r>
      <w:r w:rsidR="00C86DC4">
        <w:t>’</w:t>
      </w:r>
      <w:r w:rsidRPr="004B3AAC">
        <w:t>armes blanches ou d</w:t>
      </w:r>
      <w:r w:rsidR="00C86DC4">
        <w:t>’</w:t>
      </w:r>
      <w:r w:rsidRPr="004B3AAC">
        <w:t xml:space="preserve">armes à feu. </w:t>
      </w:r>
      <w:r w:rsidRPr="004B3AAC" w:rsidR="004B3AAC">
        <w:t>Il peut faire usage d</w:t>
      </w:r>
      <w:r w:rsidR="00C86DC4">
        <w:t>’</w:t>
      </w:r>
      <w:r w:rsidRPr="004B3AAC">
        <w:t xml:space="preserve">armes à feu </w:t>
      </w:r>
      <w:r w:rsidRPr="004B3AAC" w:rsidR="004B3AAC">
        <w:t>après avoir procédé à une</w:t>
      </w:r>
      <w:r w:rsidRPr="004B3AAC">
        <w:t xml:space="preserve"> sommation</w:t>
      </w:r>
      <w:r w:rsidRPr="004B3AAC" w:rsidR="00B70231">
        <w:t xml:space="preserve"> </w:t>
      </w:r>
      <w:r w:rsidRPr="004B3AAC">
        <w:t>en énonçant : « Halte ou je fais feu !</w:t>
      </w:r>
      <w:r w:rsidRPr="004B3AAC" w:rsidR="00B70231">
        <w:t> »</w:t>
      </w:r>
    </w:p>
    <w:p w:rsidR="00D921C5" w:rsidP="00D921C5" w:rsidRDefault="00D921C5">
      <w:pPr>
        <w:pStyle w:val="JuQuot"/>
      </w:pPr>
      <w:r>
        <w:t>2. </w:t>
      </w:r>
      <w:r w:rsidR="00EA0641">
        <w:t> L</w:t>
      </w:r>
      <w:r>
        <w:t>e policier peut</w:t>
      </w:r>
      <w:r w:rsidR="00EA0641">
        <w:t>, sans sommation,</w:t>
      </w:r>
      <w:r>
        <w:t xml:space="preserve"> faire usage de son arme à feu</w:t>
      </w:r>
      <w:r w:rsidR="00EA0641">
        <w:t xml:space="preserve"> lorsqu</w:t>
      </w:r>
      <w:r w:rsidR="00C86DC4">
        <w:t>’</w:t>
      </w:r>
      <w:r w:rsidR="00EA0641">
        <w:t>il se trouve en état de légitime défense</w:t>
      </w:r>
      <w:r>
        <w:t>.</w:t>
      </w:r>
    </w:p>
    <w:p w:rsidRPr="00CE54EC" w:rsidR="00D921C5" w:rsidP="00D921C5" w:rsidRDefault="00D921C5">
      <w:pPr>
        <w:pStyle w:val="JuQuot"/>
      </w:pPr>
      <w:r w:rsidRPr="00CE54EC">
        <w:t>3.  L</w:t>
      </w:r>
      <w:r w:rsidR="00C86DC4">
        <w:t>’</w:t>
      </w:r>
      <w:r w:rsidRPr="00CE54EC">
        <w:t>u</w:t>
      </w:r>
      <w:r w:rsidRPr="00CE54EC" w:rsidR="00CE54EC">
        <w:t>sage</w:t>
      </w:r>
      <w:r w:rsidRPr="00CE54EC">
        <w:t xml:space="preserve"> d</w:t>
      </w:r>
      <w:r w:rsidR="00C86DC4">
        <w:t>’</w:t>
      </w:r>
      <w:r w:rsidRPr="00CE54EC" w:rsidR="00CE54EC">
        <w:t>une arme</w:t>
      </w:r>
      <w:r w:rsidRPr="00CE54EC">
        <w:t xml:space="preserve"> dans le cadre de l</w:t>
      </w:r>
      <w:r w:rsidR="00C86DC4">
        <w:t>’</w:t>
      </w:r>
      <w:r w:rsidRPr="00CE54EC">
        <w:t xml:space="preserve">accomplissement des attributions </w:t>
      </w:r>
      <w:r w:rsidRPr="00CE54EC" w:rsidR="00CE54EC">
        <w:t>liées aux fonctions</w:t>
      </w:r>
      <w:r w:rsidRPr="00CE54EC">
        <w:t>, dans les conditions et dans les situations prévues par la loi, ne re</w:t>
      </w:r>
      <w:r w:rsidRPr="00CE54EC" w:rsidR="00CE54EC">
        <w:t>vêt</w:t>
      </w:r>
      <w:r w:rsidRPr="00CE54EC">
        <w:t xml:space="preserve"> pas un caractère pénal. »</w:t>
      </w:r>
    </w:p>
    <w:p w:rsidR="00D921C5" w:rsidP="00D921C5" w:rsidRDefault="00D921C5">
      <w:pPr>
        <w:pStyle w:val="JuQuot"/>
      </w:pPr>
      <w:r w:rsidRPr="00CE54EC">
        <w:t>(</w:t>
      </w:r>
      <w:r w:rsidR="009D6BC7">
        <w:t>...</w:t>
      </w:r>
      <w:r w:rsidRPr="00CE54EC">
        <w:t>) »</w:t>
      </w:r>
    </w:p>
    <w:p w:rsidRPr="00E22DD4" w:rsidR="00D921C5" w:rsidP="00E22DD4" w:rsidRDefault="00D921C5">
      <w:pPr>
        <w:pStyle w:val="JuHArticle"/>
      </w:pPr>
      <w:r w:rsidRPr="00E22DD4">
        <w:t>Article 37</w:t>
      </w:r>
    </w:p>
    <w:p w:rsidR="00D921C5" w:rsidP="00D921C5" w:rsidRDefault="00D921C5">
      <w:pPr>
        <w:pStyle w:val="JuQuot"/>
      </w:pPr>
      <w:r>
        <w:t xml:space="preserve">« 1.  La </w:t>
      </w:r>
      <w:r w:rsidR="00B70231">
        <w:t>p</w:t>
      </w:r>
      <w:r>
        <w:t>olice roumaine peut intervenir et utiliser la force, dans les conditions prévues par la loi, contre tou</w:t>
      </w:r>
      <w:r w:rsidR="007D00A2">
        <w:t>t individu</w:t>
      </w:r>
      <w:r>
        <w:t xml:space="preserve"> qui met en danger la vie, l</w:t>
      </w:r>
      <w:r w:rsidR="00C86DC4">
        <w:t>’</w:t>
      </w:r>
      <w:r>
        <w:t>intégrité ou la santé des personnes ou des forces de l</w:t>
      </w:r>
      <w:r w:rsidR="00C86DC4">
        <w:t>’</w:t>
      </w:r>
      <w:r>
        <w:t xml:space="preserve">ordre, </w:t>
      </w:r>
      <w:r w:rsidR="007D00A2">
        <w:t>ou</w:t>
      </w:r>
      <w:r>
        <w:t xml:space="preserve"> qui menace de détruire des biens ou bâtiments public</w:t>
      </w:r>
      <w:r w:rsidR="00CE54EC">
        <w:t>s</w:t>
      </w:r>
      <w:r>
        <w:t xml:space="preserve"> ou privé</w:t>
      </w:r>
      <w:r w:rsidR="00CE54EC">
        <w:t>s</w:t>
      </w:r>
      <w:r>
        <w:t>.</w:t>
      </w:r>
    </w:p>
    <w:p w:rsidR="00D921C5" w:rsidP="00D921C5" w:rsidRDefault="00D921C5">
      <w:pPr>
        <w:pStyle w:val="JuQuot"/>
      </w:pPr>
      <w:r w:rsidRPr="00A75B8E">
        <w:t xml:space="preserve">2.  Les moyens </w:t>
      </w:r>
      <w:r w:rsidRPr="00A75B8E" w:rsidR="00484BC8">
        <w:t xml:space="preserve">visant au </w:t>
      </w:r>
      <w:r w:rsidRPr="00A75B8E">
        <w:t>rétabli</w:t>
      </w:r>
      <w:r w:rsidRPr="00A75B8E" w:rsidR="00484BC8">
        <w:t>ssement de</w:t>
      </w:r>
      <w:r w:rsidRPr="00A75B8E">
        <w:t xml:space="preserve"> l</w:t>
      </w:r>
      <w:r w:rsidR="00C86DC4">
        <w:t>’</w:t>
      </w:r>
      <w:r w:rsidRPr="00A75B8E">
        <w:t xml:space="preserve">ordre doivent être utilisés seulement après </w:t>
      </w:r>
      <w:r w:rsidRPr="00A75B8E" w:rsidR="00484BC8">
        <w:t>avoir procédé, par le biais d</w:t>
      </w:r>
      <w:r w:rsidR="00C86DC4">
        <w:t>’</w:t>
      </w:r>
      <w:r w:rsidRPr="00A75B8E" w:rsidR="00484BC8">
        <w:t xml:space="preserve">une amplification du son, </w:t>
      </w:r>
      <w:r w:rsidRPr="00A75B8E" w:rsidR="00A03D0C">
        <w:t>aux avertissements</w:t>
      </w:r>
      <w:r w:rsidRPr="00A75B8E">
        <w:t xml:space="preserve"> et sommation </w:t>
      </w:r>
      <w:r w:rsidRPr="00A75B8E" w:rsidR="00484BC8">
        <w:t>à l</w:t>
      </w:r>
      <w:r w:rsidR="00C86DC4">
        <w:t>’</w:t>
      </w:r>
      <w:r w:rsidRPr="00A75B8E" w:rsidR="00484BC8">
        <w:t xml:space="preserve">adresse </w:t>
      </w:r>
      <w:r w:rsidRPr="00A75B8E">
        <w:t xml:space="preserve">des </w:t>
      </w:r>
      <w:r w:rsidRPr="00A75B8E" w:rsidR="00484BC8">
        <w:t>fauteurs de troubles quant à</w:t>
      </w:r>
      <w:r w:rsidRPr="00A75B8E">
        <w:t xml:space="preserve"> la nécessité de respecter la loi et l</w:t>
      </w:r>
      <w:r w:rsidR="00C86DC4">
        <w:t>’</w:t>
      </w:r>
      <w:r w:rsidRPr="00A75B8E">
        <w:t>ordre public. Si, après avertissement, l</w:t>
      </w:r>
      <w:r w:rsidR="00C86DC4">
        <w:t>’</w:t>
      </w:r>
      <w:r w:rsidRPr="00A75B8E">
        <w:t>ordre public et la loi sont toujours méconnus, le policier qui est en charge de l</w:t>
      </w:r>
      <w:r w:rsidR="00C86DC4">
        <w:t>’</w:t>
      </w:r>
      <w:r w:rsidRPr="00A75B8E">
        <w:t>affaire ou ses supérieurs hiérarchiques énoncent la formule de sommation suivante : « Attention</w:t>
      </w:r>
      <w:r w:rsidRPr="00A75B8E" w:rsidR="00A75B8E">
        <w:t> !</w:t>
      </w:r>
      <w:r w:rsidRPr="00A75B8E">
        <w:t xml:space="preserve"> </w:t>
      </w:r>
      <w:r w:rsidRPr="00A75B8E" w:rsidR="00A75B8E">
        <w:t>Veuillez</w:t>
      </w:r>
      <w:r w:rsidRPr="00A75B8E">
        <w:t xml:space="preserve"> quitter les lieux</w:t>
      </w:r>
      <w:r w:rsidRPr="00A75B8E" w:rsidR="007F11A9">
        <w:t>. N</w:t>
      </w:r>
      <w:r w:rsidRPr="00A75B8E">
        <w:t xml:space="preserve">ous allons utiliser la force ! » </w:t>
      </w:r>
      <w:r w:rsidRPr="00A75B8E" w:rsidR="007F11A9">
        <w:t>(</w:t>
      </w:r>
      <w:r w:rsidR="009D6BC7">
        <w:t>...</w:t>
      </w:r>
      <w:r w:rsidRPr="00A75B8E" w:rsidR="007F11A9">
        <w:t>)</w:t>
      </w:r>
      <w:r w:rsidRPr="00A75B8E">
        <w:t xml:space="preserve">. </w:t>
      </w:r>
      <w:r w:rsidRPr="00A75B8E" w:rsidR="007E102E">
        <w:t>Après l</w:t>
      </w:r>
      <w:r w:rsidR="00C86DC4">
        <w:t>’</w:t>
      </w:r>
      <w:r w:rsidRPr="00A75B8E" w:rsidR="007E102E">
        <w:t>écoulement d</w:t>
      </w:r>
      <w:r w:rsidR="00C86DC4">
        <w:t>’</w:t>
      </w:r>
      <w:r w:rsidRPr="00A75B8E" w:rsidR="007E102E">
        <w:t>u</w:t>
      </w:r>
      <w:r w:rsidRPr="00A75B8E">
        <w:t xml:space="preserve">n certain </w:t>
      </w:r>
      <w:r w:rsidRPr="00A75B8E" w:rsidR="007E102E">
        <w:t>laps de temps sans</w:t>
      </w:r>
      <w:r w:rsidRPr="00A75B8E">
        <w:t xml:space="preserve"> que les personnes visées </w:t>
      </w:r>
      <w:r w:rsidRPr="00A75B8E" w:rsidR="007E102E">
        <w:t xml:space="preserve">aient </w:t>
      </w:r>
      <w:r w:rsidRPr="00A75B8E">
        <w:t>obtemp</w:t>
      </w:r>
      <w:r w:rsidRPr="00A75B8E" w:rsidR="007E102E">
        <w:t>éré</w:t>
      </w:r>
      <w:r w:rsidRPr="00A75B8E">
        <w:t>, une dernière sommation doit être énoncée : « Dernière sommation</w:t>
      </w:r>
      <w:r w:rsidRPr="00A75B8E" w:rsidR="00A75B8E">
        <w:t>. Q</w:t>
      </w:r>
      <w:r w:rsidRPr="00A75B8E">
        <w:t>uittez</w:t>
      </w:r>
      <w:r w:rsidRPr="00A75B8E" w:rsidR="007E102E">
        <w:t xml:space="preserve"> les lieux</w:t>
      </w:r>
      <w:r w:rsidRPr="00A75B8E" w:rsidR="00A75B8E">
        <w:t xml:space="preserve"> ou</w:t>
      </w:r>
      <w:r w:rsidRPr="00A75B8E">
        <w:t xml:space="preserve"> nous utiliser</w:t>
      </w:r>
      <w:r w:rsidRPr="00A75B8E" w:rsidR="007F11A9">
        <w:t>ons</w:t>
      </w:r>
      <w:r w:rsidRPr="00A75B8E">
        <w:t xml:space="preserve"> la force !</w:t>
      </w:r>
      <w:r w:rsidRPr="00A75B8E" w:rsidR="007E102E">
        <w:t> »</w:t>
      </w:r>
    </w:p>
    <w:p w:rsidR="00D921C5" w:rsidP="00D921C5" w:rsidRDefault="00D921C5">
      <w:pPr>
        <w:pStyle w:val="JuQuot"/>
      </w:pPr>
      <w:r w:rsidRPr="00C45D41">
        <w:t>3.  Si, dans de telles situations</w:t>
      </w:r>
      <w:r w:rsidR="00C45D41">
        <w:t xml:space="preserve"> de même que</w:t>
      </w:r>
      <w:r w:rsidRPr="00C45D41">
        <w:t xml:space="preserve"> dans les situations prévues à l</w:t>
      </w:r>
      <w:r w:rsidR="00C86DC4">
        <w:t>’</w:t>
      </w:r>
      <w:r w:rsidRPr="00C45D41">
        <w:t>article 47 de</w:t>
      </w:r>
      <w:r>
        <w:t xml:space="preserve"> la loi n</w:t>
      </w:r>
      <w:r w:rsidRPr="009D6BC7" w:rsidR="009D6BC7">
        <w:rPr>
          <w:vertAlign w:val="superscript"/>
        </w:rPr>
        <w:t>o</w:t>
      </w:r>
      <w:r>
        <w:t xml:space="preserve"> 17/1996 </w:t>
      </w:r>
      <w:r w:rsidR="00A75B8E">
        <w:t>réglementant l</w:t>
      </w:r>
      <w:r w:rsidR="00C86DC4">
        <w:t>’</w:t>
      </w:r>
      <w:r w:rsidR="00A75B8E">
        <w:t>usage</w:t>
      </w:r>
      <w:r>
        <w:t xml:space="preserve"> des armes à feu et des munitions, l</w:t>
      </w:r>
      <w:r w:rsidR="00C86DC4">
        <w:t>’</w:t>
      </w:r>
      <w:r>
        <w:t>usage d</w:t>
      </w:r>
      <w:r w:rsidR="00C45D41">
        <w:t xml:space="preserve">es </w:t>
      </w:r>
      <w:r>
        <w:t>arme</w:t>
      </w:r>
      <w:r w:rsidR="00C45D41">
        <w:t>s</w:t>
      </w:r>
      <w:r>
        <w:t xml:space="preserve"> est nécessaire, une dernière sommation doit être énoncée : « Quittez</w:t>
      </w:r>
      <w:r w:rsidR="00C45D41">
        <w:t xml:space="preserve"> les lieux</w:t>
      </w:r>
      <w:r>
        <w:t>, nous allons utiliser des armes à feu</w:t>
      </w:r>
      <w:r w:rsidR="00C45D41">
        <w:t>.</w:t>
      </w:r>
      <w:r>
        <w:t> »</w:t>
      </w:r>
    </w:p>
    <w:p w:rsidR="00D921C5" w:rsidP="00D921C5" w:rsidRDefault="00D921C5">
      <w:pPr>
        <w:pStyle w:val="JuQuot"/>
      </w:pPr>
      <w:r>
        <w:t>4.  Une fois l</w:t>
      </w:r>
      <w:r w:rsidR="00C86DC4">
        <w:t>’</w:t>
      </w:r>
      <w:r>
        <w:t>ordre public rétabli, l</w:t>
      </w:r>
      <w:r w:rsidR="00C86DC4">
        <w:t>’</w:t>
      </w:r>
      <w:r>
        <w:t>utilisation des moyens d</w:t>
      </w:r>
      <w:r w:rsidR="00C86DC4">
        <w:t>’</w:t>
      </w:r>
      <w:r>
        <w:t>empêchement et de contrainte doit cesser. »</w:t>
      </w:r>
    </w:p>
    <w:p w:rsidRPr="00E22DD4" w:rsidR="00D921C5" w:rsidP="00E22DD4" w:rsidRDefault="00D921C5">
      <w:pPr>
        <w:pStyle w:val="JuHArticle"/>
      </w:pPr>
      <w:r w:rsidRPr="00E22DD4">
        <w:t>Article 38</w:t>
      </w:r>
    </w:p>
    <w:p w:rsidR="00D921C5" w:rsidP="00D921C5" w:rsidRDefault="00D921C5">
      <w:pPr>
        <w:pStyle w:val="JuQuot"/>
      </w:pPr>
      <w:r w:rsidRPr="003D639C">
        <w:t>« </w:t>
      </w:r>
      <w:r w:rsidRPr="003D639C" w:rsidR="00C45D41">
        <w:t>C</w:t>
      </w:r>
      <w:r w:rsidRPr="003D639C">
        <w:t>haque fois qu</w:t>
      </w:r>
      <w:r w:rsidR="00C86DC4">
        <w:t>’</w:t>
      </w:r>
      <w:r w:rsidRPr="003D639C">
        <w:t>il y a eu usage d</w:t>
      </w:r>
      <w:r w:rsidR="00C86DC4">
        <w:t>’</w:t>
      </w:r>
      <w:r w:rsidRPr="003D639C">
        <w:t>une arme à feu</w:t>
      </w:r>
      <w:r w:rsidRPr="003D639C" w:rsidR="003D639C">
        <w:t>,</w:t>
      </w:r>
      <w:r w:rsidRPr="003D639C">
        <w:t xml:space="preserve"> un rapport doit être </w:t>
      </w:r>
      <w:r w:rsidRPr="003D639C" w:rsidR="003D639C">
        <w:t>présenté au</w:t>
      </w:r>
      <w:r w:rsidRPr="003D639C">
        <w:t xml:space="preserve"> supérieur hiérarchique. Dès que possible, le rapport sera </w:t>
      </w:r>
      <w:r w:rsidRPr="003D639C" w:rsidR="003D639C">
        <w:t>établi</w:t>
      </w:r>
      <w:r w:rsidRPr="003D639C">
        <w:t xml:space="preserve"> par écrit. Si, à la suite de l</w:t>
      </w:r>
      <w:r w:rsidR="00C86DC4">
        <w:t>’</w:t>
      </w:r>
      <w:r w:rsidRPr="003D639C">
        <w:t>utilisation d</w:t>
      </w:r>
      <w:r w:rsidR="00C86DC4">
        <w:t>’</w:t>
      </w:r>
      <w:r w:rsidRPr="003D639C">
        <w:t>une arme à feu, une personne décède ou est blessée, cela doit être communiqué dans les meilleurs délais au procureur compétent, conformément à la loi. »</w:t>
      </w:r>
    </w:p>
    <w:p w:rsidRPr="00E22DD4" w:rsidR="00D921C5" w:rsidP="00E22DD4" w:rsidRDefault="00D921C5">
      <w:pPr>
        <w:pStyle w:val="JuHArticle"/>
      </w:pPr>
      <w:r w:rsidRPr="00E22DD4">
        <w:t>Article 39</w:t>
      </w:r>
    </w:p>
    <w:p w:rsidR="00D921C5" w:rsidP="00D921C5" w:rsidRDefault="00D921C5">
      <w:pPr>
        <w:pStyle w:val="JuQuot"/>
      </w:pPr>
      <w:r>
        <w:t xml:space="preserve">« Le policier est </w:t>
      </w:r>
      <w:r w:rsidR="00C45D41">
        <w:t>tenu</w:t>
      </w:r>
      <w:r>
        <w:t xml:space="preserve"> </w:t>
      </w:r>
      <w:r w:rsidR="00C45D41">
        <w:t>de</w:t>
      </w:r>
      <w:r>
        <w:t xml:space="preserve"> prendre les mesures nécessaires afin de protéger </w:t>
      </w:r>
      <w:r w:rsidR="00C45D41">
        <w:t xml:space="preserve">de toute menace </w:t>
      </w:r>
      <w:r>
        <w:t>l</w:t>
      </w:r>
      <w:r w:rsidR="00C86DC4">
        <w:t>’</w:t>
      </w:r>
      <w:r>
        <w:t xml:space="preserve">ordre public et la sécurité des personnes, dans toutes les situations dont il </w:t>
      </w:r>
      <w:r w:rsidR="003D639C">
        <w:t>a pris</w:t>
      </w:r>
      <w:r>
        <w:t xml:space="preserve"> connaissance ou</w:t>
      </w:r>
      <w:r w:rsidR="00C45D41">
        <w:t xml:space="preserve"> dont</w:t>
      </w:r>
      <w:r>
        <w:t xml:space="preserve"> il </w:t>
      </w:r>
      <w:r w:rsidR="003D639C">
        <w:t>a été</w:t>
      </w:r>
      <w:r>
        <w:t xml:space="preserve"> informé. »</w:t>
      </w:r>
    </w:p>
    <w:p w:rsidRPr="00E22DD4" w:rsidR="00D921C5" w:rsidP="00E22DD4" w:rsidRDefault="00D921C5">
      <w:pPr>
        <w:pStyle w:val="JuHArticle"/>
      </w:pPr>
      <w:r w:rsidRPr="00E22DD4">
        <w:t>Article 40</w:t>
      </w:r>
    </w:p>
    <w:p w:rsidR="00D921C5" w:rsidP="00E22DD4" w:rsidRDefault="00D921C5">
      <w:pPr>
        <w:pStyle w:val="JuQuot"/>
      </w:pPr>
      <w:r>
        <w:t xml:space="preserve">« Le policier est </w:t>
      </w:r>
      <w:r w:rsidR="00C45D41">
        <w:t>tenu</w:t>
      </w:r>
      <w:r>
        <w:t xml:space="preserve"> de prendre toutes les mesures nécessaires pour la protection de la vie, de la santé et de l</w:t>
      </w:r>
      <w:r w:rsidR="00C86DC4">
        <w:t>’</w:t>
      </w:r>
      <w:r>
        <w:t xml:space="preserve">intégrité physique des personnes dont il assure la garde et, notamment, de </w:t>
      </w:r>
      <w:r w:rsidR="00420307">
        <w:t>veiller à ce</w:t>
      </w:r>
      <w:r>
        <w:t xml:space="preserve"> que des soins médicaux soient </w:t>
      </w:r>
      <w:r w:rsidR="003709AC">
        <w:t>prodigués</w:t>
      </w:r>
      <w:r w:rsidR="00134BA6">
        <w:t xml:space="preserve"> aux personnes qui en ont besoin</w:t>
      </w:r>
      <w:r>
        <w:t>. »</w:t>
      </w:r>
    </w:p>
    <w:p w:rsidRPr="00E22DD4" w:rsidR="00E22DD4" w:rsidP="00E22DD4" w:rsidRDefault="00E22DD4">
      <w:pPr>
        <w:pStyle w:val="JuH1"/>
      </w:pPr>
      <w:r>
        <w:t>3.</w:t>
      </w:r>
      <w:r w:rsidR="00D921C5">
        <w:t>  La loi n</w:t>
      </w:r>
      <w:r w:rsidRPr="009D6BC7" w:rsidR="009D6BC7">
        <w:rPr>
          <w:vertAlign w:val="superscript"/>
        </w:rPr>
        <w:t>o</w:t>
      </w:r>
      <w:r w:rsidR="00D921C5">
        <w:t xml:space="preserve"> 295/2004 du 28 juin 2004</w:t>
      </w:r>
      <w:r w:rsidRPr="001600CA" w:rsidR="00D921C5">
        <w:t xml:space="preserve"> </w:t>
      </w:r>
      <w:r w:rsidR="00A75B8E">
        <w:t>réglementant l</w:t>
      </w:r>
      <w:r w:rsidR="00C86DC4">
        <w:t>’</w:t>
      </w:r>
      <w:r w:rsidR="00A75B8E">
        <w:t>usage</w:t>
      </w:r>
      <w:r w:rsidRPr="00B425D9" w:rsidR="00D921C5">
        <w:t xml:space="preserve"> des armes et des munitions</w:t>
      </w:r>
    </w:p>
    <w:p w:rsidR="00D921C5" w:rsidP="00EA201A" w:rsidRDefault="00EA201A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34</w:t>
      </w:r>
      <w:r>
        <w:fldChar w:fldCharType="end"/>
      </w:r>
      <w:r>
        <w:t>.  Les articles pertinents</w:t>
      </w:r>
      <w:r w:rsidR="007D00A2">
        <w:t xml:space="preserve"> en l</w:t>
      </w:r>
      <w:r w:rsidR="00C86DC4">
        <w:t>’</w:t>
      </w:r>
      <w:r w:rsidR="007D00A2">
        <w:t>espèce</w:t>
      </w:r>
      <w:r w:rsidR="00C45D41">
        <w:t xml:space="preserve"> de la loi n</w:t>
      </w:r>
      <w:r w:rsidRPr="009D6BC7" w:rsidR="009D6BC7">
        <w:rPr>
          <w:vertAlign w:val="superscript"/>
        </w:rPr>
        <w:t>o</w:t>
      </w:r>
      <w:r w:rsidR="00C45D41">
        <w:t xml:space="preserve"> 295/2004 du 28</w:t>
      </w:r>
      <w:r w:rsidR="00A52E7E">
        <w:t> </w:t>
      </w:r>
      <w:r w:rsidR="00C45D41">
        <w:t>juin</w:t>
      </w:r>
      <w:r w:rsidR="00A52E7E">
        <w:t> </w:t>
      </w:r>
      <w:r w:rsidR="00C45D41">
        <w:t>2004</w:t>
      </w:r>
      <w:r w:rsidRPr="001600CA" w:rsidR="00C45D41">
        <w:t xml:space="preserve"> </w:t>
      </w:r>
      <w:r w:rsidR="00A75B8E">
        <w:t>réglementant l</w:t>
      </w:r>
      <w:r w:rsidR="00C86DC4">
        <w:t>’</w:t>
      </w:r>
      <w:r w:rsidR="00A75B8E">
        <w:t>usage</w:t>
      </w:r>
      <w:r w:rsidRPr="00B425D9" w:rsidR="00C45D41">
        <w:t xml:space="preserve"> des armes et des munitions</w:t>
      </w:r>
      <w:r w:rsidR="00D708F8">
        <w:t>, tels qu</w:t>
      </w:r>
      <w:r w:rsidR="00C86DC4">
        <w:t>’</w:t>
      </w:r>
      <w:r w:rsidR="00D708F8">
        <w:t>ils étaient en vigueur à l</w:t>
      </w:r>
      <w:r w:rsidR="00C86DC4">
        <w:t>’</w:t>
      </w:r>
      <w:r w:rsidR="00D708F8">
        <w:t>époque des faits,</w:t>
      </w:r>
      <w:r>
        <w:t xml:space="preserve"> sont libellés comme suit :</w:t>
      </w:r>
    </w:p>
    <w:p w:rsidRPr="00E22DD4" w:rsidR="00EA201A" w:rsidP="00E22DD4" w:rsidRDefault="00EA201A">
      <w:pPr>
        <w:pStyle w:val="JuHArticle"/>
      </w:pPr>
      <w:r w:rsidRPr="00E22DD4">
        <w:t>Article 34</w:t>
      </w:r>
    </w:p>
    <w:p w:rsidRPr="00E22DD4" w:rsidR="00EA201A" w:rsidP="00E22DD4" w:rsidRDefault="00EA201A">
      <w:pPr>
        <w:pStyle w:val="JuHArticle"/>
      </w:pPr>
      <w:r w:rsidRPr="00E22DD4">
        <w:t>Les limites de l</w:t>
      </w:r>
      <w:r w:rsidR="00C86DC4">
        <w:t>’</w:t>
      </w:r>
      <w:r w:rsidRPr="00E22DD4">
        <w:t>usage d</w:t>
      </w:r>
      <w:r w:rsidR="00C86DC4">
        <w:t>’</w:t>
      </w:r>
      <w:r w:rsidRPr="00E22DD4">
        <w:t>une arme</w:t>
      </w:r>
    </w:p>
    <w:p w:rsidRPr="00FE69F7" w:rsidR="00EA201A" w:rsidP="00C07648" w:rsidRDefault="004E0725">
      <w:pPr>
        <w:pStyle w:val="JuQuot"/>
      </w:pPr>
      <w:r w:rsidRPr="00AB1822">
        <w:t>« </w:t>
      </w:r>
      <w:r w:rsidRPr="00AB1822" w:rsidR="00EA201A">
        <w:t xml:space="preserve">1.  Les titulaires du </w:t>
      </w:r>
      <w:r w:rsidRPr="00AB1822" w:rsidR="00AB1822">
        <w:t>permis de port et d</w:t>
      </w:r>
      <w:r w:rsidR="00C86DC4">
        <w:t>’</w:t>
      </w:r>
      <w:r w:rsidRPr="00AB1822" w:rsidR="00AB1822">
        <w:t>usage d</w:t>
      </w:r>
      <w:r w:rsidR="00C86DC4">
        <w:t>’</w:t>
      </w:r>
      <w:r w:rsidRPr="00AB1822" w:rsidR="00EA201A">
        <w:t xml:space="preserve">armes de défense peuvent les utiliser seulement dans les polygones </w:t>
      </w:r>
      <w:r w:rsidRPr="00AB1822" w:rsidR="00AB1822">
        <w:t xml:space="preserve">de tir </w:t>
      </w:r>
      <w:r w:rsidRPr="00AB1822" w:rsidR="00EA201A">
        <w:t xml:space="preserve">autorisés, conformément à la présente loi, </w:t>
      </w:r>
      <w:r w:rsidRPr="00FE69F7" w:rsidR="00EA201A">
        <w:t xml:space="preserve">ou en </w:t>
      </w:r>
      <w:r w:rsidRPr="00FE69F7" w:rsidR="00AB1822">
        <w:t>état</w:t>
      </w:r>
      <w:r w:rsidRPr="00FE69F7" w:rsidR="00EA201A">
        <w:t xml:space="preserve"> de légitime défense ou </w:t>
      </w:r>
      <w:r w:rsidRPr="00FE69F7" w:rsidR="00AB1822">
        <w:t>en cas</w:t>
      </w:r>
      <w:r w:rsidRPr="00FE69F7" w:rsidR="00EA201A">
        <w:t xml:space="preserve"> de nécessité.</w:t>
      </w:r>
    </w:p>
    <w:p w:rsidRPr="00FE69F7" w:rsidR="00D921C5" w:rsidP="00C07648" w:rsidRDefault="00FF776D">
      <w:pPr>
        <w:pStyle w:val="JuQuot"/>
      </w:pPr>
      <w:r w:rsidRPr="00FE69F7">
        <w:t>2.  L</w:t>
      </w:r>
      <w:r w:rsidR="00C86DC4">
        <w:t>’</w:t>
      </w:r>
      <w:r w:rsidRPr="00FE69F7">
        <w:t>utilisation des armes de défense dans les polygo</w:t>
      </w:r>
      <w:r w:rsidRPr="00FE69F7" w:rsidR="00D422E2">
        <w:t xml:space="preserve">nes autorisés devra se faire en conformité avec le règlement de ces </w:t>
      </w:r>
      <w:r w:rsidRPr="00FE69F7" w:rsidR="00FE69F7">
        <w:t>lieux</w:t>
      </w:r>
      <w:r w:rsidRPr="00FE69F7" w:rsidR="00D422E2">
        <w:t>. »</w:t>
      </w:r>
    </w:p>
    <w:p w:rsidRPr="00E22DD4" w:rsidR="004E0725" w:rsidP="00E22DD4" w:rsidRDefault="004E0725">
      <w:pPr>
        <w:pStyle w:val="JuHArticle"/>
      </w:pPr>
      <w:r w:rsidRPr="00FE69F7">
        <w:t>Article 35</w:t>
      </w:r>
    </w:p>
    <w:p w:rsidRPr="00E22DD4" w:rsidR="004E0725" w:rsidP="00E22DD4" w:rsidRDefault="004E0725">
      <w:pPr>
        <w:pStyle w:val="JuHArticle"/>
      </w:pPr>
      <w:r w:rsidRPr="00E22DD4">
        <w:t>Les obligations en cas d</w:t>
      </w:r>
      <w:r w:rsidR="00C86DC4">
        <w:t>’</w:t>
      </w:r>
      <w:r w:rsidRPr="00E22DD4">
        <w:t>usage d</w:t>
      </w:r>
      <w:r w:rsidR="00C86DC4">
        <w:t>’</w:t>
      </w:r>
      <w:r w:rsidRPr="00E22DD4">
        <w:t>une arme</w:t>
      </w:r>
    </w:p>
    <w:p w:rsidRPr="00FE69F7" w:rsidR="00E9008E" w:rsidP="00C07648" w:rsidRDefault="00C07648">
      <w:pPr>
        <w:pStyle w:val="JuQuot"/>
      </w:pPr>
      <w:r w:rsidRPr="00FE69F7">
        <w:t>« </w:t>
      </w:r>
      <w:r w:rsidRPr="00FE69F7" w:rsidR="004E0725">
        <w:t>1.  </w:t>
      </w:r>
      <w:r w:rsidRPr="00FE69F7" w:rsidR="00E9008E">
        <w:t>La personne ayant utilisé une arme est tenue d</w:t>
      </w:r>
      <w:r w:rsidRPr="00FE69F7" w:rsidR="00C45D41">
        <w:t>e prêter</w:t>
      </w:r>
      <w:r w:rsidRPr="00FE69F7" w:rsidR="00FE69F7">
        <w:t xml:space="preserve"> secours</w:t>
      </w:r>
      <w:r w:rsidRPr="00FE69F7" w:rsidR="00E9008E">
        <w:t xml:space="preserve"> dans les meilleurs délais et </w:t>
      </w:r>
      <w:r w:rsidRPr="00FE69F7" w:rsidR="00C45D41">
        <w:t>d</w:t>
      </w:r>
      <w:r w:rsidR="00C86DC4">
        <w:t>’</w:t>
      </w:r>
      <w:r w:rsidRPr="00FE69F7" w:rsidR="00C45D41">
        <w:t xml:space="preserve">octroyer une </w:t>
      </w:r>
      <w:r w:rsidRPr="00FE69F7" w:rsidR="00E9008E">
        <w:t>assistance médicale aux personnes blessées.</w:t>
      </w:r>
    </w:p>
    <w:p w:rsidRPr="00FE69F7" w:rsidR="006C1C5D" w:rsidP="00C07648" w:rsidRDefault="006C1C5D">
      <w:pPr>
        <w:pStyle w:val="JuQuot"/>
      </w:pPr>
      <w:r w:rsidRPr="00FE69F7">
        <w:t>2.  </w:t>
      </w:r>
      <w:r w:rsidRPr="00FE69F7" w:rsidR="004E0725">
        <w:t xml:space="preserve">La personne ayant utilisé une arme est tenue </w:t>
      </w:r>
      <w:r w:rsidRPr="00FE69F7" w:rsidR="00C45D41">
        <w:t>d</w:t>
      </w:r>
      <w:r w:rsidR="00C86DC4">
        <w:t>’</w:t>
      </w:r>
      <w:r w:rsidRPr="00FE69F7" w:rsidR="004E0725">
        <w:t>informer</w:t>
      </w:r>
      <w:r w:rsidRPr="00FE69F7" w:rsidR="00FF776D">
        <w:t xml:space="preserve">, dans les meilleurs délais, le commissariat de police le plus proche, </w:t>
      </w:r>
      <w:r w:rsidRPr="00FE69F7" w:rsidR="00FE69F7">
        <w:t>y compris</w:t>
      </w:r>
      <w:r w:rsidRPr="00FE69F7" w:rsidR="00FF776D">
        <w:t xml:space="preserve"> en l</w:t>
      </w:r>
      <w:r w:rsidR="00C86DC4">
        <w:t>’</w:t>
      </w:r>
      <w:r w:rsidRPr="00FE69F7" w:rsidR="00FF776D">
        <w:t>absence de victimes</w:t>
      </w:r>
      <w:r w:rsidRPr="00FE69F7" w:rsidR="00E9008E">
        <w:t xml:space="preserve"> humaines ou </w:t>
      </w:r>
      <w:r w:rsidRPr="00FE69F7" w:rsidR="00C45D41">
        <w:t xml:space="preserve">de </w:t>
      </w:r>
      <w:r w:rsidRPr="00FE69F7" w:rsidR="00E9008E">
        <w:t>dommages matériaux.</w:t>
      </w:r>
    </w:p>
    <w:p w:rsidRPr="00FE69F7" w:rsidR="00C07648" w:rsidP="00C07648" w:rsidRDefault="006C1C5D">
      <w:pPr>
        <w:pStyle w:val="JuQuot"/>
      </w:pPr>
      <w:r w:rsidRPr="00FE69F7">
        <w:t>3.  </w:t>
      </w:r>
      <w:r w:rsidRPr="00FE69F7" w:rsidR="0034272D">
        <w:t xml:space="preserve">Dans le </w:t>
      </w:r>
      <w:r w:rsidRPr="00FE69F7" w:rsidR="00DE4DD3">
        <w:t>cas prévu au deuxième alinéa (</w:t>
      </w:r>
      <w:r w:rsidR="009D6BC7">
        <w:t>...</w:t>
      </w:r>
      <w:r w:rsidRPr="00FE69F7" w:rsidR="00DE4DD3">
        <w:t>)</w:t>
      </w:r>
      <w:r w:rsidRPr="00FE69F7" w:rsidR="00C45D41">
        <w:t>,</w:t>
      </w:r>
      <w:r w:rsidRPr="00FE69F7" w:rsidR="00DE4DD3">
        <w:t xml:space="preserve"> l</w:t>
      </w:r>
      <w:r w:rsidR="00C86DC4">
        <w:t>’</w:t>
      </w:r>
      <w:r w:rsidRPr="00FE69F7" w:rsidR="00DE4DD3">
        <w:t>organe de police saisi a le devoir d</w:t>
      </w:r>
      <w:r w:rsidR="00C86DC4">
        <w:t>’</w:t>
      </w:r>
      <w:r w:rsidRPr="00FE69F7" w:rsidR="00DE4DD3">
        <w:t xml:space="preserve">effectuer </w:t>
      </w:r>
      <w:r w:rsidRPr="00FE69F7" w:rsidR="00410BA1">
        <w:t>un</w:t>
      </w:r>
      <w:r w:rsidRPr="00FE69F7" w:rsidR="003F591C">
        <w:t>e enquête. L</w:t>
      </w:r>
      <w:r w:rsidR="00C86DC4">
        <w:t>’</w:t>
      </w:r>
      <w:r w:rsidRPr="00FE69F7" w:rsidR="003F591C">
        <w:t xml:space="preserve">arme devra rester </w:t>
      </w:r>
      <w:r w:rsidRPr="00FE69F7" w:rsidR="00C45D41">
        <w:t>en</w:t>
      </w:r>
      <w:r w:rsidRPr="00FE69F7" w:rsidR="00FE69F7">
        <w:t>tre les mains</w:t>
      </w:r>
      <w:r w:rsidRPr="00FE69F7" w:rsidR="00095584">
        <w:t xml:space="preserve"> de l</w:t>
      </w:r>
      <w:r w:rsidR="00C86DC4">
        <w:t>’</w:t>
      </w:r>
      <w:r w:rsidRPr="00FE69F7" w:rsidR="00095584">
        <w:t xml:space="preserve">organe de police </w:t>
      </w:r>
      <w:r w:rsidRPr="00FE69F7" w:rsidR="00C07648">
        <w:t>jusqu</w:t>
      </w:r>
      <w:r w:rsidR="00C86DC4">
        <w:t>’</w:t>
      </w:r>
      <w:r w:rsidRPr="00FE69F7" w:rsidR="00C07648">
        <w:t>à la fin de l</w:t>
      </w:r>
      <w:r w:rsidR="00C86DC4">
        <w:t>’</w:t>
      </w:r>
      <w:r w:rsidRPr="00FE69F7" w:rsidR="00C07648">
        <w:t>enquête.</w:t>
      </w:r>
    </w:p>
    <w:p w:rsidRPr="00FE69F7" w:rsidR="00D921C5" w:rsidP="00E22DD4" w:rsidRDefault="00C07648">
      <w:pPr>
        <w:pStyle w:val="JuQuot"/>
      </w:pPr>
      <w:r w:rsidRPr="00FE69F7">
        <w:t>4.  Les dispositions des paragraphes 2 et 3 ne trouvent pas d</w:t>
      </w:r>
      <w:r w:rsidR="00C86DC4">
        <w:t>’</w:t>
      </w:r>
      <w:r w:rsidRPr="00FE69F7">
        <w:t>application en cas d</w:t>
      </w:r>
      <w:r w:rsidR="00C86DC4">
        <w:t>’</w:t>
      </w:r>
      <w:r w:rsidRPr="00FE69F7">
        <w:t>usage d</w:t>
      </w:r>
      <w:r w:rsidR="00C86DC4">
        <w:t>’</w:t>
      </w:r>
      <w:r w:rsidRPr="00FE69F7">
        <w:t>arme, dans les conditions prévues à l</w:t>
      </w:r>
      <w:r w:rsidR="00C86DC4">
        <w:t>’</w:t>
      </w:r>
      <w:r w:rsidRPr="00FE69F7">
        <w:t xml:space="preserve">article 34, deuxième paragraphe, </w:t>
      </w:r>
      <w:r w:rsidRPr="00FE69F7" w:rsidR="00C45D41">
        <w:t>excepté en cas de</w:t>
      </w:r>
      <w:r w:rsidRPr="00FE69F7">
        <w:t xml:space="preserve"> victimes humaines. »</w:t>
      </w:r>
    </w:p>
    <w:p w:rsidR="00D921C5" w:rsidP="00E22DD4" w:rsidRDefault="00E22DD4">
      <w:pPr>
        <w:pStyle w:val="JuH1"/>
      </w:pPr>
      <w:r w:rsidRPr="00FE69F7">
        <w:t>4.</w:t>
      </w:r>
      <w:r w:rsidRPr="00FE69F7" w:rsidR="00D921C5">
        <w:t>  La pratique en matière d</w:t>
      </w:r>
      <w:r w:rsidR="00C86DC4">
        <w:t>’</w:t>
      </w:r>
      <w:r w:rsidRPr="00FE69F7" w:rsidR="00D921C5">
        <w:t>usage d</w:t>
      </w:r>
      <w:r w:rsidR="00C86DC4">
        <w:t>’</w:t>
      </w:r>
      <w:r w:rsidRPr="00FE69F7" w:rsidR="00D921C5">
        <w:t>armes à feu</w:t>
      </w:r>
    </w:p>
    <w:p w:rsidR="003515BB" w:rsidP="00A67324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35</w:t>
      </w:r>
      <w:r>
        <w:fldChar w:fldCharType="end"/>
      </w:r>
      <w:r>
        <w:t>.  </w:t>
      </w:r>
      <w:r w:rsidR="003515BB">
        <w:t>Le</w:t>
      </w:r>
      <w:r w:rsidR="00835DA1">
        <w:t xml:space="preserve"> restant de</w:t>
      </w:r>
      <w:r w:rsidR="003515BB">
        <w:t>s dispositions pertinentes en matière d</w:t>
      </w:r>
      <w:r w:rsidR="00C86DC4">
        <w:t>’</w:t>
      </w:r>
      <w:r w:rsidR="003515BB">
        <w:t>usage des armes à feu sont résumées dans l</w:t>
      </w:r>
      <w:r w:rsidR="00C86DC4">
        <w:t>’</w:t>
      </w:r>
      <w:r w:rsidR="003515BB">
        <w:t>a</w:t>
      </w:r>
      <w:r w:rsidR="004F1660">
        <w:t>rrêt</w:t>
      </w:r>
      <w:r w:rsidR="003515BB">
        <w:t xml:space="preserve"> </w:t>
      </w:r>
      <w:r w:rsidRPr="003C237E" w:rsidR="003C237E">
        <w:rPr>
          <w:i/>
          <w:lang w:eastAsia="en-US"/>
        </w:rPr>
        <w:t>Soare et autres c. Roumanie</w:t>
      </w:r>
      <w:r w:rsidRPr="003C237E" w:rsidR="003C237E">
        <w:rPr>
          <w:lang w:eastAsia="en-US"/>
        </w:rPr>
        <w:t xml:space="preserve"> (n</w:t>
      </w:r>
      <w:r w:rsidRPr="003C237E" w:rsidR="003C237E">
        <w:rPr>
          <w:vertAlign w:val="superscript"/>
          <w:lang w:eastAsia="en-US"/>
        </w:rPr>
        <w:t>o</w:t>
      </w:r>
      <w:r w:rsidRPr="003C237E" w:rsidR="003C237E">
        <w:rPr>
          <w:lang w:eastAsia="en-US"/>
        </w:rPr>
        <w:t> 24329/02</w:t>
      </w:r>
      <w:r w:rsidRPr="003C237E" w:rsidR="003C237E">
        <w:rPr>
          <w:snapToGrid w:val="0"/>
          <w:lang w:val="pt-BR" w:eastAsia="en-US"/>
        </w:rPr>
        <w:t xml:space="preserve">, </w:t>
      </w:r>
      <w:r w:rsidR="003C237E">
        <w:t>§</w:t>
      </w:r>
      <w:r w:rsidR="00B765C3">
        <w:t>§</w:t>
      </w:r>
      <w:r w:rsidR="001F555A">
        <w:t> </w:t>
      </w:r>
      <w:r w:rsidR="003C237E">
        <w:t>94</w:t>
      </w:r>
      <w:r w:rsidR="00B765C3">
        <w:t>-95</w:t>
      </w:r>
      <w:r w:rsidR="007F6B09">
        <w:t xml:space="preserve"> et</w:t>
      </w:r>
      <w:r w:rsidRPr="003C237E" w:rsidR="003C237E">
        <w:t xml:space="preserve"> 105</w:t>
      </w:r>
      <w:r w:rsidRPr="003C237E" w:rsidR="003C237E">
        <w:rPr>
          <w:snapToGrid w:val="0"/>
          <w:lang w:val="pt-BR" w:eastAsia="en-US"/>
        </w:rPr>
        <w:t xml:space="preserve">, </w:t>
      </w:r>
      <w:r w:rsidRPr="003C237E" w:rsidR="003C237E">
        <w:rPr>
          <w:lang w:val="pt-BR" w:eastAsia="en-US"/>
        </w:rPr>
        <w:t>22 février</w:t>
      </w:r>
      <w:r w:rsidRPr="003C237E" w:rsidR="003C237E">
        <w:rPr>
          <w:snapToGrid w:val="0"/>
          <w:lang w:val="pt-BR" w:eastAsia="en-US"/>
        </w:rPr>
        <w:t xml:space="preserve"> 2011</w:t>
      </w:r>
      <w:r w:rsidRPr="003C237E" w:rsidR="003515BB">
        <w:t>)</w:t>
      </w:r>
      <w:r w:rsidR="003515BB">
        <w:t>.</w:t>
      </w:r>
    </w:p>
    <w:p w:rsidR="00C069CC" w:rsidP="00C069CC" w:rsidRDefault="00C069CC">
      <w:pPr>
        <w:pStyle w:val="JuHIRoman"/>
        <w:outlineLvl w:val="0"/>
      </w:pPr>
      <w:r w:rsidRPr="009E79DA">
        <w:t>II</w:t>
      </w:r>
      <w:r>
        <w:t>I</w:t>
      </w:r>
      <w:r w:rsidRPr="009E79DA">
        <w:t xml:space="preserve">.  LE DROIT ET LA PRATIQUE </w:t>
      </w:r>
      <w:r>
        <w:t xml:space="preserve">INTERNATIONAUX </w:t>
      </w:r>
      <w:r w:rsidRPr="009E79DA">
        <w:t>PERTINENTS</w:t>
      </w:r>
    </w:p>
    <w:p w:rsidR="00C069CC" w:rsidP="00F96978" w:rsidRDefault="00C069CC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36</w:t>
      </w:r>
      <w:r>
        <w:fldChar w:fldCharType="end"/>
      </w:r>
      <w:r>
        <w:t xml:space="preserve">.  Les dispositions </w:t>
      </w:r>
      <w:r w:rsidR="00730EFE">
        <w:t>internationales</w:t>
      </w:r>
      <w:r>
        <w:t xml:space="preserve"> pertinentes </w:t>
      </w:r>
      <w:r w:rsidR="00730EFE">
        <w:t xml:space="preserve">en matière </w:t>
      </w:r>
      <w:r w:rsidR="00A67324">
        <w:rPr>
          <w:rStyle w:val="sb8d990e2"/>
        </w:rPr>
        <w:t xml:space="preserve">de recours à la force et </w:t>
      </w:r>
      <w:r w:rsidR="00FE69F7">
        <w:rPr>
          <w:rStyle w:val="sb8d990e2"/>
        </w:rPr>
        <w:t>d</w:t>
      </w:r>
      <w:r w:rsidR="00C86DC4">
        <w:rPr>
          <w:rStyle w:val="sb8d990e2"/>
        </w:rPr>
        <w:t>’</w:t>
      </w:r>
      <w:r w:rsidR="00730EFE">
        <w:rPr>
          <w:rStyle w:val="sb8d990e2"/>
        </w:rPr>
        <w:t xml:space="preserve">utilisation des armes </w:t>
      </w:r>
      <w:r w:rsidR="004C2AD0">
        <w:rPr>
          <w:rStyle w:val="sb8d990e2"/>
        </w:rPr>
        <w:t>à feu par les responsables de l</w:t>
      </w:r>
      <w:r w:rsidR="00C86DC4">
        <w:rPr>
          <w:rStyle w:val="sb8d990e2"/>
        </w:rPr>
        <w:t>’</w:t>
      </w:r>
      <w:r w:rsidR="00730EFE">
        <w:rPr>
          <w:rStyle w:val="sb8d990e2"/>
        </w:rPr>
        <w:t>application des lois</w:t>
      </w:r>
      <w:r w:rsidR="00F96978">
        <w:rPr>
          <w:rStyle w:val="sb8d990e2"/>
        </w:rPr>
        <w:t>,</w:t>
      </w:r>
      <w:r w:rsidR="00730EFE">
        <w:rPr>
          <w:rStyle w:val="sb8d990e2"/>
        </w:rPr>
        <w:t xml:space="preserve"> </w:t>
      </w:r>
      <w:r w:rsidR="00F96978">
        <w:rPr>
          <w:rStyle w:val="sb8d990e2"/>
        </w:rPr>
        <w:t>notamment l</w:t>
      </w:r>
      <w:r w:rsidR="00C86DC4">
        <w:rPr>
          <w:rStyle w:val="sb8d990e2"/>
        </w:rPr>
        <w:t>’</w:t>
      </w:r>
      <w:r w:rsidR="00F96978">
        <w:rPr>
          <w:rStyle w:val="sb8d990e2"/>
        </w:rPr>
        <w:t>article 6 § 1 du Pacte international relatif aux droits civils et politiques, les observations du Comité des droits de l</w:t>
      </w:r>
      <w:r w:rsidR="00C86DC4">
        <w:rPr>
          <w:rStyle w:val="sb8d990e2"/>
        </w:rPr>
        <w:t>’</w:t>
      </w:r>
      <w:r w:rsidR="00F96978">
        <w:rPr>
          <w:rStyle w:val="sb8d990e2"/>
        </w:rPr>
        <w:t>homme des Nations unies, les Principes des Nations u</w:t>
      </w:r>
      <w:r w:rsidR="003272C7">
        <w:rPr>
          <w:rStyle w:val="sb8d990e2"/>
        </w:rPr>
        <w:t xml:space="preserve">nies sur le recours à la force </w:t>
      </w:r>
      <w:r w:rsidR="00F96978">
        <w:rPr>
          <w:rStyle w:val="sb8d990e2"/>
        </w:rPr>
        <w:t>e</w:t>
      </w:r>
      <w:r w:rsidR="003272C7">
        <w:rPr>
          <w:rStyle w:val="sb8d990e2"/>
        </w:rPr>
        <w:t>t</w:t>
      </w:r>
      <w:r w:rsidR="00F96978">
        <w:rPr>
          <w:rStyle w:val="sb8d990e2"/>
        </w:rPr>
        <w:t xml:space="preserve"> le Code de conduite pour les responsables de l</w:t>
      </w:r>
      <w:r w:rsidR="00C86DC4">
        <w:rPr>
          <w:rStyle w:val="sb8d990e2"/>
        </w:rPr>
        <w:t>’</w:t>
      </w:r>
      <w:r w:rsidR="00F96978">
        <w:rPr>
          <w:rStyle w:val="sb8d990e2"/>
        </w:rPr>
        <w:t xml:space="preserve">application des lois </w:t>
      </w:r>
      <w:r w:rsidR="00730EFE">
        <w:rPr>
          <w:rStyle w:val="sb8d990e2"/>
        </w:rPr>
        <w:t>sont décrites dans l</w:t>
      </w:r>
      <w:r w:rsidR="00C86DC4">
        <w:rPr>
          <w:rStyle w:val="sb8d990e2"/>
        </w:rPr>
        <w:t>’</w:t>
      </w:r>
      <w:r w:rsidR="00730EFE">
        <w:rPr>
          <w:rStyle w:val="sb8d990e2"/>
        </w:rPr>
        <w:t>a</w:t>
      </w:r>
      <w:r w:rsidR="00F11B85">
        <w:rPr>
          <w:rStyle w:val="sb8d990e2"/>
        </w:rPr>
        <w:t>rrêt</w:t>
      </w:r>
      <w:r w:rsidR="00730EFE">
        <w:rPr>
          <w:rStyle w:val="sb8d990e2"/>
        </w:rPr>
        <w:t xml:space="preserve"> </w:t>
      </w:r>
      <w:r w:rsidRPr="00730EFE" w:rsidR="00730EFE">
        <w:rPr>
          <w:rStyle w:val="sb8d990e2"/>
          <w:i/>
        </w:rPr>
        <w:t>Soare</w:t>
      </w:r>
      <w:r w:rsidR="00F90C34">
        <w:rPr>
          <w:rStyle w:val="sb8d990e2"/>
          <w:i/>
        </w:rPr>
        <w:t xml:space="preserve"> et autres</w:t>
      </w:r>
      <w:r w:rsidRPr="00730EFE" w:rsidR="00730EFE">
        <w:rPr>
          <w:rStyle w:val="sb8d990e2"/>
          <w:i/>
        </w:rPr>
        <w:t xml:space="preserve"> </w:t>
      </w:r>
      <w:r w:rsidR="00B73A18">
        <w:rPr>
          <w:rStyle w:val="sb8d990e2"/>
        </w:rPr>
        <w:t>(</w:t>
      </w:r>
      <w:r w:rsidR="00730EFE">
        <w:rPr>
          <w:rStyle w:val="sb8d990e2"/>
        </w:rPr>
        <w:t>précité</w:t>
      </w:r>
      <w:r w:rsidR="00B73A18">
        <w:rPr>
          <w:rStyle w:val="sb8d990e2"/>
        </w:rPr>
        <w:t>,</w:t>
      </w:r>
      <w:r w:rsidR="00730EFE">
        <w:rPr>
          <w:rStyle w:val="sb8d990e2"/>
        </w:rPr>
        <w:t xml:space="preserve"> §§ 100-104).</w:t>
      </w:r>
    </w:p>
    <w:p w:rsidRPr="009E79DA" w:rsidR="00D921C5" w:rsidP="00D921C5" w:rsidRDefault="00D921C5">
      <w:pPr>
        <w:pStyle w:val="JuHHead"/>
      </w:pPr>
      <w:r w:rsidRPr="009E79DA">
        <w:t>EN DROIT</w:t>
      </w:r>
    </w:p>
    <w:p w:rsidRPr="009E79DA" w:rsidR="00D921C5" w:rsidP="00D921C5" w:rsidRDefault="00D921C5">
      <w:pPr>
        <w:pStyle w:val="JuHIRoman"/>
      </w:pPr>
      <w:r w:rsidRPr="009E79DA">
        <w:t>I.  SUR LA VIOLATION ALLÉGUÉE DE L</w:t>
      </w:r>
      <w:r w:rsidR="00C86DC4">
        <w:t>’</w:t>
      </w:r>
      <w:r w:rsidRPr="009E79DA">
        <w:t xml:space="preserve">ARTICLE </w:t>
      </w:r>
      <w:r>
        <w:t>2</w:t>
      </w:r>
      <w:r w:rsidRPr="009E79DA">
        <w:t xml:space="preserve"> DE LA CONVENTION</w:t>
      </w:r>
    </w:p>
    <w:p w:rsidRPr="00F11B85" w:rsidR="00D921C5" w:rsidP="00D921C5" w:rsidRDefault="00D921C5">
      <w:pPr>
        <w:pStyle w:val="JuPara"/>
      </w:pPr>
      <w:r w:rsidRPr="00F11B85">
        <w:fldChar w:fldCharType="begin"/>
      </w:r>
      <w:r w:rsidRPr="00F11B85">
        <w:instrText xml:space="preserve"> SEQ level0 \*arabic </w:instrText>
      </w:r>
      <w:r w:rsidRPr="00F11B85">
        <w:fldChar w:fldCharType="separate"/>
      </w:r>
      <w:r w:rsidR="00C86DC4">
        <w:rPr>
          <w:noProof/>
        </w:rPr>
        <w:t>37</w:t>
      </w:r>
      <w:r w:rsidRPr="00F11B85">
        <w:fldChar w:fldCharType="end"/>
      </w:r>
      <w:r w:rsidRPr="00F11B85">
        <w:t>.  </w:t>
      </w:r>
      <w:r w:rsidRPr="00F11B85" w:rsidR="00F11B85">
        <w:t>Invoquant</w:t>
      </w:r>
      <w:r w:rsidRPr="00F11B85">
        <w:t xml:space="preserve"> l</w:t>
      </w:r>
      <w:r w:rsidR="00C86DC4">
        <w:t>’</w:t>
      </w:r>
      <w:r w:rsidRPr="00F11B85">
        <w:t xml:space="preserve">article 2 de la Convention, </w:t>
      </w:r>
      <w:r w:rsidRPr="00F11B85" w:rsidR="00F11B85">
        <w:t>le requérant</w:t>
      </w:r>
      <w:r w:rsidRPr="00F11B85">
        <w:t xml:space="preserve"> se plaint du meurtre de son fils par le policier A.S. et de l</w:t>
      </w:r>
      <w:r w:rsidR="00C86DC4">
        <w:t>’</w:t>
      </w:r>
      <w:r w:rsidRPr="00F11B85">
        <w:t xml:space="preserve">absence </w:t>
      </w:r>
      <w:r w:rsidRPr="00F11B85" w:rsidR="008F7B52">
        <w:t>d</w:t>
      </w:r>
      <w:r w:rsidR="00C86DC4">
        <w:t>’</w:t>
      </w:r>
      <w:r w:rsidRPr="00F11B85">
        <w:t xml:space="preserve">une enquête </w:t>
      </w:r>
      <w:r w:rsidR="00A84BDC">
        <w:t xml:space="preserve">effective </w:t>
      </w:r>
      <w:r w:rsidRPr="00F11B85" w:rsidR="008F7B52">
        <w:t>visant à la sanction du</w:t>
      </w:r>
      <w:r w:rsidRPr="00F11B85">
        <w:t xml:space="preserve"> responsable. Il affirme que le policier a tué son fils par balle et</w:t>
      </w:r>
      <w:r w:rsidRPr="00F11B85" w:rsidR="008F7B52">
        <w:t xml:space="preserve"> qu</w:t>
      </w:r>
      <w:r w:rsidR="00C86DC4">
        <w:t>’</w:t>
      </w:r>
      <w:r w:rsidRPr="00F11B85" w:rsidR="008F7B52">
        <w:t>il</w:t>
      </w:r>
      <w:r w:rsidRPr="00F11B85">
        <w:t xml:space="preserve"> a refusé de lui donner les premiers secours et le transporter aux urgences. L</w:t>
      </w:r>
      <w:r w:rsidR="00C86DC4">
        <w:t>’</w:t>
      </w:r>
      <w:r w:rsidRPr="00F11B85">
        <w:t>article 2 de la Convention est ainsi libellé :</w:t>
      </w:r>
    </w:p>
    <w:p w:rsidRPr="00F11B85" w:rsidR="00D921C5" w:rsidP="00D921C5" w:rsidRDefault="00D921C5">
      <w:pPr>
        <w:pStyle w:val="JuQuot"/>
      </w:pPr>
      <w:r w:rsidRPr="00F11B85">
        <w:t>« 1.  Le droit de toute personne à la vie est protégé par la loi. La mort ne peut être infligée à quiconque intentionnellement, sauf en exécution d</w:t>
      </w:r>
      <w:r w:rsidR="00C86DC4">
        <w:t>’</w:t>
      </w:r>
      <w:r w:rsidRPr="00F11B85">
        <w:t>une sentence capitale prononcée par un tribunal au cas où le délit est puni de cette peine par la loi.</w:t>
      </w:r>
    </w:p>
    <w:p w:rsidR="00D921C5" w:rsidP="00D921C5" w:rsidRDefault="00D921C5">
      <w:pPr>
        <w:pStyle w:val="JuQuot"/>
      </w:pPr>
      <w:r w:rsidRPr="00F11B85">
        <w:t>2.  La mort n</w:t>
      </w:r>
      <w:r w:rsidR="00C86DC4">
        <w:t>’</w:t>
      </w:r>
      <w:r w:rsidRPr="00F11B85">
        <w:t>est pas considérée comme infligée en violation de cet article dans les cas où elle résulterait d</w:t>
      </w:r>
      <w:r w:rsidR="00C86DC4">
        <w:t>’</w:t>
      </w:r>
      <w:r w:rsidRPr="00F11B85">
        <w:t>un recours à la fo</w:t>
      </w:r>
      <w:r w:rsidR="00E35C54">
        <w:t>rce rendu absolument nécessaire </w:t>
      </w:r>
      <w:r w:rsidRPr="00F11B85">
        <w:t>:</w:t>
      </w:r>
    </w:p>
    <w:p w:rsidR="00D921C5" w:rsidP="00D921C5" w:rsidRDefault="00D921C5">
      <w:pPr>
        <w:pStyle w:val="JuQuot"/>
      </w:pPr>
      <w:r>
        <w:t>a)  pour assurer la défense de toute perso</w:t>
      </w:r>
      <w:r w:rsidR="00E35C54">
        <w:t>nne contre la violence illégale </w:t>
      </w:r>
      <w:r>
        <w:t>;</w:t>
      </w:r>
    </w:p>
    <w:p w:rsidR="00D921C5" w:rsidP="00D921C5" w:rsidRDefault="00D921C5">
      <w:pPr>
        <w:pStyle w:val="JuQuot"/>
      </w:pPr>
      <w:r>
        <w:t>b)  pour effectuer une arrestation régulière ou pour empêcher l</w:t>
      </w:r>
      <w:r w:rsidR="00C86DC4">
        <w:t>’</w:t>
      </w:r>
      <w:r>
        <w:t>évasion d</w:t>
      </w:r>
      <w:r w:rsidR="00C86DC4">
        <w:t>’</w:t>
      </w:r>
      <w:r>
        <w:t>une personne régulièrement détenue</w:t>
      </w:r>
      <w:r w:rsidR="00E35C54">
        <w:t> </w:t>
      </w:r>
      <w:r>
        <w:t>;</w:t>
      </w:r>
    </w:p>
    <w:p w:rsidRPr="009E79DA" w:rsidR="00D921C5" w:rsidP="00D921C5" w:rsidRDefault="00D921C5">
      <w:pPr>
        <w:pStyle w:val="JuQuot"/>
      </w:pPr>
      <w:r>
        <w:t>c)  pour réprimer, conformément à la loi, une émeute ou une insurrection. »</w:t>
      </w:r>
    </w:p>
    <w:p w:rsidRPr="009E79DA" w:rsidR="00D921C5" w:rsidP="00D921C5" w:rsidRDefault="00D921C5">
      <w:pPr>
        <w:pStyle w:val="JuPara"/>
      </w:pPr>
      <w:r w:rsidRPr="009E79DA">
        <w:fldChar w:fldCharType="begin"/>
      </w:r>
      <w:r w:rsidRPr="009E79DA">
        <w:instrText xml:space="preserve"> SEQ level0 \*arabic </w:instrText>
      </w:r>
      <w:r w:rsidRPr="009E79DA">
        <w:fldChar w:fldCharType="separate"/>
      </w:r>
      <w:r w:rsidR="00C86DC4">
        <w:rPr>
          <w:noProof/>
        </w:rPr>
        <w:t>38</w:t>
      </w:r>
      <w:r w:rsidRPr="009E79DA">
        <w:fldChar w:fldCharType="end"/>
      </w:r>
      <w:r w:rsidRPr="009E79DA">
        <w:t xml:space="preserve">.  Le Gouvernement </w:t>
      </w:r>
      <w:r w:rsidR="008F7B52">
        <w:t>combat</w:t>
      </w:r>
      <w:r w:rsidRPr="009E79DA">
        <w:t xml:space="preserve"> cette thèse.</w:t>
      </w:r>
    </w:p>
    <w:p w:rsidRPr="009E79DA" w:rsidR="00D921C5" w:rsidP="00D921C5" w:rsidRDefault="00D921C5">
      <w:pPr>
        <w:pStyle w:val="JuHA"/>
        <w:outlineLvl w:val="0"/>
      </w:pPr>
      <w:r w:rsidRPr="009E79DA">
        <w:t>A.  Sur la recevabilité</w:t>
      </w:r>
    </w:p>
    <w:p w:rsidR="00D921C5" w:rsidP="00D921C5" w:rsidRDefault="00D921C5">
      <w:pPr>
        <w:pStyle w:val="JuPara"/>
      </w:pPr>
      <w:r w:rsidRPr="009E79DA">
        <w:fldChar w:fldCharType="begin"/>
      </w:r>
      <w:r w:rsidRPr="009E79DA">
        <w:instrText xml:space="preserve"> SEQ level0 \*arabic </w:instrText>
      </w:r>
      <w:r w:rsidRPr="009E79DA">
        <w:fldChar w:fldCharType="separate"/>
      </w:r>
      <w:r w:rsidR="00C86DC4">
        <w:rPr>
          <w:noProof/>
        </w:rPr>
        <w:t>39</w:t>
      </w:r>
      <w:r w:rsidRPr="009E79DA">
        <w:fldChar w:fldCharType="end"/>
      </w:r>
      <w:r w:rsidRPr="009E79DA">
        <w:t>.  </w:t>
      </w:r>
      <w:r>
        <w:t xml:space="preserve">Le Gouvernement </w:t>
      </w:r>
      <w:r w:rsidR="00C70B57">
        <w:t>excipe du</w:t>
      </w:r>
      <w:r>
        <w:t xml:space="preserve"> non</w:t>
      </w:r>
      <w:r w:rsidR="00C70B57">
        <w:t>-</w:t>
      </w:r>
      <w:r>
        <w:t>épuisement des voies de recours internes</w:t>
      </w:r>
      <w:r w:rsidR="00EF617E">
        <w:t>,</w:t>
      </w:r>
      <w:r>
        <w:t xml:space="preserve"> indiqu</w:t>
      </w:r>
      <w:r w:rsidR="00EF617E">
        <w:t>ant</w:t>
      </w:r>
      <w:r>
        <w:t xml:space="preserve"> que le requérant a formulé sa requête devant la Cour onze mois après la prétendue violation</w:t>
      </w:r>
      <w:r w:rsidR="00F11B85">
        <w:t>,</w:t>
      </w:r>
      <w:r>
        <w:t xml:space="preserve"> </w:t>
      </w:r>
      <w:r w:rsidR="00F11B85">
        <w:t>a</w:t>
      </w:r>
      <w:r>
        <w:t>lors</w:t>
      </w:r>
      <w:r w:rsidR="00F11B85">
        <w:t xml:space="preserve"> même </w:t>
      </w:r>
      <w:r>
        <w:t>que l</w:t>
      </w:r>
      <w:r w:rsidR="00C86DC4">
        <w:t>’</w:t>
      </w:r>
      <w:r>
        <w:t>enquête pénale effectuée p</w:t>
      </w:r>
      <w:r w:rsidR="00DA3C7A">
        <w:t xml:space="preserve">ar les parquets </w:t>
      </w:r>
      <w:r w:rsidR="00F11B85">
        <w:t>aurait été</w:t>
      </w:r>
      <w:r w:rsidR="00DA3C7A">
        <w:t xml:space="preserve"> pendante (</w:t>
      </w:r>
      <w:r w:rsidRPr="00A4464A">
        <w:rPr>
          <w:i/>
        </w:rPr>
        <w:t>Georgescu c. Roumanie</w:t>
      </w:r>
      <w:r w:rsidR="00C70B57">
        <w:t xml:space="preserve">, </w:t>
      </w:r>
      <w:r w:rsidR="00DA3C7A">
        <w:t>n</w:t>
      </w:r>
      <w:r w:rsidRPr="009D6BC7" w:rsidR="009D6BC7">
        <w:rPr>
          <w:vertAlign w:val="superscript"/>
        </w:rPr>
        <w:t>o</w:t>
      </w:r>
      <w:r w:rsidR="00DA3C7A">
        <w:t> </w:t>
      </w:r>
      <w:r>
        <w:t>25230/03, § 99, 13 mai 2008).</w:t>
      </w:r>
    </w:p>
    <w:p w:rsidR="00D921C5" w:rsidP="00D921C5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40</w:t>
      </w:r>
      <w:r>
        <w:fldChar w:fldCharType="end"/>
      </w:r>
      <w:r>
        <w:t>.  Le requérant n</w:t>
      </w:r>
      <w:r w:rsidR="00C86DC4">
        <w:t>’</w:t>
      </w:r>
      <w:r>
        <w:t>a présenté aucune observation à ce sujet.</w:t>
      </w:r>
    </w:p>
    <w:p w:rsidRPr="008A6090" w:rsidR="00D921C5" w:rsidP="00D921C5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41</w:t>
      </w:r>
      <w:r>
        <w:fldChar w:fldCharType="end"/>
      </w:r>
      <w:r>
        <w:t>.  La Cour constate qu</w:t>
      </w:r>
      <w:r w:rsidR="00E81D3C">
        <w:t xml:space="preserve">e, </w:t>
      </w:r>
      <w:r>
        <w:t>en l</w:t>
      </w:r>
      <w:r w:rsidR="00C86DC4">
        <w:t>’</w:t>
      </w:r>
      <w:r>
        <w:t>espèce</w:t>
      </w:r>
      <w:r w:rsidR="00E81D3C">
        <w:t>,</w:t>
      </w:r>
      <w:r>
        <w:t xml:space="preserve"> une enquête pénale </w:t>
      </w:r>
      <w:r w:rsidR="00E81D3C">
        <w:t>a été</w:t>
      </w:r>
      <w:r>
        <w:t xml:space="preserve"> ouverte par les autorités à la suite de la plainte formulée par le requérant. Cette enquête </w:t>
      </w:r>
      <w:r w:rsidR="00E81D3C">
        <w:t xml:space="preserve">a </w:t>
      </w:r>
      <w:r>
        <w:t>pri</w:t>
      </w:r>
      <w:r w:rsidR="00E81D3C">
        <w:t>s</w:t>
      </w:r>
      <w:r>
        <w:t xml:space="preserve"> fin le 11 octobre 2007, à la suite d</w:t>
      </w:r>
      <w:r w:rsidR="00C86DC4">
        <w:t>’</w:t>
      </w:r>
      <w:r>
        <w:t xml:space="preserve">un non-lieu, pour être </w:t>
      </w:r>
      <w:r w:rsidRPr="008A6090">
        <w:t>rouverte le 3 juin 2008, clôturée le 20 juin 2012 et rouverte une nouvelle fois le 28 novembre 2012.</w:t>
      </w:r>
    </w:p>
    <w:p w:rsidR="00D921C5" w:rsidP="00DA3C7A" w:rsidRDefault="00D921C5">
      <w:pPr>
        <w:pStyle w:val="JuPara"/>
      </w:pPr>
      <w:r w:rsidRPr="008A6090">
        <w:fldChar w:fldCharType="begin"/>
      </w:r>
      <w:r w:rsidRPr="008A6090">
        <w:instrText xml:space="preserve"> SEQ level0 \*arabic </w:instrText>
      </w:r>
      <w:r w:rsidRPr="008A6090">
        <w:fldChar w:fldCharType="separate"/>
      </w:r>
      <w:r w:rsidR="00C86DC4">
        <w:rPr>
          <w:noProof/>
        </w:rPr>
        <w:t>42</w:t>
      </w:r>
      <w:r w:rsidRPr="008A6090">
        <w:fldChar w:fldCharType="end"/>
      </w:r>
      <w:r w:rsidRPr="008A6090" w:rsidR="00DA3C7A">
        <w:t>.  </w:t>
      </w:r>
      <w:r w:rsidRPr="008A6090">
        <w:t xml:space="preserve">Compte tenu de ces circonstances, </w:t>
      </w:r>
      <w:r w:rsidRPr="008A6090">
        <w:rPr>
          <w:rStyle w:val="sb8d990e2"/>
        </w:rPr>
        <w:t>la Cour estime que</w:t>
      </w:r>
      <w:r w:rsidR="00EF7135">
        <w:rPr>
          <w:rStyle w:val="sb8d990e2"/>
        </w:rPr>
        <w:t>, dans la présente affaire,</w:t>
      </w:r>
      <w:r w:rsidRPr="008A6090">
        <w:rPr>
          <w:rStyle w:val="sb8d990e2"/>
        </w:rPr>
        <w:t xml:space="preserve"> l</w:t>
      </w:r>
      <w:r w:rsidR="00C86DC4">
        <w:rPr>
          <w:rStyle w:val="sb8d990e2"/>
        </w:rPr>
        <w:t>’</w:t>
      </w:r>
      <w:r w:rsidRPr="008A6090">
        <w:rPr>
          <w:rStyle w:val="sb8d990e2"/>
        </w:rPr>
        <w:t xml:space="preserve">exception soulevée par le Gouvernement </w:t>
      </w:r>
      <w:r w:rsidRPr="008A6090" w:rsidR="00D444FE">
        <w:rPr>
          <w:rStyle w:val="sb8d990e2"/>
        </w:rPr>
        <w:t>concerne des questions étroitement liées à</w:t>
      </w:r>
      <w:r w:rsidR="00D444FE">
        <w:rPr>
          <w:rStyle w:val="sb8d990e2"/>
        </w:rPr>
        <w:t xml:space="preserve"> celles posées par le grief que le requérant a formulé sur le terrain de l</w:t>
      </w:r>
      <w:r w:rsidR="00C86DC4">
        <w:rPr>
          <w:rStyle w:val="sb8d990e2"/>
        </w:rPr>
        <w:t>’</w:t>
      </w:r>
      <w:r w:rsidR="00D444FE">
        <w:rPr>
          <w:rStyle w:val="sb8d990e2"/>
        </w:rPr>
        <w:t>article</w:t>
      </w:r>
      <w:r w:rsidR="00E35C54">
        <w:rPr>
          <w:rStyle w:val="sb8d990e2"/>
        </w:rPr>
        <w:t xml:space="preserve"> </w:t>
      </w:r>
      <w:r w:rsidR="00D444FE">
        <w:rPr>
          <w:rStyle w:val="sb8d990e2"/>
        </w:rPr>
        <w:t>2 de la Convention quant à l</w:t>
      </w:r>
      <w:r w:rsidR="00C86DC4">
        <w:rPr>
          <w:rStyle w:val="sb8d990e2"/>
        </w:rPr>
        <w:t>’</w:t>
      </w:r>
      <w:r w:rsidR="00D444FE">
        <w:rPr>
          <w:rStyle w:val="sb8d990e2"/>
        </w:rPr>
        <w:t>effectivité de l</w:t>
      </w:r>
      <w:r w:rsidR="00C86DC4">
        <w:rPr>
          <w:rStyle w:val="sb8d990e2"/>
        </w:rPr>
        <w:t>’</w:t>
      </w:r>
      <w:r w:rsidR="00D444FE">
        <w:rPr>
          <w:rStyle w:val="sb8d990e2"/>
        </w:rPr>
        <w:t>enquête pénale (</w:t>
      </w:r>
      <w:bookmarkStart w:name="File4" w:id="2"/>
      <w:bookmarkEnd w:id="2"/>
      <w:r w:rsidR="004042F4">
        <w:rPr>
          <w:rStyle w:val="s6b621b36"/>
          <w:i/>
        </w:rPr>
        <w:t>Üçak</w:t>
      </w:r>
      <w:r w:rsidR="00E81D3C">
        <w:rPr>
          <w:rStyle w:val="s6b621b36"/>
          <w:i/>
        </w:rPr>
        <w:t xml:space="preserve"> </w:t>
      </w:r>
      <w:r w:rsidRPr="00D444FE" w:rsidR="00D444FE">
        <w:rPr>
          <w:rStyle w:val="s6b621b36"/>
          <w:i/>
        </w:rPr>
        <w:t>et autres c. Turquie</w:t>
      </w:r>
      <w:r w:rsidR="00D444FE">
        <w:rPr>
          <w:rStyle w:val="s6b621b36"/>
        </w:rPr>
        <w:t>, n</w:t>
      </w:r>
      <w:r w:rsidRPr="00A36B87" w:rsidR="00A36B87">
        <w:rPr>
          <w:rStyle w:val="s6b621b36"/>
          <w:vertAlign w:val="superscript"/>
        </w:rPr>
        <w:t>os</w:t>
      </w:r>
      <w:r w:rsidR="00D444FE">
        <w:rPr>
          <w:rStyle w:val="s6b621b36"/>
        </w:rPr>
        <w:t xml:space="preserve"> 75527/01 et</w:t>
      </w:r>
      <w:r w:rsidR="00DA3C7A">
        <w:rPr>
          <w:rStyle w:val="s6b621b36"/>
        </w:rPr>
        <w:t xml:space="preserve"> 11837/02, § 59, 26 avril 2007), </w:t>
      </w:r>
      <w:r w:rsidR="00BF0436">
        <w:rPr>
          <w:rStyle w:val="s6b621b36"/>
        </w:rPr>
        <w:t>à la différence de</w:t>
      </w:r>
      <w:r w:rsidR="00A57164">
        <w:rPr>
          <w:rStyle w:val="s6b621b36"/>
        </w:rPr>
        <w:t xml:space="preserve"> </w:t>
      </w:r>
      <w:r w:rsidR="00DA3C7A">
        <w:rPr>
          <w:rStyle w:val="s6b621b36"/>
        </w:rPr>
        <w:t>l</w:t>
      </w:r>
      <w:r w:rsidR="00C86DC4">
        <w:rPr>
          <w:rStyle w:val="s6b621b36"/>
        </w:rPr>
        <w:t>’</w:t>
      </w:r>
      <w:r w:rsidR="00DA3C7A">
        <w:rPr>
          <w:rStyle w:val="s6b621b36"/>
        </w:rPr>
        <w:t xml:space="preserve">affaire </w:t>
      </w:r>
      <w:r w:rsidR="00E81D3C">
        <w:rPr>
          <w:rStyle w:val="s6b621b36"/>
        </w:rPr>
        <w:t>é</w:t>
      </w:r>
      <w:r w:rsidR="00DA3C7A">
        <w:rPr>
          <w:rStyle w:val="s6b621b36"/>
        </w:rPr>
        <w:t>voquée par le Gouvernement</w:t>
      </w:r>
      <w:r w:rsidR="00A57164">
        <w:rPr>
          <w:rStyle w:val="s6b621b36"/>
        </w:rPr>
        <w:t>.</w:t>
      </w:r>
      <w:r w:rsidR="00DA3C7A">
        <w:rPr>
          <w:rStyle w:val="s6b621b36"/>
        </w:rPr>
        <w:t xml:space="preserve"> </w:t>
      </w:r>
      <w:r w:rsidR="00D444FE">
        <w:rPr>
          <w:rStyle w:val="sb8d990e2"/>
        </w:rPr>
        <w:t>Partant, elle décide de la joindre au fond.</w:t>
      </w:r>
    </w:p>
    <w:p w:rsidRPr="009E79DA" w:rsidR="00D921C5" w:rsidP="00D921C5" w:rsidRDefault="00D921C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43</w:t>
      </w:r>
      <w:r>
        <w:fldChar w:fldCharType="end"/>
      </w:r>
      <w:r>
        <w:t>.  </w:t>
      </w:r>
      <w:r w:rsidR="00E81D3C">
        <w:t xml:space="preserve">Constatant que </w:t>
      </w:r>
      <w:r w:rsidRPr="000C18C3" w:rsidR="00E81D3C">
        <w:t>ce</w:t>
      </w:r>
      <w:r w:rsidR="00E81D3C">
        <w:t>s</w:t>
      </w:r>
      <w:r w:rsidRPr="000C18C3" w:rsidR="00E81D3C">
        <w:t xml:space="preserve"> grief</w:t>
      </w:r>
      <w:r w:rsidR="00E81D3C">
        <w:t>s</w:t>
      </w:r>
      <w:r w:rsidRPr="000C18C3" w:rsidR="00E81D3C">
        <w:t xml:space="preserve"> n</w:t>
      </w:r>
      <w:r w:rsidR="00E81D3C">
        <w:t>e sont pas manifestement mal fondés</w:t>
      </w:r>
      <w:r w:rsidRPr="000C18C3" w:rsidR="00E81D3C">
        <w:t xml:space="preserve"> au sens de l</w:t>
      </w:r>
      <w:r w:rsidR="00C86DC4">
        <w:t>’</w:t>
      </w:r>
      <w:r w:rsidRPr="000C18C3" w:rsidR="00E81D3C">
        <w:t>article 35 § 3</w:t>
      </w:r>
      <w:r w:rsidR="00E81D3C">
        <w:t xml:space="preserve"> a)</w:t>
      </w:r>
      <w:r w:rsidRPr="000C18C3" w:rsidR="00E81D3C">
        <w:t xml:space="preserve"> de la Convention</w:t>
      </w:r>
      <w:r w:rsidR="00E81D3C">
        <w:t xml:space="preserve"> et </w:t>
      </w:r>
      <w:r w:rsidRPr="000C18C3" w:rsidR="00E81D3C">
        <w:t>qu</w:t>
      </w:r>
      <w:r w:rsidR="00C86DC4">
        <w:t>’</w:t>
      </w:r>
      <w:r w:rsidRPr="000C18C3" w:rsidR="00E81D3C">
        <w:t>il</w:t>
      </w:r>
      <w:r w:rsidR="00E81D3C">
        <w:t>s</w:t>
      </w:r>
      <w:r w:rsidRPr="000C18C3" w:rsidR="00E81D3C">
        <w:t xml:space="preserve"> ne se heurte</w:t>
      </w:r>
      <w:r w:rsidR="00E81D3C">
        <w:t>nt</w:t>
      </w:r>
      <w:r w:rsidRPr="000C18C3" w:rsidR="00E81D3C">
        <w:t xml:space="preserve"> à aucun autre motif d</w:t>
      </w:r>
      <w:r w:rsidR="00C86DC4">
        <w:t>’</w:t>
      </w:r>
      <w:r w:rsidRPr="000C18C3" w:rsidR="00E81D3C">
        <w:t>irrecev</w:t>
      </w:r>
      <w:r w:rsidR="00E81D3C">
        <w:t xml:space="preserve">abilité, la Cour </w:t>
      </w:r>
      <w:r w:rsidRPr="000C18C3" w:rsidR="00E81D3C">
        <w:t>le</w:t>
      </w:r>
      <w:r w:rsidR="00E81D3C">
        <w:t>s déclare recevables</w:t>
      </w:r>
      <w:r w:rsidRPr="009E79DA">
        <w:t>.</w:t>
      </w:r>
    </w:p>
    <w:p w:rsidRPr="009E79DA" w:rsidR="00D921C5" w:rsidP="00D921C5" w:rsidRDefault="00D921C5">
      <w:pPr>
        <w:pStyle w:val="JuHA"/>
        <w:outlineLvl w:val="0"/>
      </w:pPr>
      <w:r w:rsidRPr="009E79DA">
        <w:t>B.  Sur le fond</w:t>
      </w:r>
    </w:p>
    <w:p w:rsidR="00D921C5" w:rsidP="00D921C5" w:rsidRDefault="00D921C5">
      <w:pPr>
        <w:pStyle w:val="JuH1"/>
      </w:pPr>
      <w:r>
        <w:t>1.  Sur le volet matériel de l</w:t>
      </w:r>
      <w:r w:rsidR="00C86DC4">
        <w:t>’</w:t>
      </w:r>
      <w:r>
        <w:t>article 2 de la Convention</w:t>
      </w:r>
    </w:p>
    <w:p w:rsidR="004A6C91" w:rsidP="00D921C5" w:rsidRDefault="00D921C5">
      <w:pPr>
        <w:pStyle w:val="JuHa0"/>
      </w:pPr>
      <w:r>
        <w:t>a)  Thèses des parties</w:t>
      </w:r>
    </w:p>
    <w:p w:rsidR="00D921C5" w:rsidP="00D921C5" w:rsidRDefault="00D921C5">
      <w:pPr>
        <w:pStyle w:val="JuPara"/>
      </w:pPr>
      <w:r w:rsidRPr="009E79DA">
        <w:fldChar w:fldCharType="begin"/>
      </w:r>
      <w:r w:rsidRPr="009E79DA">
        <w:instrText xml:space="preserve"> SEQ level0 \*arabic </w:instrText>
      </w:r>
      <w:r w:rsidRPr="009E79DA">
        <w:fldChar w:fldCharType="separate"/>
      </w:r>
      <w:r w:rsidR="00C86DC4">
        <w:rPr>
          <w:noProof/>
        </w:rPr>
        <w:t>44</w:t>
      </w:r>
      <w:r w:rsidRPr="009E79DA">
        <w:fldChar w:fldCharType="end"/>
      </w:r>
      <w:r w:rsidRPr="009E79DA">
        <w:t>.  Le requérant</w:t>
      </w:r>
      <w:r>
        <w:t xml:space="preserve"> </w:t>
      </w:r>
      <w:r w:rsidR="007E577A">
        <w:t>combat la version du Gouvernement quant</w:t>
      </w:r>
      <w:r>
        <w:t xml:space="preserve"> aux circonstances dans lesquelles son fils </w:t>
      </w:r>
      <w:r w:rsidR="00EB56E0">
        <w:t xml:space="preserve">a </w:t>
      </w:r>
      <w:r>
        <w:t>trouv</w:t>
      </w:r>
      <w:r w:rsidR="00EB56E0">
        <w:t>é</w:t>
      </w:r>
      <w:r>
        <w:t xml:space="preserve"> la mort. Selon lui, le policier A.S. </w:t>
      </w:r>
      <w:r w:rsidR="00EB56E0">
        <w:t xml:space="preserve">a </w:t>
      </w:r>
      <w:r>
        <w:t>tu</w:t>
      </w:r>
      <w:r w:rsidR="00EB56E0">
        <w:t>é</w:t>
      </w:r>
      <w:r>
        <w:t xml:space="preserve"> son fils d</w:t>
      </w:r>
      <w:r w:rsidR="00C86DC4">
        <w:t>’</w:t>
      </w:r>
      <w:r>
        <w:t xml:space="preserve">une balle </w:t>
      </w:r>
      <w:r w:rsidR="00314622">
        <w:t>à bout portant</w:t>
      </w:r>
      <w:r>
        <w:t xml:space="preserve"> </w:t>
      </w:r>
      <w:r w:rsidR="00EB56E0">
        <w:t>à l</w:t>
      </w:r>
      <w:r w:rsidR="00C86DC4">
        <w:t>’</w:t>
      </w:r>
      <w:r w:rsidR="00EB56E0">
        <w:t>intérieur</w:t>
      </w:r>
      <w:r>
        <w:t xml:space="preserve"> de la cour de leur maison et </w:t>
      </w:r>
      <w:r w:rsidR="00EB56E0">
        <w:t xml:space="preserve">a </w:t>
      </w:r>
      <w:r>
        <w:t>attend</w:t>
      </w:r>
      <w:r w:rsidR="00EB56E0">
        <w:t>u</w:t>
      </w:r>
      <w:r>
        <w:t xml:space="preserve"> un</w:t>
      </w:r>
      <w:r w:rsidR="00EB56E0">
        <w:t xml:space="preserve"> long laps</w:t>
      </w:r>
      <w:r>
        <w:t xml:space="preserve"> de temps avant de </w:t>
      </w:r>
      <w:r w:rsidR="00E86210">
        <w:t>le transporter</w:t>
      </w:r>
      <w:r>
        <w:t xml:space="preserve"> à l</w:t>
      </w:r>
      <w:r w:rsidR="00C86DC4">
        <w:t>’</w:t>
      </w:r>
      <w:r>
        <w:t>hôpital.</w:t>
      </w:r>
    </w:p>
    <w:p w:rsidR="00AE378E" w:rsidP="00ED194F" w:rsidRDefault="00D921C5">
      <w:pPr>
        <w:pStyle w:val="JuPara"/>
        <w:rPr>
          <w:lang w:eastAsia="en-US"/>
        </w:rPr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45</w:t>
      </w:r>
      <w:r>
        <w:fldChar w:fldCharType="end"/>
      </w:r>
      <w:r>
        <w:t>.  Le Gouvernement considère que les autorités nationales n</w:t>
      </w:r>
      <w:r w:rsidR="00C86DC4">
        <w:t>’</w:t>
      </w:r>
      <w:r>
        <w:t xml:space="preserve">ont pas manqué à leur obligation de protéger la vie </w:t>
      </w:r>
      <w:r w:rsidR="00AE378E">
        <w:t>du fils du requérant</w:t>
      </w:r>
      <w:r>
        <w:t>, que le recours à la force était nécessaire et proportionné</w:t>
      </w:r>
      <w:r w:rsidR="00B73A18">
        <w:t>,</w:t>
      </w:r>
      <w:r>
        <w:t xml:space="preserve"> et que le décès </w:t>
      </w:r>
      <w:r w:rsidR="000B4FA9">
        <w:t>es</w:t>
      </w:r>
      <w:r w:rsidR="00EB56E0">
        <w:t xml:space="preserve">t </w:t>
      </w:r>
      <w:r>
        <w:t>surv</w:t>
      </w:r>
      <w:r w:rsidR="00EB56E0">
        <w:t>enu</w:t>
      </w:r>
      <w:r>
        <w:t xml:space="preserve"> à la suite d</w:t>
      </w:r>
      <w:r w:rsidR="00EB56E0">
        <w:t>e circonstances</w:t>
      </w:r>
      <w:r>
        <w:t xml:space="preserve"> imprévu</w:t>
      </w:r>
      <w:r w:rsidR="00AE378E">
        <w:t>e</w:t>
      </w:r>
      <w:r w:rsidR="00EB56E0">
        <w:t>s</w:t>
      </w:r>
      <w:r>
        <w:t xml:space="preserve">. </w:t>
      </w:r>
      <w:r>
        <w:rPr>
          <w:lang w:eastAsia="en-US"/>
        </w:rPr>
        <w:t xml:space="preserve">Selon le Gouvernement, la </w:t>
      </w:r>
      <w:r w:rsidR="00AE378E">
        <w:rPr>
          <w:lang w:eastAsia="en-US"/>
        </w:rPr>
        <w:t>législation interne</w:t>
      </w:r>
      <w:r>
        <w:rPr>
          <w:lang w:eastAsia="en-US"/>
        </w:rPr>
        <w:t xml:space="preserve"> permettait, a</w:t>
      </w:r>
      <w:r w:rsidR="00EB56E0">
        <w:rPr>
          <w:lang w:eastAsia="en-US"/>
        </w:rPr>
        <w:t xml:space="preserve">ux </w:t>
      </w:r>
      <w:r>
        <w:rPr>
          <w:lang w:eastAsia="en-US"/>
        </w:rPr>
        <w:t>fin</w:t>
      </w:r>
      <w:r w:rsidR="00EB56E0">
        <w:rPr>
          <w:lang w:eastAsia="en-US"/>
        </w:rPr>
        <w:t>s</w:t>
      </w:r>
      <w:r>
        <w:rPr>
          <w:lang w:eastAsia="en-US"/>
        </w:rPr>
        <w:t xml:space="preserve"> d</w:t>
      </w:r>
      <w:r w:rsidR="00C86DC4">
        <w:rPr>
          <w:lang w:eastAsia="en-US"/>
        </w:rPr>
        <w:t>’</w:t>
      </w:r>
      <w:r w:rsidR="00220105">
        <w:rPr>
          <w:lang w:eastAsia="en-US"/>
        </w:rPr>
        <w:t>appréhender</w:t>
      </w:r>
      <w:r>
        <w:rPr>
          <w:lang w:eastAsia="en-US"/>
        </w:rPr>
        <w:t xml:space="preserve"> une personne suspectée d</w:t>
      </w:r>
      <w:r w:rsidR="00C86DC4">
        <w:rPr>
          <w:lang w:eastAsia="en-US"/>
        </w:rPr>
        <w:t>’</w:t>
      </w:r>
      <w:r>
        <w:rPr>
          <w:lang w:eastAsia="en-US"/>
        </w:rPr>
        <w:t>avoir commis un délit, l</w:t>
      </w:r>
      <w:r w:rsidR="00C86DC4">
        <w:rPr>
          <w:lang w:eastAsia="en-US"/>
        </w:rPr>
        <w:t>’</w:t>
      </w:r>
      <w:r>
        <w:rPr>
          <w:lang w:eastAsia="en-US"/>
        </w:rPr>
        <w:t>u</w:t>
      </w:r>
      <w:r w:rsidR="00164786">
        <w:rPr>
          <w:lang w:eastAsia="en-US"/>
        </w:rPr>
        <w:t>sage</w:t>
      </w:r>
      <w:r>
        <w:rPr>
          <w:lang w:eastAsia="en-US"/>
        </w:rPr>
        <w:t xml:space="preserve"> d</w:t>
      </w:r>
      <w:r w:rsidR="00C86DC4">
        <w:rPr>
          <w:lang w:eastAsia="en-US"/>
        </w:rPr>
        <w:t>’</w:t>
      </w:r>
      <w:r>
        <w:rPr>
          <w:lang w:eastAsia="en-US"/>
        </w:rPr>
        <w:t xml:space="preserve">une arme à feu, sans que cela ait </w:t>
      </w:r>
      <w:r w:rsidR="00AE378E">
        <w:rPr>
          <w:lang w:eastAsia="en-US"/>
        </w:rPr>
        <w:t>des conséquences sur le plan pénal. Le policier a</w:t>
      </w:r>
      <w:r w:rsidR="00EB56E0">
        <w:rPr>
          <w:lang w:eastAsia="en-US"/>
        </w:rPr>
        <w:t>ur</w:t>
      </w:r>
      <w:r w:rsidR="00AE378E">
        <w:rPr>
          <w:lang w:eastAsia="en-US"/>
        </w:rPr>
        <w:t>ait observé qu</w:t>
      </w:r>
      <w:r w:rsidR="00C86DC4">
        <w:rPr>
          <w:lang w:eastAsia="en-US"/>
        </w:rPr>
        <w:t>’</w:t>
      </w:r>
      <w:r w:rsidR="00AE378E">
        <w:rPr>
          <w:lang w:eastAsia="en-US"/>
        </w:rPr>
        <w:t>une action illicite</w:t>
      </w:r>
      <w:r w:rsidR="000B4FA9">
        <w:rPr>
          <w:lang w:eastAsia="en-US"/>
        </w:rPr>
        <w:t xml:space="preserve">, à savoir un </w:t>
      </w:r>
      <w:r w:rsidR="00AE378E">
        <w:rPr>
          <w:lang w:eastAsia="en-US"/>
        </w:rPr>
        <w:t>vol</w:t>
      </w:r>
      <w:r w:rsidR="000B4FA9">
        <w:rPr>
          <w:lang w:eastAsia="en-US"/>
        </w:rPr>
        <w:t>,</w:t>
      </w:r>
      <w:r w:rsidR="00AE378E">
        <w:rPr>
          <w:lang w:eastAsia="en-US"/>
        </w:rPr>
        <w:t xml:space="preserve"> était en train de se dérouler et s</w:t>
      </w:r>
      <w:r w:rsidR="00EB56E0">
        <w:rPr>
          <w:lang w:eastAsia="en-US"/>
        </w:rPr>
        <w:t>e serait</w:t>
      </w:r>
      <w:r w:rsidR="00AE378E">
        <w:rPr>
          <w:lang w:eastAsia="en-US"/>
        </w:rPr>
        <w:t xml:space="preserve"> engagé, seul, la nuit, dans </w:t>
      </w:r>
      <w:r w:rsidR="00EB56E0">
        <w:rPr>
          <w:lang w:eastAsia="en-US"/>
        </w:rPr>
        <w:t xml:space="preserve">la </w:t>
      </w:r>
      <w:r w:rsidR="00AE378E">
        <w:rPr>
          <w:lang w:eastAsia="en-US"/>
        </w:rPr>
        <w:t>poursuite d</w:t>
      </w:r>
      <w:r w:rsidR="00C86DC4">
        <w:rPr>
          <w:lang w:eastAsia="en-US"/>
        </w:rPr>
        <w:t>’</w:t>
      </w:r>
      <w:r w:rsidR="00AE378E">
        <w:rPr>
          <w:lang w:eastAsia="en-US"/>
        </w:rPr>
        <w:t>un suspect qui essayait de s</w:t>
      </w:r>
      <w:r w:rsidR="00C86DC4">
        <w:rPr>
          <w:lang w:eastAsia="en-US"/>
        </w:rPr>
        <w:t>’</w:t>
      </w:r>
      <w:r w:rsidR="00AE378E">
        <w:rPr>
          <w:lang w:eastAsia="en-US"/>
        </w:rPr>
        <w:t>enfuir</w:t>
      </w:r>
      <w:r w:rsidR="00EB56E0">
        <w:rPr>
          <w:lang w:eastAsia="en-US"/>
        </w:rPr>
        <w:t xml:space="preserve"> en</w:t>
      </w:r>
      <w:r w:rsidR="00AE378E">
        <w:rPr>
          <w:lang w:eastAsia="en-US"/>
        </w:rPr>
        <w:t xml:space="preserve"> conduisant </w:t>
      </w:r>
      <w:r w:rsidR="003964F9">
        <w:rPr>
          <w:lang w:eastAsia="en-US"/>
        </w:rPr>
        <w:t xml:space="preserve">à </w:t>
      </w:r>
      <w:r w:rsidR="00AE378E">
        <w:rPr>
          <w:lang w:eastAsia="en-US"/>
        </w:rPr>
        <w:t xml:space="preserve">une vitesse excessive et </w:t>
      </w:r>
      <w:r w:rsidR="00EB56E0">
        <w:rPr>
          <w:lang w:eastAsia="en-US"/>
        </w:rPr>
        <w:t xml:space="preserve">en </w:t>
      </w:r>
      <w:r w:rsidR="00AE378E">
        <w:rPr>
          <w:lang w:eastAsia="en-US"/>
        </w:rPr>
        <w:t>mettant en danger la vie des passants, et dont il ne savait s</w:t>
      </w:r>
      <w:r w:rsidR="00C86DC4">
        <w:rPr>
          <w:lang w:eastAsia="en-US"/>
        </w:rPr>
        <w:t>’</w:t>
      </w:r>
      <w:r w:rsidR="00AE378E">
        <w:rPr>
          <w:lang w:eastAsia="en-US"/>
        </w:rPr>
        <w:t>il était armé</w:t>
      </w:r>
      <w:r w:rsidRPr="00220105" w:rsidR="00220105">
        <w:rPr>
          <w:lang w:eastAsia="en-US"/>
        </w:rPr>
        <w:t xml:space="preserve"> </w:t>
      </w:r>
      <w:r w:rsidR="00220105">
        <w:rPr>
          <w:lang w:eastAsia="en-US"/>
        </w:rPr>
        <w:t>ou non</w:t>
      </w:r>
      <w:r w:rsidR="00AE378E">
        <w:rPr>
          <w:lang w:eastAsia="en-US"/>
        </w:rPr>
        <w:t xml:space="preserve">. </w:t>
      </w:r>
      <w:r w:rsidR="000B1626">
        <w:rPr>
          <w:lang w:eastAsia="en-US"/>
        </w:rPr>
        <w:t>Pour le Gouvernement, ces circonstances constitu</w:t>
      </w:r>
      <w:r w:rsidR="003964F9">
        <w:rPr>
          <w:lang w:eastAsia="en-US"/>
        </w:rPr>
        <w:t>ai</w:t>
      </w:r>
      <w:r w:rsidR="000B1626">
        <w:rPr>
          <w:lang w:eastAsia="en-US"/>
        </w:rPr>
        <w:t>ent</w:t>
      </w:r>
      <w:r w:rsidR="00AE378E">
        <w:rPr>
          <w:lang w:eastAsia="en-US"/>
        </w:rPr>
        <w:t xml:space="preserve"> une s</w:t>
      </w:r>
      <w:r w:rsidR="00220105">
        <w:rPr>
          <w:lang w:eastAsia="en-US"/>
        </w:rPr>
        <w:t>ituation de danger justifi</w:t>
      </w:r>
      <w:r w:rsidR="000B1626">
        <w:rPr>
          <w:lang w:eastAsia="en-US"/>
        </w:rPr>
        <w:t>ant</w:t>
      </w:r>
      <w:r w:rsidR="00AE378E">
        <w:rPr>
          <w:lang w:eastAsia="en-US"/>
        </w:rPr>
        <w:t xml:space="preserve"> le coup de feu tiré par le policier</w:t>
      </w:r>
      <w:r w:rsidR="00982689">
        <w:rPr>
          <w:lang w:eastAsia="en-US"/>
        </w:rPr>
        <w:t xml:space="preserve"> qui </w:t>
      </w:r>
      <w:r w:rsidR="00ED194F">
        <w:rPr>
          <w:lang w:eastAsia="en-US"/>
        </w:rPr>
        <w:t>a</w:t>
      </w:r>
      <w:r w:rsidR="00982689">
        <w:rPr>
          <w:lang w:eastAsia="en-US"/>
        </w:rPr>
        <w:t>v</w:t>
      </w:r>
      <w:r w:rsidR="00ED194F">
        <w:rPr>
          <w:lang w:eastAsia="en-US"/>
        </w:rPr>
        <w:t>ait raisonnablement pu penser qu</w:t>
      </w:r>
      <w:r w:rsidR="00C86DC4">
        <w:rPr>
          <w:lang w:eastAsia="en-US"/>
        </w:rPr>
        <w:t>’</w:t>
      </w:r>
      <w:r w:rsidR="00ED194F">
        <w:rPr>
          <w:lang w:eastAsia="en-US"/>
        </w:rPr>
        <w:t xml:space="preserve">il lui fallait </w:t>
      </w:r>
      <w:r w:rsidR="00164786">
        <w:rPr>
          <w:lang w:eastAsia="en-US"/>
        </w:rPr>
        <w:t>faire usage de</w:t>
      </w:r>
      <w:r w:rsidR="00ED194F">
        <w:rPr>
          <w:lang w:eastAsia="en-US"/>
        </w:rPr>
        <w:t xml:space="preserve"> son arme pour immobiliser le suspect et </w:t>
      </w:r>
      <w:r w:rsidR="00982689">
        <w:rPr>
          <w:lang w:eastAsia="en-US"/>
        </w:rPr>
        <w:t xml:space="preserve">mettre un terme à </w:t>
      </w:r>
      <w:r w:rsidR="00ED194F">
        <w:rPr>
          <w:lang w:eastAsia="en-US"/>
        </w:rPr>
        <w:t>la menace (</w:t>
      </w:r>
      <w:r w:rsidRPr="00F85163" w:rsidR="00AE378E">
        <w:rPr>
          <w:i/>
          <w:lang w:eastAsia="en-US"/>
        </w:rPr>
        <w:t>Makaratzis</w:t>
      </w:r>
      <w:r w:rsidR="00AE378E">
        <w:rPr>
          <w:lang w:eastAsia="en-US"/>
        </w:rPr>
        <w:t xml:space="preserve"> </w:t>
      </w:r>
      <w:r w:rsidRPr="008767D8" w:rsidR="00AE378E">
        <w:rPr>
          <w:i/>
        </w:rPr>
        <w:t>c. Grèce</w:t>
      </w:r>
      <w:r w:rsidR="00AE378E">
        <w:t xml:space="preserve"> (</w:t>
      </w:r>
      <w:r w:rsidRPr="00976832" w:rsidR="00AE378E">
        <w:rPr>
          <w:lang w:eastAsia="en-US"/>
        </w:rPr>
        <w:t>[GC], n</w:t>
      </w:r>
      <w:r w:rsidRPr="00976832" w:rsidR="00AE378E">
        <w:rPr>
          <w:vertAlign w:val="superscript"/>
          <w:lang w:eastAsia="en-US"/>
        </w:rPr>
        <w:t>o</w:t>
      </w:r>
      <w:r w:rsidRPr="00976832" w:rsidR="00AE378E">
        <w:rPr>
          <w:lang w:eastAsia="en-US"/>
        </w:rPr>
        <w:t xml:space="preserve"> 50385/99, §</w:t>
      </w:r>
      <w:r w:rsidR="00AE378E">
        <w:rPr>
          <w:lang w:eastAsia="en-US"/>
        </w:rPr>
        <w:t>§ 56</w:t>
      </w:r>
      <w:r w:rsidR="00AE378E">
        <w:rPr>
          <w:lang w:eastAsia="en-US"/>
        </w:rPr>
        <w:noBreakHyphen/>
        <w:t>59</w:t>
      </w:r>
      <w:r w:rsidRPr="00976832" w:rsidR="00AE378E">
        <w:rPr>
          <w:lang w:eastAsia="en-US"/>
        </w:rPr>
        <w:t>, CEDH 2004</w:t>
      </w:r>
      <w:r w:rsidRPr="00976832" w:rsidR="00AE378E">
        <w:rPr>
          <w:lang w:eastAsia="en-US"/>
        </w:rPr>
        <w:noBreakHyphen/>
        <w:t>XI</w:t>
      </w:r>
      <w:r w:rsidR="00AE378E">
        <w:rPr>
          <w:lang w:eastAsia="en-US"/>
        </w:rPr>
        <w:t>).</w:t>
      </w:r>
      <w:r w:rsidR="00811D84">
        <w:rPr>
          <w:lang w:eastAsia="en-US"/>
        </w:rPr>
        <w:t xml:space="preserve"> </w:t>
      </w:r>
      <w:r w:rsidR="005348DC">
        <w:rPr>
          <w:lang w:eastAsia="en-US"/>
        </w:rPr>
        <w:t>C</w:t>
      </w:r>
      <w:r w:rsidR="00C86DC4">
        <w:rPr>
          <w:lang w:eastAsia="en-US"/>
        </w:rPr>
        <w:t>’</w:t>
      </w:r>
      <w:r w:rsidR="005348DC">
        <w:rPr>
          <w:lang w:eastAsia="en-US"/>
        </w:rPr>
        <w:t>est dans ce but que l</w:t>
      </w:r>
      <w:r w:rsidR="00811D84">
        <w:rPr>
          <w:lang w:eastAsia="en-US"/>
        </w:rPr>
        <w:t xml:space="preserve">e policier </w:t>
      </w:r>
      <w:r w:rsidR="005348DC">
        <w:rPr>
          <w:lang w:eastAsia="en-US"/>
        </w:rPr>
        <w:t xml:space="preserve">aurait </w:t>
      </w:r>
      <w:r w:rsidR="00811D84">
        <w:rPr>
          <w:lang w:eastAsia="en-US"/>
        </w:rPr>
        <w:t>vis</w:t>
      </w:r>
      <w:r w:rsidR="005348DC">
        <w:rPr>
          <w:lang w:eastAsia="en-US"/>
        </w:rPr>
        <w:t>é</w:t>
      </w:r>
      <w:r w:rsidR="00811D84">
        <w:rPr>
          <w:lang w:eastAsia="en-US"/>
        </w:rPr>
        <w:t xml:space="preserve"> les jambes du fils du requérant afin de l</w:t>
      </w:r>
      <w:r w:rsidR="00C86DC4">
        <w:rPr>
          <w:lang w:eastAsia="en-US"/>
        </w:rPr>
        <w:t>’</w:t>
      </w:r>
      <w:r w:rsidR="00811D84">
        <w:rPr>
          <w:lang w:eastAsia="en-US"/>
        </w:rPr>
        <w:t>empêcher d</w:t>
      </w:r>
      <w:r w:rsidR="003964F9">
        <w:rPr>
          <w:lang w:eastAsia="en-US"/>
        </w:rPr>
        <w:t xml:space="preserve">e prendre la fuite en </w:t>
      </w:r>
      <w:r w:rsidR="00811D84">
        <w:rPr>
          <w:lang w:eastAsia="en-US"/>
        </w:rPr>
        <w:t>es</w:t>
      </w:r>
      <w:r w:rsidR="00D548ED">
        <w:rPr>
          <w:lang w:eastAsia="en-US"/>
        </w:rPr>
        <w:t>calad</w:t>
      </w:r>
      <w:r w:rsidR="003964F9">
        <w:rPr>
          <w:lang w:eastAsia="en-US"/>
        </w:rPr>
        <w:t>ant</w:t>
      </w:r>
      <w:r w:rsidR="00D548ED">
        <w:rPr>
          <w:lang w:eastAsia="en-US"/>
        </w:rPr>
        <w:t xml:space="preserve"> une palissade</w:t>
      </w:r>
      <w:r w:rsidR="005348DC">
        <w:rPr>
          <w:lang w:eastAsia="en-US"/>
        </w:rPr>
        <w:t>.</w:t>
      </w:r>
      <w:r w:rsidR="00D548ED">
        <w:rPr>
          <w:lang w:eastAsia="en-US"/>
        </w:rPr>
        <w:t xml:space="preserve"> </w:t>
      </w:r>
      <w:r w:rsidR="003D46A9">
        <w:rPr>
          <w:lang w:eastAsia="en-US"/>
        </w:rPr>
        <w:t>À</w:t>
      </w:r>
      <w:r w:rsidR="005348DC">
        <w:rPr>
          <w:lang w:eastAsia="en-US"/>
        </w:rPr>
        <w:t xml:space="preserve"> la suite d</w:t>
      </w:r>
      <w:r w:rsidR="00C86DC4">
        <w:rPr>
          <w:lang w:eastAsia="en-US"/>
        </w:rPr>
        <w:t>’</w:t>
      </w:r>
      <w:r w:rsidR="00811D84">
        <w:rPr>
          <w:lang w:eastAsia="en-US"/>
        </w:rPr>
        <w:t xml:space="preserve">une </w:t>
      </w:r>
      <w:r w:rsidR="005348DC">
        <w:rPr>
          <w:lang w:eastAsia="en-US"/>
        </w:rPr>
        <w:t>chute</w:t>
      </w:r>
      <w:r w:rsidR="00811D84">
        <w:rPr>
          <w:lang w:eastAsia="en-US"/>
        </w:rPr>
        <w:t xml:space="preserve"> imprévue </w:t>
      </w:r>
      <w:r w:rsidR="0078503C">
        <w:rPr>
          <w:lang w:eastAsia="en-US"/>
        </w:rPr>
        <w:t>que</w:t>
      </w:r>
      <w:r w:rsidR="00811D84">
        <w:rPr>
          <w:lang w:eastAsia="en-US"/>
        </w:rPr>
        <w:t xml:space="preserve"> </w:t>
      </w:r>
      <w:r w:rsidR="0078503C">
        <w:rPr>
          <w:lang w:eastAsia="en-US"/>
        </w:rPr>
        <w:t xml:space="preserve">le suspect aurait </w:t>
      </w:r>
      <w:r w:rsidR="00B4671B">
        <w:rPr>
          <w:lang w:eastAsia="en-US"/>
        </w:rPr>
        <w:t>fait</w:t>
      </w:r>
      <w:r w:rsidR="005377D3">
        <w:rPr>
          <w:lang w:eastAsia="en-US"/>
        </w:rPr>
        <w:t>e</w:t>
      </w:r>
      <w:r w:rsidR="00811D84">
        <w:rPr>
          <w:lang w:eastAsia="en-US"/>
        </w:rPr>
        <w:t xml:space="preserve"> </w:t>
      </w:r>
      <w:r w:rsidR="005348DC">
        <w:rPr>
          <w:lang w:eastAsia="en-US"/>
        </w:rPr>
        <w:t xml:space="preserve">la </w:t>
      </w:r>
      <w:r w:rsidR="00811D84">
        <w:rPr>
          <w:lang w:eastAsia="en-US"/>
        </w:rPr>
        <w:t xml:space="preserve">tête </w:t>
      </w:r>
      <w:r w:rsidR="005377D3">
        <w:rPr>
          <w:lang w:eastAsia="en-US"/>
        </w:rPr>
        <w:t>la première</w:t>
      </w:r>
      <w:r w:rsidR="00811D84">
        <w:rPr>
          <w:lang w:eastAsia="en-US"/>
        </w:rPr>
        <w:t xml:space="preserve">, la balle </w:t>
      </w:r>
      <w:r w:rsidR="005348DC">
        <w:rPr>
          <w:lang w:eastAsia="en-US"/>
        </w:rPr>
        <w:t xml:space="preserve">aurait </w:t>
      </w:r>
      <w:r w:rsidR="00811D84">
        <w:rPr>
          <w:lang w:eastAsia="en-US"/>
        </w:rPr>
        <w:t>touch</w:t>
      </w:r>
      <w:r w:rsidR="005348DC">
        <w:rPr>
          <w:lang w:eastAsia="en-US"/>
        </w:rPr>
        <w:t>é</w:t>
      </w:r>
      <w:r w:rsidR="00811D84">
        <w:rPr>
          <w:lang w:eastAsia="en-US"/>
        </w:rPr>
        <w:t xml:space="preserve"> le cou. Le policier aurait appelé une ambulance et essayé d</w:t>
      </w:r>
      <w:r w:rsidR="00C86DC4">
        <w:rPr>
          <w:lang w:eastAsia="en-US"/>
        </w:rPr>
        <w:t>’</w:t>
      </w:r>
      <w:r w:rsidR="00811D84">
        <w:rPr>
          <w:lang w:eastAsia="en-US"/>
        </w:rPr>
        <w:t>arrêter l</w:t>
      </w:r>
      <w:r w:rsidR="00C86DC4">
        <w:rPr>
          <w:lang w:eastAsia="en-US"/>
        </w:rPr>
        <w:t>’</w:t>
      </w:r>
      <w:r w:rsidR="00811D84">
        <w:rPr>
          <w:lang w:eastAsia="en-US"/>
        </w:rPr>
        <w:t>hémorragie</w:t>
      </w:r>
      <w:r w:rsidR="00DC5178">
        <w:rPr>
          <w:lang w:eastAsia="en-US"/>
        </w:rPr>
        <w:t>, mais</w:t>
      </w:r>
      <w:r w:rsidR="005348DC">
        <w:rPr>
          <w:lang w:eastAsia="en-US"/>
        </w:rPr>
        <w:t>,</w:t>
      </w:r>
      <w:r w:rsidR="00DC5178">
        <w:rPr>
          <w:lang w:eastAsia="en-US"/>
        </w:rPr>
        <w:t xml:space="preserve"> en raison du retard de</w:t>
      </w:r>
      <w:r w:rsidR="005348DC">
        <w:rPr>
          <w:lang w:eastAsia="en-US"/>
        </w:rPr>
        <w:t>s secours,</w:t>
      </w:r>
      <w:r w:rsidR="00DC5178">
        <w:rPr>
          <w:lang w:eastAsia="en-US"/>
        </w:rPr>
        <w:t xml:space="preserve"> </w:t>
      </w:r>
      <w:r w:rsidR="005348DC">
        <w:rPr>
          <w:lang w:eastAsia="en-US"/>
        </w:rPr>
        <w:t xml:space="preserve">il aurait </w:t>
      </w:r>
      <w:r w:rsidR="00DC5178">
        <w:rPr>
          <w:lang w:eastAsia="en-US"/>
        </w:rPr>
        <w:t>décid</w:t>
      </w:r>
      <w:r w:rsidR="005348DC">
        <w:rPr>
          <w:lang w:eastAsia="en-US"/>
        </w:rPr>
        <w:t>é</w:t>
      </w:r>
      <w:r w:rsidR="00DC5178">
        <w:rPr>
          <w:lang w:eastAsia="en-US"/>
        </w:rPr>
        <w:t xml:space="preserve"> de transporter lui-même l</w:t>
      </w:r>
      <w:r w:rsidR="002651B5">
        <w:rPr>
          <w:lang w:eastAsia="en-US"/>
        </w:rPr>
        <w:t>e fils du requérant</w:t>
      </w:r>
      <w:r w:rsidR="00DC5178">
        <w:rPr>
          <w:lang w:eastAsia="en-US"/>
        </w:rPr>
        <w:t xml:space="preserve"> à l</w:t>
      </w:r>
      <w:r w:rsidR="00C86DC4">
        <w:rPr>
          <w:lang w:eastAsia="en-US"/>
        </w:rPr>
        <w:t>’</w:t>
      </w:r>
      <w:r w:rsidR="00DC5178">
        <w:rPr>
          <w:lang w:eastAsia="en-US"/>
        </w:rPr>
        <w:t>hôpital.</w:t>
      </w:r>
    </w:p>
    <w:p w:rsidR="00D921C5" w:rsidP="00D921C5" w:rsidRDefault="00D921C5">
      <w:pPr>
        <w:pStyle w:val="JuHa0"/>
        <w:rPr>
          <w:lang w:eastAsia="en-US"/>
        </w:rPr>
      </w:pPr>
      <w:r>
        <w:rPr>
          <w:lang w:eastAsia="en-US"/>
        </w:rPr>
        <w:t>b</w:t>
      </w:r>
      <w:r w:rsidR="00220105">
        <w:rPr>
          <w:lang w:eastAsia="en-US"/>
        </w:rPr>
        <w:t>)</w:t>
      </w:r>
      <w:r>
        <w:rPr>
          <w:lang w:eastAsia="en-US"/>
        </w:rPr>
        <w:t>  Appréciation de la Cour</w:t>
      </w:r>
    </w:p>
    <w:p w:rsidR="006F74FB" w:rsidP="00D921C5" w:rsidRDefault="006F74FB">
      <w:pPr>
        <w:pStyle w:val="JuPara"/>
        <w:rPr>
          <w:rStyle w:val="sb8d990e2"/>
        </w:rPr>
      </w:pPr>
      <w:r>
        <w:rPr>
          <w:rStyle w:val="sb8d990e2"/>
        </w:rPr>
        <w:fldChar w:fldCharType="begin"/>
      </w:r>
      <w:r>
        <w:rPr>
          <w:rStyle w:val="sb8d990e2"/>
        </w:rPr>
        <w:instrText xml:space="preserve"> SEQ level0 \*arabic </w:instrText>
      </w:r>
      <w:r>
        <w:rPr>
          <w:rStyle w:val="sb8d990e2"/>
        </w:rPr>
        <w:fldChar w:fldCharType="separate"/>
      </w:r>
      <w:r w:rsidR="00C86DC4">
        <w:rPr>
          <w:rStyle w:val="sb8d990e2"/>
          <w:noProof/>
        </w:rPr>
        <w:t>46</w:t>
      </w:r>
      <w:r>
        <w:rPr>
          <w:rStyle w:val="sb8d990e2"/>
        </w:rPr>
        <w:fldChar w:fldCharType="end"/>
      </w:r>
      <w:r>
        <w:rPr>
          <w:rStyle w:val="sb8d990e2"/>
        </w:rPr>
        <w:t>.  </w:t>
      </w:r>
      <w:r w:rsidR="00622F7E">
        <w:rPr>
          <w:rStyle w:val="sb8d990e2"/>
        </w:rPr>
        <w:t xml:space="preserve">Les principes généraux </w:t>
      </w:r>
      <w:r w:rsidR="00D974F3">
        <w:rPr>
          <w:rStyle w:val="sb8d990e2"/>
        </w:rPr>
        <w:t>en matière d</w:t>
      </w:r>
      <w:r w:rsidR="00C86DC4">
        <w:rPr>
          <w:rStyle w:val="sb8d990e2"/>
        </w:rPr>
        <w:t>’</w:t>
      </w:r>
      <w:r w:rsidR="00D974F3">
        <w:rPr>
          <w:rStyle w:val="sb8d990e2"/>
        </w:rPr>
        <w:t>obligations positives découlant de l</w:t>
      </w:r>
      <w:r w:rsidR="00C86DC4">
        <w:rPr>
          <w:rStyle w:val="sb8d990e2"/>
        </w:rPr>
        <w:t>’</w:t>
      </w:r>
      <w:r w:rsidR="00D974F3">
        <w:rPr>
          <w:rStyle w:val="sb8d990e2"/>
        </w:rPr>
        <w:t>article 2 de la Convention</w:t>
      </w:r>
      <w:r w:rsidR="006769F8">
        <w:rPr>
          <w:rStyle w:val="sb8d990e2"/>
        </w:rPr>
        <w:t xml:space="preserve"> et</w:t>
      </w:r>
      <w:r w:rsidR="00D974F3">
        <w:rPr>
          <w:rStyle w:val="sb8d990e2"/>
        </w:rPr>
        <w:t xml:space="preserve"> de recours, par des agents de l</w:t>
      </w:r>
      <w:r w:rsidR="00C86DC4">
        <w:rPr>
          <w:rStyle w:val="sb8d990e2"/>
        </w:rPr>
        <w:t>’</w:t>
      </w:r>
      <w:r w:rsidR="003D46A9">
        <w:rPr>
          <w:rStyle w:val="sb8d990e2"/>
        </w:rPr>
        <w:t>État</w:t>
      </w:r>
      <w:r w:rsidR="00CC711B">
        <w:rPr>
          <w:rStyle w:val="sb8d990e2"/>
        </w:rPr>
        <w:t>,</w:t>
      </w:r>
      <w:r w:rsidR="00D974F3">
        <w:rPr>
          <w:rStyle w:val="sb8d990e2"/>
        </w:rPr>
        <w:t xml:space="preserve"> à la force meurtrière</w:t>
      </w:r>
      <w:r>
        <w:rPr>
          <w:rStyle w:val="sb8d990e2"/>
        </w:rPr>
        <w:t xml:space="preserve"> sont résumés dans l</w:t>
      </w:r>
      <w:r w:rsidR="00C86DC4">
        <w:rPr>
          <w:rStyle w:val="sb8d990e2"/>
        </w:rPr>
        <w:t>’</w:t>
      </w:r>
      <w:r>
        <w:rPr>
          <w:rStyle w:val="sb8d990e2"/>
        </w:rPr>
        <w:t>a</w:t>
      </w:r>
      <w:r w:rsidR="006769F8">
        <w:rPr>
          <w:rStyle w:val="sb8d990e2"/>
        </w:rPr>
        <w:t>rrêt</w:t>
      </w:r>
      <w:r>
        <w:rPr>
          <w:rStyle w:val="sb8d990e2"/>
        </w:rPr>
        <w:t xml:space="preserve"> </w:t>
      </w:r>
      <w:r w:rsidRPr="003C237E">
        <w:rPr>
          <w:i/>
          <w:lang w:eastAsia="en-US"/>
        </w:rPr>
        <w:t>Soare et autres</w:t>
      </w:r>
      <w:r w:rsidRPr="006769F8" w:rsidR="006769F8">
        <w:rPr>
          <w:lang w:eastAsia="en-US"/>
        </w:rPr>
        <w:t xml:space="preserve"> </w:t>
      </w:r>
      <w:r w:rsidR="006769F8">
        <w:rPr>
          <w:lang w:eastAsia="en-US"/>
        </w:rPr>
        <w:t>(</w:t>
      </w:r>
      <w:r w:rsidRPr="006769F8" w:rsidR="00E87619">
        <w:rPr>
          <w:lang w:eastAsia="en-US"/>
        </w:rPr>
        <w:t>précité</w:t>
      </w:r>
      <w:r w:rsidRPr="006769F8" w:rsidR="00E87619">
        <w:rPr>
          <w:snapToGrid w:val="0"/>
          <w:lang w:val="pt-BR" w:eastAsia="en-US"/>
        </w:rPr>
        <w:t xml:space="preserve">, </w:t>
      </w:r>
      <w:r w:rsidR="00E87619">
        <w:rPr>
          <w:snapToGrid w:val="0"/>
          <w:lang w:val="pt-BR" w:eastAsia="en-US"/>
        </w:rPr>
        <w:t>§§ 126</w:t>
      </w:r>
      <w:r w:rsidR="00E87619">
        <w:rPr>
          <w:snapToGrid w:val="0"/>
          <w:lang w:val="pt-BR" w:eastAsia="en-US"/>
        </w:rPr>
        <w:noBreakHyphen/>
      </w:r>
      <w:r w:rsidRPr="003C237E">
        <w:rPr>
          <w:snapToGrid w:val="0"/>
          <w:lang w:val="pt-BR" w:eastAsia="en-US"/>
        </w:rPr>
        <w:t>128 et 130</w:t>
      </w:r>
      <w:r>
        <w:rPr>
          <w:snapToGrid w:val="0"/>
          <w:lang w:val="pt-BR" w:eastAsia="en-US"/>
        </w:rPr>
        <w:t>).</w:t>
      </w:r>
    </w:p>
    <w:p w:rsidR="00622F7E" w:rsidP="006F74FB" w:rsidRDefault="006F74FB">
      <w:pPr>
        <w:pStyle w:val="JuPara"/>
        <w:rPr>
          <w:rStyle w:val="sb8d990e2"/>
          <w:lang w:eastAsia="en-US"/>
        </w:rPr>
      </w:pPr>
      <w:r>
        <w:rPr>
          <w:rStyle w:val="sb8d990e2"/>
        </w:rPr>
        <w:fldChar w:fldCharType="begin"/>
      </w:r>
      <w:r>
        <w:rPr>
          <w:rStyle w:val="sb8d990e2"/>
        </w:rPr>
        <w:instrText xml:space="preserve"> SEQ level0 \*arabic </w:instrText>
      </w:r>
      <w:r>
        <w:rPr>
          <w:rStyle w:val="sb8d990e2"/>
        </w:rPr>
        <w:fldChar w:fldCharType="separate"/>
      </w:r>
      <w:r w:rsidR="00C86DC4">
        <w:rPr>
          <w:rStyle w:val="sb8d990e2"/>
          <w:noProof/>
        </w:rPr>
        <w:t>47</w:t>
      </w:r>
      <w:r>
        <w:rPr>
          <w:rStyle w:val="sb8d990e2"/>
        </w:rPr>
        <w:fldChar w:fldCharType="end"/>
      </w:r>
      <w:r>
        <w:rPr>
          <w:rStyle w:val="sb8d990e2"/>
        </w:rPr>
        <w:t>.  </w:t>
      </w:r>
      <w:r w:rsidR="0078503C">
        <w:rPr>
          <w:rStyle w:val="sb8d990e2"/>
        </w:rPr>
        <w:t>L</w:t>
      </w:r>
      <w:r>
        <w:rPr>
          <w:rStyle w:val="sb8d990e2"/>
        </w:rPr>
        <w:t>a Cour rappelle</w:t>
      </w:r>
      <w:r w:rsidR="00220105">
        <w:rPr>
          <w:rStyle w:val="sb8d990e2"/>
        </w:rPr>
        <w:t xml:space="preserve"> </w:t>
      </w:r>
      <w:r w:rsidR="0078503C">
        <w:rPr>
          <w:rStyle w:val="sb8d990e2"/>
        </w:rPr>
        <w:t xml:space="preserve">de plus </w:t>
      </w:r>
      <w:r w:rsidR="00220105">
        <w:rPr>
          <w:rStyle w:val="sb8d990e2"/>
        </w:rPr>
        <w:t>qu</w:t>
      </w:r>
      <w:r w:rsidR="00C86DC4">
        <w:rPr>
          <w:rStyle w:val="sb8d990e2"/>
        </w:rPr>
        <w:t>’</w:t>
      </w:r>
      <w:r w:rsidR="00220105">
        <w:rPr>
          <w:rStyle w:val="sb8d990e2"/>
        </w:rPr>
        <w:t>il lui incombe d</w:t>
      </w:r>
      <w:r w:rsidR="00C86DC4">
        <w:rPr>
          <w:rStyle w:val="sb8d990e2"/>
        </w:rPr>
        <w:t>’</w:t>
      </w:r>
      <w:r w:rsidRPr="00E35799">
        <w:rPr>
          <w:rStyle w:val="sb8d990e2"/>
        </w:rPr>
        <w:t>examiner de façon extrêmement attentive les allégations de violation de cette disposition, en prenant en considération non seul</w:t>
      </w:r>
      <w:r>
        <w:rPr>
          <w:rStyle w:val="sb8d990e2"/>
        </w:rPr>
        <w:t>ement les actes des agents de l</w:t>
      </w:r>
      <w:r w:rsidR="00C86DC4">
        <w:rPr>
          <w:rStyle w:val="sb8d990e2"/>
        </w:rPr>
        <w:t>’</w:t>
      </w:r>
      <w:r w:rsidR="003D46A9">
        <w:rPr>
          <w:rStyle w:val="sb8d990e2"/>
        </w:rPr>
        <w:t>É</w:t>
      </w:r>
      <w:r w:rsidRPr="00E35799" w:rsidR="003D46A9">
        <w:rPr>
          <w:rStyle w:val="sb8d990e2"/>
        </w:rPr>
        <w:t>tat</w:t>
      </w:r>
      <w:r w:rsidRPr="00E35799">
        <w:rPr>
          <w:rStyle w:val="sb8d990e2"/>
        </w:rPr>
        <w:t xml:space="preserve"> ayant effectivement eu recou</w:t>
      </w:r>
      <w:r>
        <w:rPr>
          <w:rStyle w:val="sb8d990e2"/>
        </w:rPr>
        <w:t>rs à la force, mais également l</w:t>
      </w:r>
      <w:r w:rsidR="00C86DC4">
        <w:rPr>
          <w:rStyle w:val="sb8d990e2"/>
        </w:rPr>
        <w:t>’</w:t>
      </w:r>
      <w:r w:rsidRPr="00E35799">
        <w:rPr>
          <w:rStyle w:val="sb8d990e2"/>
        </w:rPr>
        <w:t>ensemble des circonstances les ayant entourés, notamment leur préparation et le contrôle exercé sur eux (</w:t>
      </w:r>
      <w:r w:rsidRPr="0053655F" w:rsidR="0053655F">
        <w:rPr>
          <w:i/>
          <w:lang w:eastAsia="en-US"/>
        </w:rPr>
        <w:t>McCann et autres c. Royaume-Uni</w:t>
      </w:r>
      <w:r w:rsidR="0053655F">
        <w:rPr>
          <w:lang w:eastAsia="en-US"/>
        </w:rPr>
        <w:t>, 27 septembre 1995, § 150</w:t>
      </w:r>
      <w:r w:rsidRPr="0053655F" w:rsidR="0053655F">
        <w:rPr>
          <w:lang w:eastAsia="en-US"/>
        </w:rPr>
        <w:t>, série A n</w:t>
      </w:r>
      <w:r w:rsidRPr="0053655F" w:rsidR="0053655F">
        <w:rPr>
          <w:vertAlign w:val="superscript"/>
          <w:lang w:eastAsia="en-US"/>
        </w:rPr>
        <w:t>o</w:t>
      </w:r>
      <w:r w:rsidRPr="0053655F" w:rsidR="0053655F">
        <w:rPr>
          <w:lang w:eastAsia="en-US"/>
        </w:rPr>
        <w:t xml:space="preserve"> 324</w:t>
      </w:r>
      <w:r w:rsidRPr="00E35799">
        <w:rPr>
          <w:rStyle w:val="sb8d990e2"/>
        </w:rPr>
        <w:t xml:space="preserve">). En ce qui concerne ce dernier point, la Cour rappelle que les policiers ne doivent pas être dans le flou </w:t>
      </w:r>
      <w:r>
        <w:rPr>
          <w:rStyle w:val="sb8d990e2"/>
        </w:rPr>
        <w:t>lorsqu</w:t>
      </w:r>
      <w:r w:rsidR="00C86DC4">
        <w:rPr>
          <w:rStyle w:val="sb8d990e2"/>
        </w:rPr>
        <w:t>’</w:t>
      </w:r>
      <w:r w:rsidRPr="00E35799">
        <w:rPr>
          <w:rStyle w:val="sb8d990e2"/>
        </w:rPr>
        <w:t>ils exercent leurs fonctions,</w:t>
      </w:r>
      <w:r>
        <w:rPr>
          <w:rStyle w:val="sb8d990e2"/>
        </w:rPr>
        <w:t xml:space="preserve"> que ce soit dans le contexte d</w:t>
      </w:r>
      <w:r w:rsidR="00C86DC4">
        <w:rPr>
          <w:rStyle w:val="sb8d990e2"/>
        </w:rPr>
        <w:t>’</w:t>
      </w:r>
      <w:r w:rsidRPr="00E35799">
        <w:rPr>
          <w:rStyle w:val="sb8d990e2"/>
        </w:rPr>
        <w:t>une opération préparée ou dans celui de</w:t>
      </w:r>
      <w:r>
        <w:rPr>
          <w:rStyle w:val="sb8d990e2"/>
        </w:rPr>
        <w:t xml:space="preserve"> la prise en chasse spontanée d</w:t>
      </w:r>
      <w:r w:rsidR="00C86DC4">
        <w:rPr>
          <w:rStyle w:val="sb8d990e2"/>
        </w:rPr>
        <w:t>’</w:t>
      </w:r>
      <w:r w:rsidRPr="00E35799">
        <w:rPr>
          <w:rStyle w:val="sb8d990e2"/>
        </w:rPr>
        <w:t>une personne perçue comme dangereuse</w:t>
      </w:r>
      <w:r w:rsidR="003D46A9">
        <w:rPr>
          <w:rStyle w:val="sb8d990e2"/>
        </w:rPr>
        <w:t> </w:t>
      </w:r>
      <w:r w:rsidRPr="00E35799">
        <w:rPr>
          <w:rStyle w:val="sb8d990e2"/>
        </w:rPr>
        <w:t xml:space="preserve">: un </w:t>
      </w:r>
      <w:bookmarkStart w:name="OLE_LINK3" w:id="3"/>
      <w:bookmarkStart w:name="OLE_LINK4" w:id="4"/>
      <w:bookmarkEnd w:id="3"/>
      <w:bookmarkEnd w:id="4"/>
      <w:r w:rsidRPr="00E35799">
        <w:rPr>
          <w:rStyle w:val="sb8d990e2"/>
        </w:rPr>
        <w:t>cadre juridique et administratif doit définir les conditions limitées dans l</w:t>
      </w:r>
      <w:r>
        <w:rPr>
          <w:rStyle w:val="sb8d990e2"/>
        </w:rPr>
        <w:t>esquelles les responsables de l</w:t>
      </w:r>
      <w:r w:rsidR="00C86DC4">
        <w:rPr>
          <w:rStyle w:val="sb8d990e2"/>
        </w:rPr>
        <w:t>’</w:t>
      </w:r>
      <w:r w:rsidRPr="00E35799">
        <w:rPr>
          <w:rStyle w:val="sb8d990e2"/>
        </w:rPr>
        <w:t>application des lois peuvent recou</w:t>
      </w:r>
      <w:r>
        <w:rPr>
          <w:rStyle w:val="sb8d990e2"/>
        </w:rPr>
        <w:t>rir à la force et faire usage d</w:t>
      </w:r>
      <w:r w:rsidR="00C86DC4">
        <w:rPr>
          <w:rStyle w:val="sb8d990e2"/>
        </w:rPr>
        <w:t>’</w:t>
      </w:r>
      <w:r w:rsidRPr="00E35799">
        <w:rPr>
          <w:rStyle w:val="sb8d990e2"/>
        </w:rPr>
        <w:t>armes à feu, compte tenu des normes internationales élaborées en la matière (</w:t>
      </w:r>
      <w:r w:rsidRPr="008471CD">
        <w:rPr>
          <w:rStyle w:val="s6b621b36"/>
          <w:i/>
        </w:rPr>
        <w:t>Hamiyet Kaplan et autres c</w:t>
      </w:r>
      <w:r w:rsidRPr="008471CD" w:rsidR="004909F1">
        <w:rPr>
          <w:rStyle w:val="s6b621b36"/>
          <w:i/>
        </w:rPr>
        <w:t>.</w:t>
      </w:r>
      <w:r w:rsidR="004909F1">
        <w:rPr>
          <w:rStyle w:val="s6b621b36"/>
          <w:i/>
        </w:rPr>
        <w:t> </w:t>
      </w:r>
      <w:r w:rsidRPr="008471CD">
        <w:rPr>
          <w:rStyle w:val="s6b621b36"/>
          <w:i/>
        </w:rPr>
        <w:t>Turquie</w:t>
      </w:r>
      <w:r w:rsidRPr="00E35799">
        <w:rPr>
          <w:rStyle w:val="sb8d990e2"/>
        </w:rPr>
        <w:t>, n</w:t>
      </w:r>
      <w:r w:rsidRPr="009D6BC7" w:rsidR="009D6BC7">
        <w:rPr>
          <w:rStyle w:val="sea881cdfhasverticalalignsuper"/>
          <w:vertAlign w:val="superscript"/>
        </w:rPr>
        <w:t>o</w:t>
      </w:r>
      <w:r w:rsidRPr="00E35799">
        <w:rPr>
          <w:rStyle w:val="sb8d990e2"/>
        </w:rPr>
        <w:t xml:space="preserve"> </w:t>
      </w:r>
      <w:bookmarkStart w:name="OLE_LINK1" w:id="5"/>
      <w:bookmarkStart w:name="OLE_LINK2" w:id="6"/>
      <w:bookmarkEnd w:id="5"/>
      <w:bookmarkEnd w:id="6"/>
      <w:r>
        <w:rPr>
          <w:rStyle w:val="sb8d990e2"/>
        </w:rPr>
        <w:t>36749/97, § 49, 13 </w:t>
      </w:r>
      <w:r w:rsidRPr="00E35799">
        <w:rPr>
          <w:rStyle w:val="sb8d990e2"/>
        </w:rPr>
        <w:t>septembre 2005</w:t>
      </w:r>
      <w:r w:rsidR="004909F1">
        <w:rPr>
          <w:rStyle w:val="sb8d990e2"/>
        </w:rPr>
        <w:t>,</w:t>
      </w:r>
      <w:r w:rsidR="00710CE7">
        <w:rPr>
          <w:rStyle w:val="sb8d990e2"/>
        </w:rPr>
        <w:t xml:space="preserve"> et </w:t>
      </w:r>
      <w:r w:rsidRPr="00710CE7" w:rsidR="00710CE7">
        <w:rPr>
          <w:rStyle w:val="sb8d990e2"/>
          <w:i/>
        </w:rPr>
        <w:t>Makaratzis</w:t>
      </w:r>
      <w:r w:rsidR="004909F1">
        <w:rPr>
          <w:rStyle w:val="sb8d990e2"/>
        </w:rPr>
        <w:t xml:space="preserve">, </w:t>
      </w:r>
      <w:r w:rsidR="00710CE7">
        <w:rPr>
          <w:rStyle w:val="sb8d990e2"/>
        </w:rPr>
        <w:t xml:space="preserve">précité, </w:t>
      </w:r>
      <w:r w:rsidR="00444113">
        <w:rPr>
          <w:rStyle w:val="sb8d990e2"/>
        </w:rPr>
        <w:t>§ </w:t>
      </w:r>
      <w:r w:rsidR="00710CE7">
        <w:rPr>
          <w:rStyle w:val="sb8d990e2"/>
        </w:rPr>
        <w:t xml:space="preserve">59 </w:t>
      </w:r>
      <w:r w:rsidRPr="00710CE7" w:rsidR="00710CE7">
        <w:rPr>
          <w:rStyle w:val="sb8d990e2"/>
          <w:i/>
        </w:rPr>
        <w:t>in fine</w:t>
      </w:r>
      <w:r w:rsidRPr="00E35799">
        <w:rPr>
          <w:rStyle w:val="sb8d990e2"/>
        </w:rPr>
        <w:t>).</w:t>
      </w:r>
    </w:p>
    <w:p w:rsidR="004A6C91" w:rsidP="00C03723" w:rsidRDefault="00D921C5">
      <w:pPr>
        <w:pStyle w:val="JuPara"/>
        <w:rPr>
          <w:snapToGrid w:val="0"/>
          <w:lang w:val="pt-BR" w:eastAsia="en-US"/>
        </w:rPr>
      </w:pPr>
      <w:r>
        <w:rPr>
          <w:lang w:eastAsia="en-US"/>
        </w:rPr>
        <w:fldChar w:fldCharType="begin"/>
      </w:r>
      <w:r>
        <w:rPr>
          <w:lang w:eastAsia="en-US"/>
        </w:rPr>
        <w:instrText xml:space="preserve"> SEQ level0 \*arabic </w:instrText>
      </w:r>
      <w:r>
        <w:rPr>
          <w:lang w:eastAsia="en-US"/>
        </w:rPr>
        <w:fldChar w:fldCharType="separate"/>
      </w:r>
      <w:r w:rsidR="00C86DC4">
        <w:rPr>
          <w:noProof/>
          <w:lang w:eastAsia="en-US"/>
        </w:rPr>
        <w:t>48</w:t>
      </w:r>
      <w:r>
        <w:rPr>
          <w:lang w:eastAsia="en-US"/>
        </w:rPr>
        <w:fldChar w:fldCharType="end"/>
      </w:r>
      <w:r>
        <w:rPr>
          <w:lang w:eastAsia="en-US"/>
        </w:rPr>
        <w:t>.  </w:t>
      </w:r>
      <w:r w:rsidR="003D46A9">
        <w:rPr>
          <w:lang w:eastAsia="en-US"/>
        </w:rPr>
        <w:t>À</w:t>
      </w:r>
      <w:r w:rsidR="00030582">
        <w:rPr>
          <w:lang w:eastAsia="en-US"/>
        </w:rPr>
        <w:t xml:space="preserve"> ce sujet, l</w:t>
      </w:r>
      <w:r w:rsidRPr="009350BD">
        <w:rPr>
          <w:lang w:eastAsia="en-US"/>
        </w:rPr>
        <w:t xml:space="preserve">a Cour rappelle avoir jugé, dans une affaire concernant une opération de police </w:t>
      </w:r>
      <w:r w:rsidR="00444113">
        <w:rPr>
          <w:lang w:eastAsia="en-US"/>
        </w:rPr>
        <w:t>qui s</w:t>
      </w:r>
      <w:r w:rsidR="00C86DC4">
        <w:rPr>
          <w:lang w:eastAsia="en-US"/>
        </w:rPr>
        <w:t>’</w:t>
      </w:r>
      <w:r w:rsidR="00444113">
        <w:rPr>
          <w:lang w:eastAsia="en-US"/>
        </w:rPr>
        <w:t xml:space="preserve">était </w:t>
      </w:r>
      <w:r w:rsidRPr="009350BD">
        <w:rPr>
          <w:lang w:eastAsia="en-US"/>
        </w:rPr>
        <w:t>soldée par u</w:t>
      </w:r>
      <w:r w:rsidR="00220105">
        <w:rPr>
          <w:lang w:eastAsia="en-US"/>
        </w:rPr>
        <w:t>n coup de feu ayant entra</w:t>
      </w:r>
      <w:r w:rsidR="00444113">
        <w:rPr>
          <w:lang w:eastAsia="en-US"/>
        </w:rPr>
        <w:t>î</w:t>
      </w:r>
      <w:r w:rsidR="00220105">
        <w:rPr>
          <w:lang w:eastAsia="en-US"/>
        </w:rPr>
        <w:t>né de</w:t>
      </w:r>
      <w:r w:rsidRPr="009350BD">
        <w:rPr>
          <w:lang w:eastAsia="en-US"/>
        </w:rPr>
        <w:t xml:space="preserve"> graves blessures et une infirmité physique et psychique permanente chez une personne suspectée d</w:t>
      </w:r>
      <w:r w:rsidR="00C86DC4">
        <w:rPr>
          <w:lang w:eastAsia="en-US"/>
        </w:rPr>
        <w:t>’</w:t>
      </w:r>
      <w:r w:rsidRPr="009350BD">
        <w:rPr>
          <w:lang w:eastAsia="en-US"/>
        </w:rPr>
        <w:t xml:space="preserve">avoir commis un délit, que le </w:t>
      </w:r>
      <w:r w:rsidR="00710CE7">
        <w:rPr>
          <w:rStyle w:val="sb8d990e2"/>
        </w:rPr>
        <w:t>cadre législatif</w:t>
      </w:r>
      <w:r w:rsidRPr="009350BD">
        <w:rPr>
          <w:rStyle w:val="sb8d990e2"/>
        </w:rPr>
        <w:t xml:space="preserve"> </w:t>
      </w:r>
      <w:r w:rsidR="00030582">
        <w:rPr>
          <w:rStyle w:val="sb8d990e2"/>
        </w:rPr>
        <w:t xml:space="preserve">roumain </w:t>
      </w:r>
      <w:r w:rsidR="00A75B8E">
        <w:rPr>
          <w:rStyle w:val="sb8d990e2"/>
        </w:rPr>
        <w:t>réglementant l</w:t>
      </w:r>
      <w:r w:rsidR="00C86DC4">
        <w:rPr>
          <w:rStyle w:val="sb8d990e2"/>
        </w:rPr>
        <w:t>’</w:t>
      </w:r>
      <w:r w:rsidR="00A75B8E">
        <w:rPr>
          <w:rStyle w:val="sb8d990e2"/>
        </w:rPr>
        <w:t>usage</w:t>
      </w:r>
      <w:r w:rsidRPr="009350BD">
        <w:rPr>
          <w:rStyle w:val="sb8d990e2"/>
        </w:rPr>
        <w:t xml:space="preserve"> des armes à feu </w:t>
      </w:r>
      <w:r w:rsidR="00A75B8E">
        <w:rPr>
          <w:rStyle w:val="sb8d990e2"/>
        </w:rPr>
        <w:t xml:space="preserve">et des munitions </w:t>
      </w:r>
      <w:r w:rsidRPr="009350BD">
        <w:rPr>
          <w:rStyle w:val="sb8d990e2"/>
        </w:rPr>
        <w:t>(</w:t>
      </w:r>
      <w:r w:rsidRPr="009350BD">
        <w:rPr>
          <w:snapToGrid w:val="0"/>
          <w:lang w:val="pt-BR" w:eastAsia="en-US"/>
        </w:rPr>
        <w:t>la loi n</w:t>
      </w:r>
      <w:r w:rsidRPr="009D6BC7" w:rsidR="009D6BC7">
        <w:rPr>
          <w:snapToGrid w:val="0"/>
          <w:vertAlign w:val="superscript"/>
          <w:lang w:val="pt-BR" w:eastAsia="en-US"/>
        </w:rPr>
        <w:t>o</w:t>
      </w:r>
      <w:r w:rsidR="00A75B8E">
        <w:rPr>
          <w:snapToGrid w:val="0"/>
          <w:lang w:val="pt-BR" w:eastAsia="en-US"/>
        </w:rPr>
        <w:t> </w:t>
      </w:r>
      <w:r w:rsidRPr="009350BD">
        <w:rPr>
          <w:snapToGrid w:val="0"/>
          <w:lang w:val="pt-BR" w:eastAsia="en-US"/>
        </w:rPr>
        <w:t>17/1996</w:t>
      </w:r>
      <w:r w:rsidRPr="009350BD">
        <w:rPr>
          <w:rStyle w:val="sb8d990e2"/>
        </w:rPr>
        <w:t xml:space="preserve">) ne semblait pas suffisant pour offrir </w:t>
      </w:r>
      <w:r w:rsidRPr="00444113" w:rsidR="0078503C">
        <w:rPr>
          <w:rStyle w:val="sb8d990e2"/>
        </w:rPr>
        <w:t>« par la loi »</w:t>
      </w:r>
      <w:r w:rsidRPr="009350BD" w:rsidR="0078503C">
        <w:rPr>
          <w:rStyle w:val="sb8d990e2"/>
        </w:rPr>
        <w:t xml:space="preserve"> </w:t>
      </w:r>
      <w:r w:rsidRPr="009350BD">
        <w:rPr>
          <w:rStyle w:val="sb8d990e2"/>
        </w:rPr>
        <w:t xml:space="preserve">le niveau de protection du droit à la </w:t>
      </w:r>
      <w:r w:rsidRPr="00444113">
        <w:rPr>
          <w:rStyle w:val="sb8d990e2"/>
        </w:rPr>
        <w:t xml:space="preserve">vie </w:t>
      </w:r>
      <w:r w:rsidRPr="009350BD">
        <w:rPr>
          <w:rStyle w:val="sb8d990e2"/>
        </w:rPr>
        <w:t>requis dans les sociétés démocratiques contemporaines en Europe (</w:t>
      </w:r>
      <w:r w:rsidRPr="009350BD">
        <w:rPr>
          <w:i/>
          <w:lang w:eastAsia="en-US"/>
        </w:rPr>
        <w:t>Soare et autres</w:t>
      </w:r>
      <w:r w:rsidR="00444113">
        <w:rPr>
          <w:rStyle w:val="sb8d990e2"/>
        </w:rPr>
        <w:t>,</w:t>
      </w:r>
      <w:r w:rsidRPr="009350BD">
        <w:rPr>
          <w:i/>
          <w:lang w:eastAsia="en-US"/>
        </w:rPr>
        <w:t xml:space="preserve"> </w:t>
      </w:r>
      <w:r w:rsidRPr="00030582" w:rsidR="00030582">
        <w:rPr>
          <w:lang w:eastAsia="en-US"/>
        </w:rPr>
        <w:t>précité</w:t>
      </w:r>
      <w:r w:rsidRPr="00030582">
        <w:rPr>
          <w:lang w:eastAsia="en-US"/>
        </w:rPr>
        <w:t>,</w:t>
      </w:r>
      <w:r w:rsidRPr="009350BD">
        <w:rPr>
          <w:lang w:eastAsia="en-US"/>
        </w:rPr>
        <w:t xml:space="preserve"> </w:t>
      </w:r>
      <w:r w:rsidRPr="009350BD">
        <w:rPr>
          <w:snapToGrid w:val="0"/>
          <w:lang w:val="pt-BR" w:eastAsia="en-US"/>
        </w:rPr>
        <w:t>§ 132).</w:t>
      </w:r>
    </w:p>
    <w:p w:rsidRPr="00AD6BED" w:rsidR="00F73261" w:rsidP="00F73261" w:rsidRDefault="00D921C5">
      <w:pPr>
        <w:pStyle w:val="JuPara"/>
        <w:rPr>
          <w:rStyle w:val="sb8d990e2"/>
        </w:rPr>
      </w:pPr>
      <w:r w:rsidRPr="00AD6BED">
        <w:rPr>
          <w:lang w:eastAsia="en-US"/>
        </w:rPr>
        <w:fldChar w:fldCharType="begin"/>
      </w:r>
      <w:r w:rsidRPr="00AD6BED">
        <w:rPr>
          <w:lang w:eastAsia="en-US"/>
        </w:rPr>
        <w:instrText xml:space="preserve"> SEQ level0 \*arabic </w:instrText>
      </w:r>
      <w:r w:rsidRPr="00AD6BED">
        <w:rPr>
          <w:lang w:eastAsia="en-US"/>
        </w:rPr>
        <w:fldChar w:fldCharType="separate"/>
      </w:r>
      <w:r w:rsidR="00C86DC4">
        <w:rPr>
          <w:noProof/>
          <w:lang w:eastAsia="en-US"/>
        </w:rPr>
        <w:t>49</w:t>
      </w:r>
      <w:r w:rsidRPr="00AD6BED">
        <w:rPr>
          <w:lang w:eastAsia="en-US"/>
        </w:rPr>
        <w:fldChar w:fldCharType="end"/>
      </w:r>
      <w:r w:rsidRPr="00AD6BED">
        <w:rPr>
          <w:lang w:eastAsia="en-US"/>
        </w:rPr>
        <w:t>.  Dans la présente affaire</w:t>
      </w:r>
      <w:r w:rsidR="00444113">
        <w:rPr>
          <w:lang w:eastAsia="en-US"/>
        </w:rPr>
        <w:t>,</w:t>
      </w:r>
      <w:r w:rsidRPr="00AD6BED">
        <w:rPr>
          <w:lang w:eastAsia="en-US"/>
        </w:rPr>
        <w:t xml:space="preserve"> la Cour observe que la majorité des dispositions pertinentes de la loi n</w:t>
      </w:r>
      <w:r w:rsidRPr="009D6BC7" w:rsidR="009D6BC7">
        <w:rPr>
          <w:vertAlign w:val="superscript"/>
          <w:lang w:eastAsia="en-US"/>
        </w:rPr>
        <w:t>o</w:t>
      </w:r>
      <w:r w:rsidRPr="00AD6BED">
        <w:rPr>
          <w:lang w:eastAsia="en-US"/>
        </w:rPr>
        <w:t xml:space="preserve"> </w:t>
      </w:r>
      <w:r w:rsidRPr="00AD6BED">
        <w:rPr>
          <w:snapToGrid w:val="0"/>
          <w:lang w:val="pt-BR" w:eastAsia="en-US"/>
        </w:rPr>
        <w:t>17/1996</w:t>
      </w:r>
      <w:r w:rsidRPr="00AD6BED">
        <w:rPr>
          <w:rStyle w:val="sb8d990e2"/>
        </w:rPr>
        <w:t>, évoquées dans l</w:t>
      </w:r>
      <w:r w:rsidR="00C86DC4">
        <w:rPr>
          <w:rStyle w:val="sb8d990e2"/>
        </w:rPr>
        <w:t>’</w:t>
      </w:r>
      <w:r w:rsidRPr="00AD6BED">
        <w:rPr>
          <w:rStyle w:val="sb8d990e2"/>
        </w:rPr>
        <w:t>a</w:t>
      </w:r>
      <w:r w:rsidR="0078503C">
        <w:rPr>
          <w:rStyle w:val="sb8d990e2"/>
        </w:rPr>
        <w:t>rrêt</w:t>
      </w:r>
      <w:r w:rsidRPr="00AD6BED">
        <w:rPr>
          <w:rStyle w:val="sb8d990e2"/>
        </w:rPr>
        <w:t xml:space="preserve"> </w:t>
      </w:r>
      <w:r w:rsidRPr="00AD6BED">
        <w:rPr>
          <w:rStyle w:val="sb8d990e2"/>
          <w:i/>
        </w:rPr>
        <w:t>Soare</w:t>
      </w:r>
      <w:r w:rsidRPr="00AD6BED">
        <w:rPr>
          <w:rStyle w:val="sb8d990e2"/>
        </w:rPr>
        <w:t xml:space="preserve"> </w:t>
      </w:r>
      <w:r w:rsidRPr="00AD6BED" w:rsidR="00713F72">
        <w:rPr>
          <w:rStyle w:val="sb8d990e2"/>
          <w:i/>
        </w:rPr>
        <w:t>et autres</w:t>
      </w:r>
      <w:r w:rsidRPr="00AD6BED">
        <w:rPr>
          <w:rStyle w:val="sb8d990e2"/>
        </w:rPr>
        <w:t xml:space="preserve">, </w:t>
      </w:r>
      <w:r w:rsidRPr="00AD6BED" w:rsidR="00F40170">
        <w:rPr>
          <w:rStyle w:val="sb8d990e2"/>
        </w:rPr>
        <w:t>étaient</w:t>
      </w:r>
      <w:r w:rsidRPr="00AD6BED">
        <w:rPr>
          <w:rStyle w:val="sb8d990e2"/>
        </w:rPr>
        <w:t xml:space="preserve"> toujours en vigueur </w:t>
      </w:r>
      <w:r w:rsidRPr="00AD6BED" w:rsidR="00F40170">
        <w:rPr>
          <w:rStyle w:val="sb8d990e2"/>
        </w:rPr>
        <w:t>à l</w:t>
      </w:r>
      <w:r w:rsidR="00C86DC4">
        <w:rPr>
          <w:rStyle w:val="sb8d990e2"/>
        </w:rPr>
        <w:t>’</w:t>
      </w:r>
      <w:r w:rsidRPr="00AD6BED" w:rsidR="00F40170">
        <w:rPr>
          <w:rStyle w:val="sb8d990e2"/>
        </w:rPr>
        <w:t xml:space="preserve">époque des faits </w:t>
      </w:r>
      <w:r w:rsidRPr="00AD6BED">
        <w:rPr>
          <w:rStyle w:val="sb8d990e2"/>
        </w:rPr>
        <w:t>(</w:t>
      </w:r>
      <w:r w:rsidRPr="00AD6BED" w:rsidR="003C237E">
        <w:rPr>
          <w:rStyle w:val="sb8d990e2"/>
        </w:rPr>
        <w:t>paragraphe</w:t>
      </w:r>
      <w:r w:rsidRPr="00AD6BED" w:rsidR="00625A87">
        <w:rPr>
          <w:rStyle w:val="sb8d990e2"/>
        </w:rPr>
        <w:t xml:space="preserve"> </w:t>
      </w:r>
      <w:r w:rsidRPr="00AD6BED" w:rsidR="00AD6BED">
        <w:rPr>
          <w:rStyle w:val="sb8d990e2"/>
        </w:rPr>
        <w:t>32</w:t>
      </w:r>
      <w:r w:rsidRPr="00AD6BED" w:rsidR="00710CE7">
        <w:rPr>
          <w:rStyle w:val="sb8d990e2"/>
        </w:rPr>
        <w:t xml:space="preserve"> ci</w:t>
      </w:r>
      <w:r w:rsidRPr="00AD6BED" w:rsidR="00710CE7">
        <w:rPr>
          <w:rStyle w:val="sb8d990e2"/>
        </w:rPr>
        <w:noBreakHyphen/>
      </w:r>
      <w:r w:rsidRPr="00AD6BED">
        <w:rPr>
          <w:rStyle w:val="sb8d990e2"/>
        </w:rPr>
        <w:t>dessus) et que les lois n</w:t>
      </w:r>
      <w:r w:rsidRPr="009D6BC7" w:rsidR="009D6BC7">
        <w:rPr>
          <w:rStyle w:val="sb8d990e2"/>
          <w:vertAlign w:val="superscript"/>
        </w:rPr>
        <w:t>o</w:t>
      </w:r>
      <w:r w:rsidR="00444113">
        <w:rPr>
          <w:rStyle w:val="sb8d990e2"/>
          <w:vertAlign w:val="superscript"/>
        </w:rPr>
        <w:t xml:space="preserve"> </w:t>
      </w:r>
      <w:r w:rsidRPr="00AD6BED">
        <w:rPr>
          <w:rStyle w:val="sb8d990e2"/>
        </w:rPr>
        <w:t>218/2002 (régissant l</w:t>
      </w:r>
      <w:r w:rsidR="00C86DC4">
        <w:rPr>
          <w:rStyle w:val="sb8d990e2"/>
        </w:rPr>
        <w:t>’</w:t>
      </w:r>
      <w:r w:rsidRPr="00AD6BED">
        <w:rPr>
          <w:rStyle w:val="sb8d990e2"/>
        </w:rPr>
        <w:t xml:space="preserve">organisation et le fonctionnement de la police) et </w:t>
      </w:r>
      <w:r w:rsidR="00444113">
        <w:rPr>
          <w:rStyle w:val="sb8d990e2"/>
        </w:rPr>
        <w:t>n</w:t>
      </w:r>
      <w:r w:rsidRPr="00444113" w:rsidR="00444113">
        <w:rPr>
          <w:rStyle w:val="sb8d990e2"/>
          <w:vertAlign w:val="superscript"/>
        </w:rPr>
        <w:t>o</w:t>
      </w:r>
      <w:r w:rsidR="00444113">
        <w:rPr>
          <w:rStyle w:val="sb8d990e2"/>
        </w:rPr>
        <w:t xml:space="preserve"> </w:t>
      </w:r>
      <w:r w:rsidRPr="00AD6BED">
        <w:rPr>
          <w:rStyle w:val="sb8d990e2"/>
        </w:rPr>
        <w:t>295/2004 (</w:t>
      </w:r>
      <w:r w:rsidR="00A75B8E">
        <w:t>réglementant l</w:t>
      </w:r>
      <w:r w:rsidR="00C86DC4">
        <w:t>’</w:t>
      </w:r>
      <w:r w:rsidR="00A75B8E">
        <w:t>usage</w:t>
      </w:r>
      <w:r w:rsidRPr="00AD6BED">
        <w:t xml:space="preserve"> des armes et des munitions) </w:t>
      </w:r>
      <w:r w:rsidRPr="00AD6BED" w:rsidR="00D2230A">
        <w:rPr>
          <w:rStyle w:val="sb8d990e2"/>
        </w:rPr>
        <w:t>n</w:t>
      </w:r>
      <w:r w:rsidR="00C86DC4">
        <w:rPr>
          <w:rStyle w:val="sb8d990e2"/>
        </w:rPr>
        <w:t>’</w:t>
      </w:r>
      <w:r w:rsidR="0078503C">
        <w:rPr>
          <w:rStyle w:val="sb8d990e2"/>
        </w:rPr>
        <w:t xml:space="preserve">ont </w:t>
      </w:r>
      <w:r w:rsidRPr="00AD6BED" w:rsidR="00D2230A">
        <w:rPr>
          <w:rStyle w:val="sb8d990e2"/>
        </w:rPr>
        <w:t>apport</w:t>
      </w:r>
      <w:r w:rsidR="0078503C">
        <w:rPr>
          <w:rStyle w:val="sb8d990e2"/>
        </w:rPr>
        <w:t>é</w:t>
      </w:r>
      <w:r w:rsidRPr="00AD6BED">
        <w:rPr>
          <w:rStyle w:val="sb8d990e2"/>
        </w:rPr>
        <w:t xml:space="preserve"> aucune modification significative au </w:t>
      </w:r>
      <w:r w:rsidRPr="00AD6BED" w:rsidR="003C237E">
        <w:rPr>
          <w:rStyle w:val="sb8d990e2"/>
        </w:rPr>
        <w:t>cadre législatif déjà existant (paragraphes</w:t>
      </w:r>
      <w:r w:rsidRPr="00AD6BED">
        <w:rPr>
          <w:rStyle w:val="sb8d990e2"/>
        </w:rPr>
        <w:t xml:space="preserve"> </w:t>
      </w:r>
      <w:r w:rsidRPr="00AD6BED" w:rsidR="00AD6BED">
        <w:rPr>
          <w:rStyle w:val="sb8d990e2"/>
        </w:rPr>
        <w:t>33-34</w:t>
      </w:r>
      <w:r w:rsidRPr="00AD6BED" w:rsidR="00625A87">
        <w:rPr>
          <w:rStyle w:val="sb8d990e2"/>
        </w:rPr>
        <w:t xml:space="preserve"> </w:t>
      </w:r>
      <w:r w:rsidRPr="00AD6BED" w:rsidR="00F40170">
        <w:rPr>
          <w:rStyle w:val="sb8d990e2"/>
        </w:rPr>
        <w:t>ci-dessus</w:t>
      </w:r>
      <w:r w:rsidRPr="00AD6BED" w:rsidR="00F73261">
        <w:rPr>
          <w:rStyle w:val="sb8d990e2"/>
        </w:rPr>
        <w:t>).</w:t>
      </w:r>
    </w:p>
    <w:p w:rsidR="00DA4855" w:rsidP="00F73261" w:rsidRDefault="00F73261">
      <w:pPr>
        <w:pStyle w:val="JuPara"/>
        <w:rPr>
          <w:rStyle w:val="sb8d990e2"/>
        </w:rPr>
      </w:pPr>
      <w:r>
        <w:rPr>
          <w:rStyle w:val="sb8d990e2"/>
        </w:rPr>
        <w:fldChar w:fldCharType="begin"/>
      </w:r>
      <w:r>
        <w:rPr>
          <w:rStyle w:val="sb8d990e2"/>
        </w:rPr>
        <w:instrText xml:space="preserve"> SEQ level0 \*arabic </w:instrText>
      </w:r>
      <w:r>
        <w:rPr>
          <w:rStyle w:val="sb8d990e2"/>
        </w:rPr>
        <w:fldChar w:fldCharType="separate"/>
      </w:r>
      <w:r w:rsidR="00C86DC4">
        <w:rPr>
          <w:rStyle w:val="sb8d990e2"/>
          <w:noProof/>
        </w:rPr>
        <w:t>50</w:t>
      </w:r>
      <w:r>
        <w:rPr>
          <w:rStyle w:val="sb8d990e2"/>
        </w:rPr>
        <w:fldChar w:fldCharType="end"/>
      </w:r>
      <w:r>
        <w:rPr>
          <w:rStyle w:val="sb8d990e2"/>
        </w:rPr>
        <w:t>.  </w:t>
      </w:r>
      <w:r w:rsidR="00D921C5">
        <w:rPr>
          <w:rStyle w:val="sb8d990e2"/>
        </w:rPr>
        <w:t>La Cour en conclut que, tout comme dans l</w:t>
      </w:r>
      <w:r w:rsidR="00C86DC4">
        <w:rPr>
          <w:rStyle w:val="sb8d990e2"/>
        </w:rPr>
        <w:t>’</w:t>
      </w:r>
      <w:r w:rsidR="00D921C5">
        <w:rPr>
          <w:rStyle w:val="sb8d990e2"/>
        </w:rPr>
        <w:t>a</w:t>
      </w:r>
      <w:r w:rsidR="0078503C">
        <w:rPr>
          <w:rStyle w:val="sb8d990e2"/>
        </w:rPr>
        <w:t>rrêt</w:t>
      </w:r>
      <w:r w:rsidR="00D921C5">
        <w:rPr>
          <w:rStyle w:val="sb8d990e2"/>
        </w:rPr>
        <w:t xml:space="preserve"> </w:t>
      </w:r>
      <w:r w:rsidRPr="00A50F14" w:rsidR="00D921C5">
        <w:rPr>
          <w:rStyle w:val="sb8d990e2"/>
          <w:i/>
        </w:rPr>
        <w:t>Soare</w:t>
      </w:r>
      <w:r w:rsidR="00D921C5">
        <w:rPr>
          <w:rStyle w:val="sb8d990e2"/>
          <w:i/>
        </w:rPr>
        <w:t xml:space="preserve"> </w:t>
      </w:r>
      <w:r w:rsidR="004A59D1">
        <w:rPr>
          <w:rStyle w:val="sb8d990e2"/>
          <w:i/>
        </w:rPr>
        <w:t>et autres</w:t>
      </w:r>
      <w:r w:rsidRPr="00A50F14" w:rsidR="00D921C5">
        <w:rPr>
          <w:rStyle w:val="sb8d990e2"/>
        </w:rPr>
        <w:t xml:space="preserve">, </w:t>
      </w:r>
      <w:r w:rsidR="00AD6BED">
        <w:rPr>
          <w:rStyle w:val="sb8d990e2"/>
        </w:rPr>
        <w:t>la législation nationale</w:t>
      </w:r>
      <w:r w:rsidR="00D921C5">
        <w:rPr>
          <w:rStyle w:val="sb8d990e2"/>
        </w:rPr>
        <w:t xml:space="preserve"> ne contenait, à l</w:t>
      </w:r>
      <w:r w:rsidR="00C86DC4">
        <w:rPr>
          <w:rStyle w:val="sb8d990e2"/>
        </w:rPr>
        <w:t>’</w:t>
      </w:r>
      <w:r w:rsidR="00D921C5">
        <w:rPr>
          <w:rStyle w:val="sb8d990e2"/>
        </w:rPr>
        <w:t>époque des faits, aucune autre disposition réglementant l</w:t>
      </w:r>
      <w:r w:rsidR="00C86DC4">
        <w:rPr>
          <w:rStyle w:val="sb8d990e2"/>
        </w:rPr>
        <w:t>’</w:t>
      </w:r>
      <w:r w:rsidR="00D921C5">
        <w:rPr>
          <w:rStyle w:val="sb8d990e2"/>
        </w:rPr>
        <w:t>usage des armes à feu dans le cadre des opérations de polic</w:t>
      </w:r>
      <w:r w:rsidR="00AD6BED">
        <w:rPr>
          <w:rStyle w:val="sb8d990e2"/>
        </w:rPr>
        <w:t xml:space="preserve">e, </w:t>
      </w:r>
      <w:r w:rsidR="00444113">
        <w:rPr>
          <w:rStyle w:val="sb8d990e2"/>
        </w:rPr>
        <w:t>hormis</w:t>
      </w:r>
      <w:r w:rsidR="00D921C5">
        <w:rPr>
          <w:rStyle w:val="sb8d990e2"/>
        </w:rPr>
        <w:t xml:space="preserve"> l</w:t>
      </w:r>
      <w:r w:rsidR="00C86DC4">
        <w:rPr>
          <w:rStyle w:val="sb8d990e2"/>
        </w:rPr>
        <w:t>’</w:t>
      </w:r>
      <w:r w:rsidR="00D921C5">
        <w:rPr>
          <w:rStyle w:val="sb8d990e2"/>
        </w:rPr>
        <w:t>obligation de sommation</w:t>
      </w:r>
      <w:r w:rsidR="00444113">
        <w:rPr>
          <w:rStyle w:val="sb8d990e2"/>
        </w:rPr>
        <w:t>,</w:t>
      </w:r>
      <w:r w:rsidR="00D921C5">
        <w:rPr>
          <w:rStyle w:val="sb8d990e2"/>
        </w:rPr>
        <w:t xml:space="preserve"> et </w:t>
      </w:r>
      <w:r w:rsidR="00444113">
        <w:rPr>
          <w:rStyle w:val="sb8d990e2"/>
        </w:rPr>
        <w:t>qu</w:t>
      </w:r>
      <w:r w:rsidR="00C86DC4">
        <w:rPr>
          <w:rStyle w:val="sb8d990e2"/>
        </w:rPr>
        <w:t>’</w:t>
      </w:r>
      <w:r w:rsidR="00444113">
        <w:rPr>
          <w:rStyle w:val="sb8d990e2"/>
        </w:rPr>
        <w:t xml:space="preserve">elle </w:t>
      </w:r>
      <w:r w:rsidR="00D921C5">
        <w:rPr>
          <w:rStyle w:val="sb8d990e2"/>
        </w:rPr>
        <w:t>ne comportait aucune recommandation concernant la préparation et le contrôle des opérations en question.</w:t>
      </w:r>
    </w:p>
    <w:p w:rsidR="00FC1711" w:rsidP="00FC1711" w:rsidRDefault="00FC1711">
      <w:pPr>
        <w:pStyle w:val="JuPara"/>
        <w:rPr>
          <w:rStyle w:val="sb8d990e2"/>
        </w:rPr>
      </w:pPr>
      <w:r>
        <w:rPr>
          <w:rStyle w:val="sb8d990e2"/>
        </w:rPr>
        <w:fldChar w:fldCharType="begin"/>
      </w:r>
      <w:r>
        <w:rPr>
          <w:rStyle w:val="sb8d990e2"/>
        </w:rPr>
        <w:instrText xml:space="preserve"> SEQ level0 \*arabic </w:instrText>
      </w:r>
      <w:r>
        <w:rPr>
          <w:rStyle w:val="sb8d990e2"/>
        </w:rPr>
        <w:fldChar w:fldCharType="separate"/>
      </w:r>
      <w:r w:rsidR="00C86DC4">
        <w:rPr>
          <w:rStyle w:val="sb8d990e2"/>
          <w:noProof/>
        </w:rPr>
        <w:t>51</w:t>
      </w:r>
      <w:r>
        <w:rPr>
          <w:rStyle w:val="sb8d990e2"/>
        </w:rPr>
        <w:fldChar w:fldCharType="end"/>
      </w:r>
      <w:r>
        <w:rPr>
          <w:rStyle w:val="sb8d990e2"/>
        </w:rPr>
        <w:t>.  </w:t>
      </w:r>
      <w:r w:rsidR="00BE39B2">
        <w:rPr>
          <w:rStyle w:val="sb8d990e2"/>
        </w:rPr>
        <w:t>La Cour observe également qu</w:t>
      </w:r>
      <w:r w:rsidR="00C86DC4">
        <w:rPr>
          <w:rStyle w:val="sb8d990e2"/>
        </w:rPr>
        <w:t>’</w:t>
      </w:r>
      <w:r w:rsidR="00BE39B2">
        <w:rPr>
          <w:rStyle w:val="sb8d990e2"/>
        </w:rPr>
        <w:t>il s</w:t>
      </w:r>
      <w:r w:rsidR="00C86DC4">
        <w:rPr>
          <w:rStyle w:val="sb8d990e2"/>
        </w:rPr>
        <w:t>’</w:t>
      </w:r>
      <w:r w:rsidR="00BE39B2">
        <w:rPr>
          <w:rStyle w:val="sb8d990e2"/>
        </w:rPr>
        <w:t xml:space="preserve">agissait </w:t>
      </w:r>
      <w:r w:rsidR="00B26A4B">
        <w:rPr>
          <w:rStyle w:val="sb8d990e2"/>
        </w:rPr>
        <w:t>en l</w:t>
      </w:r>
      <w:r w:rsidR="00C86DC4">
        <w:rPr>
          <w:rStyle w:val="sb8d990e2"/>
        </w:rPr>
        <w:t>’</w:t>
      </w:r>
      <w:r w:rsidR="00B26A4B">
        <w:rPr>
          <w:rStyle w:val="sb8d990e2"/>
        </w:rPr>
        <w:t xml:space="preserve">espèce </w:t>
      </w:r>
      <w:r w:rsidRPr="009350BD">
        <w:rPr>
          <w:rStyle w:val="sb8d990e2"/>
        </w:rPr>
        <w:t>d</w:t>
      </w:r>
      <w:r w:rsidR="00C86DC4">
        <w:rPr>
          <w:rStyle w:val="sb8d990e2"/>
        </w:rPr>
        <w:t>’</w:t>
      </w:r>
      <w:r w:rsidRPr="009350BD">
        <w:rPr>
          <w:rStyle w:val="sb8d990e2"/>
        </w:rPr>
        <w:t>une opératio</w:t>
      </w:r>
      <w:r>
        <w:rPr>
          <w:rStyle w:val="sb8d990e2"/>
        </w:rPr>
        <w:t>n policière pendant laquelle le policier a</w:t>
      </w:r>
      <w:r w:rsidR="00C4684F">
        <w:rPr>
          <w:rStyle w:val="sb8d990e2"/>
        </w:rPr>
        <w:t xml:space="preserve"> dû</w:t>
      </w:r>
      <w:r w:rsidRPr="009350BD">
        <w:rPr>
          <w:rStyle w:val="sb8d990e2"/>
        </w:rPr>
        <w:t xml:space="preserve"> réa</w:t>
      </w:r>
      <w:r w:rsidR="004A59D1">
        <w:rPr>
          <w:rStyle w:val="sb8d990e2"/>
        </w:rPr>
        <w:t>g</w:t>
      </w:r>
      <w:r w:rsidR="00BE39B2">
        <w:rPr>
          <w:rStyle w:val="sb8d990e2"/>
        </w:rPr>
        <w:t>ir sans préparation</w:t>
      </w:r>
      <w:r w:rsidR="0013116E">
        <w:rPr>
          <w:rStyle w:val="sb8d990e2"/>
        </w:rPr>
        <w:t xml:space="preserve"> (voir, </w:t>
      </w:r>
      <w:r w:rsidRPr="0013116E" w:rsidR="0013116E">
        <w:rPr>
          <w:rStyle w:val="s6b621b36"/>
          <w:i/>
        </w:rPr>
        <w:t>a contrario</w:t>
      </w:r>
      <w:r w:rsidR="0013116E">
        <w:rPr>
          <w:rStyle w:val="sb8d990e2"/>
        </w:rPr>
        <w:t>,</w:t>
      </w:r>
      <w:r w:rsidR="0013116E">
        <w:rPr>
          <w:rStyle w:val="s1a844bc0"/>
        </w:rPr>
        <w:t xml:space="preserve"> </w:t>
      </w:r>
      <w:r w:rsidRPr="0013116E" w:rsidR="0013116E">
        <w:rPr>
          <w:rStyle w:val="s6b621b36"/>
          <w:i/>
        </w:rPr>
        <w:t>Rehbock c. Slovénie</w:t>
      </w:r>
      <w:r w:rsidR="0013116E">
        <w:rPr>
          <w:rStyle w:val="sb8d990e2"/>
        </w:rPr>
        <w:t>, n</w:t>
      </w:r>
      <w:r w:rsidRPr="009D6BC7" w:rsidR="009D6BC7">
        <w:rPr>
          <w:rStyle w:val="sea881cdfhasverticalalignsuper"/>
          <w:vertAlign w:val="superscript"/>
        </w:rPr>
        <w:t>o</w:t>
      </w:r>
      <w:r w:rsidR="0013116E">
        <w:rPr>
          <w:rStyle w:val="sb8d990e2"/>
        </w:rPr>
        <w:t xml:space="preserve"> 29462/95, §§ 71-72, CEDH 2000-XII)</w:t>
      </w:r>
      <w:r w:rsidR="00BE39B2">
        <w:rPr>
          <w:rStyle w:val="sb8d990e2"/>
        </w:rPr>
        <w:t xml:space="preserve"> et que, dans ce cas, </w:t>
      </w:r>
      <w:r w:rsidR="004A59D1">
        <w:rPr>
          <w:rStyle w:val="sb8d990e2"/>
        </w:rPr>
        <w:t>il convien</w:t>
      </w:r>
      <w:r w:rsidRPr="009350BD">
        <w:rPr>
          <w:rStyle w:val="sb8d990e2"/>
        </w:rPr>
        <w:t>t d</w:t>
      </w:r>
      <w:r w:rsidR="00C86DC4">
        <w:rPr>
          <w:rStyle w:val="sb8d990e2"/>
        </w:rPr>
        <w:t>’</w:t>
      </w:r>
      <w:r w:rsidRPr="009350BD">
        <w:rPr>
          <w:rStyle w:val="sb8d990e2"/>
        </w:rPr>
        <w:t>interpréter l</w:t>
      </w:r>
      <w:r w:rsidR="00C86DC4">
        <w:rPr>
          <w:rStyle w:val="sb8d990e2"/>
        </w:rPr>
        <w:t>’</w:t>
      </w:r>
      <w:r w:rsidRPr="009350BD">
        <w:rPr>
          <w:rStyle w:val="sb8d990e2"/>
        </w:rPr>
        <w:t>étendue de l</w:t>
      </w:r>
      <w:r w:rsidR="00C86DC4">
        <w:rPr>
          <w:rStyle w:val="sb8d990e2"/>
        </w:rPr>
        <w:t>’</w:t>
      </w:r>
      <w:r w:rsidRPr="009350BD">
        <w:rPr>
          <w:rStyle w:val="sb8d990e2"/>
        </w:rPr>
        <w:t>obligation positive pesant sur les autorités internes de manière à ne pas imposer à cel</w:t>
      </w:r>
      <w:r w:rsidR="004A59D1">
        <w:rPr>
          <w:rStyle w:val="sb8d990e2"/>
        </w:rPr>
        <w:t>les-ci un fardeau insupportable (</w:t>
      </w:r>
      <w:r w:rsidR="00C4684F">
        <w:rPr>
          <w:rStyle w:val="sb8d990e2"/>
        </w:rPr>
        <w:t>voir</w:t>
      </w:r>
      <w:r w:rsidR="00B26A4B">
        <w:rPr>
          <w:rStyle w:val="sb8d990e2"/>
        </w:rPr>
        <w:t>,</w:t>
      </w:r>
      <w:r w:rsidR="00C4684F">
        <w:rPr>
          <w:rStyle w:val="sb8d990e2"/>
        </w:rPr>
        <w:t xml:space="preserve"> </w:t>
      </w:r>
      <w:r w:rsidRPr="004A59D1" w:rsidR="004A59D1">
        <w:rPr>
          <w:rStyle w:val="s6b621b36"/>
          <w:i/>
        </w:rPr>
        <w:t>mutatis mutandis</w:t>
      </w:r>
      <w:r w:rsidR="004A59D1">
        <w:rPr>
          <w:rStyle w:val="sb8d990e2"/>
        </w:rPr>
        <w:t xml:space="preserve">, </w:t>
      </w:r>
      <w:r w:rsidRPr="004A59D1" w:rsidR="004A59D1">
        <w:rPr>
          <w:rStyle w:val="s6b621b36"/>
          <w:i/>
        </w:rPr>
        <w:t>Mahmut Kaya c. Turquie</w:t>
      </w:r>
      <w:r w:rsidR="004A59D1">
        <w:rPr>
          <w:rStyle w:val="sb8d990e2"/>
        </w:rPr>
        <w:t>, n</w:t>
      </w:r>
      <w:r w:rsidRPr="009D6BC7" w:rsidR="009D6BC7">
        <w:rPr>
          <w:rStyle w:val="sea881cdfhasverticalalignsuper"/>
          <w:vertAlign w:val="superscript"/>
        </w:rPr>
        <w:t>o</w:t>
      </w:r>
      <w:r w:rsidR="008A3624">
        <w:rPr>
          <w:rStyle w:val="sea881cdfhasverticalalignsuper"/>
        </w:rPr>
        <w:t> </w:t>
      </w:r>
      <w:r w:rsidR="004A59D1">
        <w:rPr>
          <w:rStyle w:val="sb8d990e2"/>
        </w:rPr>
        <w:t xml:space="preserve">22535/93, § 86, CEDH 2000-III). </w:t>
      </w:r>
      <w:r w:rsidR="00B26A4B">
        <w:rPr>
          <w:rStyle w:val="sb8d990e2"/>
        </w:rPr>
        <w:t>Elle souligne c</w:t>
      </w:r>
      <w:r w:rsidR="004A59D1">
        <w:rPr>
          <w:rStyle w:val="sb8d990e2"/>
        </w:rPr>
        <w:t>ependant</w:t>
      </w:r>
      <w:r w:rsidR="00B26A4B">
        <w:rPr>
          <w:rStyle w:val="sb8d990e2"/>
        </w:rPr>
        <w:t xml:space="preserve"> que</w:t>
      </w:r>
      <w:r w:rsidRPr="009350BD">
        <w:rPr>
          <w:rStyle w:val="sb8d990e2"/>
        </w:rPr>
        <w:t xml:space="preserve"> </w:t>
      </w:r>
      <w:r>
        <w:rPr>
          <w:rStyle w:val="sb8d990e2"/>
        </w:rPr>
        <w:t>les réactions spontanées du policier</w:t>
      </w:r>
      <w:r w:rsidRPr="009350BD">
        <w:rPr>
          <w:rStyle w:val="sb8d990e2"/>
        </w:rPr>
        <w:t xml:space="preserve"> d</w:t>
      </w:r>
      <w:r w:rsidR="008A3624">
        <w:rPr>
          <w:rStyle w:val="sb8d990e2"/>
        </w:rPr>
        <w:t>e</w:t>
      </w:r>
      <w:r w:rsidRPr="009350BD">
        <w:rPr>
          <w:rStyle w:val="sb8d990e2"/>
        </w:rPr>
        <w:t>v</w:t>
      </w:r>
      <w:r w:rsidR="008A3624">
        <w:rPr>
          <w:rStyle w:val="sb8d990e2"/>
        </w:rPr>
        <w:t>ai</w:t>
      </w:r>
      <w:r w:rsidRPr="009350BD">
        <w:rPr>
          <w:rStyle w:val="sb8d990e2"/>
        </w:rPr>
        <w:t>ent être compatibles avec les instructions pertinentes en mati</w:t>
      </w:r>
      <w:r>
        <w:rPr>
          <w:rStyle w:val="sb8d990e2"/>
        </w:rPr>
        <w:t>ère d</w:t>
      </w:r>
      <w:r w:rsidR="00C86DC4">
        <w:rPr>
          <w:rStyle w:val="sb8d990e2"/>
        </w:rPr>
        <w:t>’</w:t>
      </w:r>
      <w:r>
        <w:rPr>
          <w:rStyle w:val="sb8d990e2"/>
        </w:rPr>
        <w:t>interventions policières.</w:t>
      </w:r>
    </w:p>
    <w:p w:rsidR="00A77E56" w:rsidP="00A77E56" w:rsidRDefault="004A59D1">
      <w:pPr>
        <w:pStyle w:val="JuPara"/>
        <w:rPr>
          <w:rStyle w:val="sb8d990e2"/>
        </w:rPr>
      </w:pPr>
      <w:r>
        <w:rPr>
          <w:rStyle w:val="sb8d990e2"/>
        </w:rPr>
        <w:fldChar w:fldCharType="begin"/>
      </w:r>
      <w:r>
        <w:rPr>
          <w:rStyle w:val="sb8d990e2"/>
        </w:rPr>
        <w:instrText xml:space="preserve"> SEQ level0 \*arabic </w:instrText>
      </w:r>
      <w:r>
        <w:rPr>
          <w:rStyle w:val="sb8d990e2"/>
        </w:rPr>
        <w:fldChar w:fldCharType="separate"/>
      </w:r>
      <w:r w:rsidR="00C86DC4">
        <w:rPr>
          <w:rStyle w:val="sb8d990e2"/>
          <w:noProof/>
        </w:rPr>
        <w:t>52</w:t>
      </w:r>
      <w:r>
        <w:rPr>
          <w:rStyle w:val="sb8d990e2"/>
        </w:rPr>
        <w:fldChar w:fldCharType="end"/>
      </w:r>
      <w:r>
        <w:rPr>
          <w:rStyle w:val="sb8d990e2"/>
        </w:rPr>
        <w:t xml:space="preserve">.  La Cour </w:t>
      </w:r>
      <w:r w:rsidR="00B26A4B">
        <w:rPr>
          <w:rStyle w:val="sb8d990e2"/>
        </w:rPr>
        <w:t>considère</w:t>
      </w:r>
      <w:r w:rsidR="0013116E">
        <w:rPr>
          <w:rStyle w:val="sb8d990e2"/>
        </w:rPr>
        <w:t xml:space="preserve"> que l</w:t>
      </w:r>
      <w:r w:rsidR="00C86DC4">
        <w:rPr>
          <w:rStyle w:val="sb8d990e2"/>
        </w:rPr>
        <w:t>’</w:t>
      </w:r>
      <w:r>
        <w:rPr>
          <w:rStyle w:val="sb8d990e2"/>
        </w:rPr>
        <w:t xml:space="preserve">absence de règles claires </w:t>
      </w:r>
      <w:r w:rsidR="00B26A4B">
        <w:rPr>
          <w:rStyle w:val="sb8d990e2"/>
        </w:rPr>
        <w:t>(paragraphe 50 ci</w:t>
      </w:r>
      <w:r w:rsidR="00C75248">
        <w:rPr>
          <w:rStyle w:val="sb8d990e2"/>
        </w:rPr>
        <w:noBreakHyphen/>
      </w:r>
      <w:r w:rsidR="00B26A4B">
        <w:rPr>
          <w:rStyle w:val="sb8d990e2"/>
        </w:rPr>
        <w:t xml:space="preserve">dessus) </w:t>
      </w:r>
      <w:r>
        <w:rPr>
          <w:rStyle w:val="sb8d990e2"/>
        </w:rPr>
        <w:t xml:space="preserve">peut expliquer la réaction du policier </w:t>
      </w:r>
      <w:r w:rsidR="00B26A4B">
        <w:rPr>
          <w:rStyle w:val="sb8d990e2"/>
        </w:rPr>
        <w:t xml:space="preserve">A.S. </w:t>
      </w:r>
      <w:r>
        <w:rPr>
          <w:rStyle w:val="sb8d990e2"/>
        </w:rPr>
        <w:t>qui</w:t>
      </w:r>
      <w:r w:rsidR="00B26A4B">
        <w:rPr>
          <w:rStyle w:val="sb8d990e2"/>
        </w:rPr>
        <w:t xml:space="preserve"> a tiré un coup de feu dans la direction</w:t>
      </w:r>
      <w:r w:rsidR="008A3624">
        <w:rPr>
          <w:rStyle w:val="sb8d990e2"/>
        </w:rPr>
        <w:t xml:space="preserve"> </w:t>
      </w:r>
      <w:r w:rsidR="00B26A4B">
        <w:rPr>
          <w:rStyle w:val="sb8d990e2"/>
        </w:rPr>
        <w:t>d</w:t>
      </w:r>
      <w:r w:rsidR="00C86DC4">
        <w:rPr>
          <w:rStyle w:val="sb8d990e2"/>
        </w:rPr>
        <w:t>’</w:t>
      </w:r>
      <w:r w:rsidR="00B26A4B">
        <w:rPr>
          <w:rStyle w:val="sb8d990e2"/>
        </w:rPr>
        <w:t xml:space="preserve">Adrian Cobzaru </w:t>
      </w:r>
      <w:r w:rsidR="008A3624">
        <w:rPr>
          <w:rStyle w:val="sb8d990e2"/>
        </w:rPr>
        <w:t xml:space="preserve">pour </w:t>
      </w:r>
      <w:r w:rsidR="00B26A4B">
        <w:rPr>
          <w:rStyle w:val="sb8d990e2"/>
        </w:rPr>
        <w:t>l</w:t>
      </w:r>
      <w:r w:rsidR="00C86DC4">
        <w:rPr>
          <w:rStyle w:val="sb8d990e2"/>
        </w:rPr>
        <w:t>’</w:t>
      </w:r>
      <w:r w:rsidR="008A3624">
        <w:rPr>
          <w:rStyle w:val="sb8d990e2"/>
        </w:rPr>
        <w:t>appréhender</w:t>
      </w:r>
      <w:r>
        <w:rPr>
          <w:rStyle w:val="sb8d990e2"/>
        </w:rPr>
        <w:t xml:space="preserve"> </w:t>
      </w:r>
      <w:r w:rsidR="008A3624">
        <w:rPr>
          <w:rStyle w:val="sb8d990e2"/>
        </w:rPr>
        <w:t xml:space="preserve">alors </w:t>
      </w:r>
      <w:r>
        <w:rPr>
          <w:rStyle w:val="sb8d990e2"/>
        </w:rPr>
        <w:t>qu</w:t>
      </w:r>
      <w:r w:rsidR="00C86DC4">
        <w:rPr>
          <w:rStyle w:val="sb8d990e2"/>
        </w:rPr>
        <w:t>’</w:t>
      </w:r>
      <w:r w:rsidR="008A3624">
        <w:rPr>
          <w:rStyle w:val="sb8d990e2"/>
        </w:rPr>
        <w:t>il</w:t>
      </w:r>
      <w:r w:rsidR="001F7D89">
        <w:rPr>
          <w:rStyle w:val="sb8d990e2"/>
        </w:rPr>
        <w:t xml:space="preserve"> n</w:t>
      </w:r>
      <w:r w:rsidR="00C86DC4">
        <w:rPr>
          <w:rStyle w:val="sb8d990e2"/>
        </w:rPr>
        <w:t>’</w:t>
      </w:r>
      <w:r w:rsidR="001F7D89">
        <w:rPr>
          <w:rStyle w:val="sb8d990e2"/>
        </w:rPr>
        <w:t xml:space="preserve">était visiblement pas armé. </w:t>
      </w:r>
      <w:r w:rsidR="00B26A4B">
        <w:rPr>
          <w:rStyle w:val="sb8d990e2"/>
        </w:rPr>
        <w:t>L</w:t>
      </w:r>
      <w:r>
        <w:rPr>
          <w:rStyle w:val="sb8d990e2"/>
        </w:rPr>
        <w:t>e policier</w:t>
      </w:r>
      <w:r w:rsidR="0013116E">
        <w:rPr>
          <w:rStyle w:val="sb8d990e2"/>
        </w:rPr>
        <w:t xml:space="preserve"> </w:t>
      </w:r>
      <w:r>
        <w:rPr>
          <w:rStyle w:val="sb8d990e2"/>
        </w:rPr>
        <w:t xml:space="preserve">a </w:t>
      </w:r>
      <w:r w:rsidR="00B26A4B">
        <w:rPr>
          <w:rStyle w:val="sb8d990e2"/>
        </w:rPr>
        <w:t xml:space="preserve">ainsi </w:t>
      </w:r>
      <w:r>
        <w:rPr>
          <w:rStyle w:val="sb8d990e2"/>
        </w:rPr>
        <w:t xml:space="preserve">agi </w:t>
      </w:r>
      <w:r w:rsidR="00B26A4B">
        <w:rPr>
          <w:rStyle w:val="sb8d990e2"/>
        </w:rPr>
        <w:t>de façon totalement</w:t>
      </w:r>
      <w:r>
        <w:rPr>
          <w:rStyle w:val="sb8d990e2"/>
        </w:rPr>
        <w:t xml:space="preserve"> autonome </w:t>
      </w:r>
      <w:r w:rsidR="008A3624">
        <w:rPr>
          <w:rStyle w:val="sb8d990e2"/>
        </w:rPr>
        <w:t>en prenant</w:t>
      </w:r>
      <w:r>
        <w:rPr>
          <w:rStyle w:val="sb8d990e2"/>
        </w:rPr>
        <w:t xml:space="preserve"> des init</w:t>
      </w:r>
      <w:r w:rsidR="00A77E56">
        <w:rPr>
          <w:rStyle w:val="sb8d990e2"/>
        </w:rPr>
        <w:t>iatives inconsidérées, ce qui n</w:t>
      </w:r>
      <w:r w:rsidR="00C86DC4">
        <w:rPr>
          <w:rStyle w:val="sb8d990e2"/>
        </w:rPr>
        <w:t>’</w:t>
      </w:r>
      <w:r w:rsidR="00C4684F">
        <w:rPr>
          <w:rStyle w:val="sb8d990e2"/>
        </w:rPr>
        <w:t>aurait</w:t>
      </w:r>
      <w:r w:rsidR="005220B4">
        <w:rPr>
          <w:rStyle w:val="sb8d990e2"/>
        </w:rPr>
        <w:t xml:space="preserve"> probablement pas été le cas s</w:t>
      </w:r>
      <w:r w:rsidR="00C86DC4">
        <w:rPr>
          <w:rStyle w:val="sb8d990e2"/>
        </w:rPr>
        <w:t>’</w:t>
      </w:r>
      <w:r w:rsidR="005220B4">
        <w:rPr>
          <w:rStyle w:val="sb8d990e2"/>
        </w:rPr>
        <w:t xml:space="preserve">il avait bénéficié </w:t>
      </w:r>
      <w:r w:rsidR="00C4684F">
        <w:rPr>
          <w:rStyle w:val="sb8d990e2"/>
        </w:rPr>
        <w:t>d</w:t>
      </w:r>
      <w:r w:rsidR="00C86DC4">
        <w:rPr>
          <w:rStyle w:val="sb8d990e2"/>
        </w:rPr>
        <w:t>’</w:t>
      </w:r>
      <w:r>
        <w:rPr>
          <w:rStyle w:val="sb8d990e2"/>
        </w:rPr>
        <w:t xml:space="preserve">instructions adéquates (voir, </w:t>
      </w:r>
      <w:r w:rsidRPr="006535D7">
        <w:rPr>
          <w:rStyle w:val="s6b621b36"/>
          <w:i/>
        </w:rPr>
        <w:t>mutatis mutandis</w:t>
      </w:r>
      <w:r>
        <w:rPr>
          <w:rStyle w:val="sb8d990e2"/>
        </w:rPr>
        <w:t xml:space="preserve">, </w:t>
      </w:r>
      <w:r w:rsidRPr="006535D7">
        <w:rPr>
          <w:rStyle w:val="s6b621b36"/>
          <w:i/>
        </w:rPr>
        <w:t>Makaratzis</w:t>
      </w:r>
      <w:r>
        <w:rPr>
          <w:rStyle w:val="sb8d990e2"/>
        </w:rPr>
        <w:t>, précité, § 70).</w:t>
      </w:r>
    </w:p>
    <w:p w:rsidR="00D921C5" w:rsidP="00D921C5" w:rsidRDefault="00A77E56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53</w:t>
      </w:r>
      <w:r>
        <w:fldChar w:fldCharType="end"/>
      </w:r>
      <w:r>
        <w:t>.  </w:t>
      </w:r>
      <w:r w:rsidRPr="009F4BA9" w:rsidR="00D921C5">
        <w:t xml:space="preserve">A la lumière des éléments qui </w:t>
      </w:r>
      <w:r w:rsidR="00D921C5">
        <w:t>précèdent, la Cour estime que</w:t>
      </w:r>
      <w:r w:rsidR="00D61A2F">
        <w:t>, en ce qui concerne</w:t>
      </w:r>
      <w:r w:rsidR="00D921C5">
        <w:t xml:space="preserve"> l</w:t>
      </w:r>
      <w:r w:rsidR="00C86DC4">
        <w:t>’</w:t>
      </w:r>
      <w:r w:rsidRPr="009F4BA9" w:rsidR="00D921C5">
        <w:t>obligation positive de mettre en place un cadre législatif et administratif adéquat que leur i</w:t>
      </w:r>
      <w:r w:rsidR="00D921C5">
        <w:t>mposait la première phrase de l</w:t>
      </w:r>
      <w:r w:rsidR="00C86DC4">
        <w:t>’</w:t>
      </w:r>
      <w:r w:rsidRPr="009F4BA9" w:rsidR="00D921C5">
        <w:t>article 2 § 1</w:t>
      </w:r>
      <w:r w:rsidR="00D61A2F">
        <w:t xml:space="preserve"> de la Convention</w:t>
      </w:r>
      <w:r w:rsidR="00D921C5">
        <w:t>, les autorités roumaines n</w:t>
      </w:r>
      <w:r w:rsidR="00C86DC4">
        <w:t>’</w:t>
      </w:r>
      <w:r w:rsidR="00D921C5">
        <w:t>avaient, à l</w:t>
      </w:r>
      <w:r w:rsidR="00C86DC4">
        <w:t>’</w:t>
      </w:r>
      <w:r w:rsidR="00D921C5">
        <w:t>époque, pas fait tout ce que l</w:t>
      </w:r>
      <w:r w:rsidR="00C86DC4">
        <w:t>’</w:t>
      </w:r>
      <w:r w:rsidRPr="009F4BA9" w:rsidR="00D921C5">
        <w:t>on pou</w:t>
      </w:r>
      <w:r w:rsidR="00D921C5">
        <w:t>vait raisonnablement attendre d</w:t>
      </w:r>
      <w:r w:rsidR="00C86DC4">
        <w:t>’</w:t>
      </w:r>
      <w:r w:rsidRPr="009F4BA9" w:rsidR="00D921C5">
        <w:t>elles pour offrir aux citoyens le niveau de protection requis, en particuli</w:t>
      </w:r>
      <w:r w:rsidR="00D921C5">
        <w:t>er dans les</w:t>
      </w:r>
      <w:r w:rsidR="00783E72">
        <w:t xml:space="preserve"> situations – telle celle</w:t>
      </w:r>
      <w:r w:rsidR="00D921C5">
        <w:t xml:space="preserve"> de l</w:t>
      </w:r>
      <w:r w:rsidR="00D61A2F">
        <w:t>a présente affaire</w:t>
      </w:r>
      <w:r w:rsidR="00783E72">
        <w:t xml:space="preserve"> –</w:t>
      </w:r>
      <w:r w:rsidRPr="009F4BA9" w:rsidR="00D921C5">
        <w:t xml:space="preserve"> de rec</w:t>
      </w:r>
      <w:r>
        <w:t>ours à une force</w:t>
      </w:r>
      <w:r w:rsidRPr="009F4BA9" w:rsidR="00D921C5">
        <w:t xml:space="preserve"> meurtrière, et pour parer aux risques réels et immédiats pour</w:t>
      </w:r>
      <w:r w:rsidR="00D921C5">
        <w:t xml:space="preserve"> la vie que sont susceptibles d</w:t>
      </w:r>
      <w:r w:rsidR="00C86DC4">
        <w:t>’</w:t>
      </w:r>
      <w:r w:rsidRPr="009F4BA9" w:rsidR="00D921C5">
        <w:t>entraîner, fût</w:t>
      </w:r>
      <w:r w:rsidR="00C75248">
        <w:noBreakHyphen/>
      </w:r>
      <w:r w:rsidRPr="009F4BA9" w:rsidR="00D921C5">
        <w:t>ce exceptionnellement, les opérations policières.</w:t>
      </w:r>
    </w:p>
    <w:p w:rsidRPr="002552FB" w:rsidR="00D921C5" w:rsidP="00D921C5" w:rsidRDefault="00D921C5">
      <w:pPr>
        <w:pStyle w:val="JuPara"/>
        <w:rPr>
          <w:lang w:eastAsia="en-US"/>
        </w:rPr>
      </w:pPr>
      <w:r>
        <w:rPr>
          <w:lang w:eastAsia="en-US"/>
        </w:rPr>
        <w:fldChar w:fldCharType="begin"/>
      </w:r>
      <w:r>
        <w:rPr>
          <w:lang w:eastAsia="en-US"/>
        </w:rPr>
        <w:instrText xml:space="preserve"> SEQ level0 \*arabic </w:instrText>
      </w:r>
      <w:r>
        <w:rPr>
          <w:lang w:eastAsia="en-US"/>
        </w:rPr>
        <w:fldChar w:fldCharType="separate"/>
      </w:r>
      <w:r w:rsidR="00C86DC4">
        <w:rPr>
          <w:noProof/>
          <w:lang w:eastAsia="en-US"/>
        </w:rPr>
        <w:t>54</w:t>
      </w:r>
      <w:r>
        <w:rPr>
          <w:lang w:eastAsia="en-US"/>
        </w:rPr>
        <w:fldChar w:fldCharType="end"/>
      </w:r>
      <w:r>
        <w:rPr>
          <w:lang w:eastAsia="en-US"/>
        </w:rPr>
        <w:t>.  </w:t>
      </w:r>
      <w:r w:rsidRPr="00D548ED">
        <w:rPr>
          <w:lang w:eastAsia="en-US"/>
        </w:rPr>
        <w:t xml:space="preserve">La Cour observe </w:t>
      </w:r>
      <w:r w:rsidRPr="00D548ED" w:rsidR="001F7D89">
        <w:rPr>
          <w:lang w:eastAsia="en-US"/>
        </w:rPr>
        <w:t xml:space="preserve">ensuite </w:t>
      </w:r>
      <w:r w:rsidRPr="00D548ED">
        <w:rPr>
          <w:lang w:eastAsia="en-US"/>
        </w:rPr>
        <w:t>qu</w:t>
      </w:r>
      <w:r w:rsidR="00C86DC4">
        <w:rPr>
          <w:lang w:eastAsia="en-US"/>
        </w:rPr>
        <w:t>’</w:t>
      </w:r>
      <w:r w:rsidRPr="00D548ED">
        <w:rPr>
          <w:lang w:eastAsia="en-US"/>
        </w:rPr>
        <w:t xml:space="preserve">elle se trouve confrontée à des versions divergentes </w:t>
      </w:r>
      <w:r w:rsidR="00D61A2F">
        <w:rPr>
          <w:rStyle w:val="sb8d990e2"/>
        </w:rPr>
        <w:t>des</w:t>
      </w:r>
      <w:r w:rsidRPr="00D548ED" w:rsidR="004D4E8D">
        <w:rPr>
          <w:rStyle w:val="sb8d990e2"/>
        </w:rPr>
        <w:t xml:space="preserve"> événements qui ont </w:t>
      </w:r>
      <w:r w:rsidR="00D61A2F">
        <w:rPr>
          <w:rStyle w:val="sb8d990e2"/>
        </w:rPr>
        <w:t>coûté</w:t>
      </w:r>
      <w:r w:rsidRPr="00D548ED" w:rsidR="004D4E8D">
        <w:rPr>
          <w:rStyle w:val="sb8d990e2"/>
        </w:rPr>
        <w:t xml:space="preserve"> la vie au </w:t>
      </w:r>
      <w:r w:rsidRPr="00D548ED" w:rsidR="001553FC">
        <w:rPr>
          <w:rStyle w:val="sb8d990e2"/>
        </w:rPr>
        <w:t xml:space="preserve">fils du </w:t>
      </w:r>
      <w:r w:rsidRPr="00D548ED" w:rsidR="004D4E8D">
        <w:rPr>
          <w:rStyle w:val="sb8d990e2"/>
        </w:rPr>
        <w:t>requérant.</w:t>
      </w:r>
      <w:r w:rsidRPr="00D548ED" w:rsidR="00C765DB">
        <w:rPr>
          <w:rStyle w:val="OpiHA"/>
        </w:rPr>
        <w:t xml:space="preserve"> </w:t>
      </w:r>
      <w:r w:rsidRPr="00D548ED" w:rsidR="00C765DB">
        <w:rPr>
          <w:rStyle w:val="sb8d990e2"/>
        </w:rPr>
        <w:t xml:space="preserve">Toutefois, elle rappelle que, en règle générale, elle </w:t>
      </w:r>
      <w:r w:rsidRPr="00D548ED" w:rsidR="006C3329">
        <w:rPr>
          <w:rStyle w:val="sb8d990e2"/>
        </w:rPr>
        <w:t>n</w:t>
      </w:r>
      <w:r w:rsidR="00C86DC4">
        <w:rPr>
          <w:rStyle w:val="sb8d990e2"/>
        </w:rPr>
        <w:t>’</w:t>
      </w:r>
      <w:r w:rsidRPr="00D548ED" w:rsidR="00C765DB">
        <w:rPr>
          <w:rStyle w:val="sb8d990e2"/>
        </w:rPr>
        <w:t xml:space="preserve">est pas liée par les constatations </w:t>
      </w:r>
      <w:r w:rsidR="00C765DB">
        <w:rPr>
          <w:rStyle w:val="sb8d990e2"/>
        </w:rPr>
        <w:t xml:space="preserve">des juridictions internes et </w:t>
      </w:r>
      <w:r w:rsidR="00D61A2F">
        <w:rPr>
          <w:rStyle w:val="sb8d990e2"/>
        </w:rPr>
        <w:t>qu</w:t>
      </w:r>
      <w:r w:rsidR="00C86DC4">
        <w:rPr>
          <w:rStyle w:val="sb8d990e2"/>
        </w:rPr>
        <w:t>’</w:t>
      </w:r>
      <w:r w:rsidR="00D61A2F">
        <w:rPr>
          <w:rStyle w:val="sb8d990e2"/>
        </w:rPr>
        <w:t xml:space="preserve">elle </w:t>
      </w:r>
      <w:r w:rsidR="00C765DB">
        <w:rPr>
          <w:rStyle w:val="sb8d990e2"/>
        </w:rPr>
        <w:t>demeure libre de se livrer à sa propre</w:t>
      </w:r>
      <w:r w:rsidR="006C3329">
        <w:rPr>
          <w:rStyle w:val="sb8d990e2"/>
        </w:rPr>
        <w:t xml:space="preserve"> appréciation à la lumière de l</w:t>
      </w:r>
      <w:r w:rsidR="00C86DC4">
        <w:rPr>
          <w:rStyle w:val="sb8d990e2"/>
        </w:rPr>
        <w:t>’</w:t>
      </w:r>
      <w:r w:rsidR="00C765DB">
        <w:rPr>
          <w:rStyle w:val="sb8d990e2"/>
        </w:rPr>
        <w:t>ensemble des éléments dont elle dispose (</w:t>
      </w:r>
      <w:r w:rsidRPr="00C765DB" w:rsidR="00C765DB">
        <w:rPr>
          <w:rStyle w:val="s6b621b36"/>
          <w:i/>
        </w:rPr>
        <w:t>Iambor c. Roumani</w:t>
      </w:r>
      <w:r w:rsidRPr="00D61A2F" w:rsidR="00C765DB">
        <w:rPr>
          <w:rStyle w:val="s6b621b36"/>
          <w:i/>
        </w:rPr>
        <w:t>e (n</w:t>
      </w:r>
      <w:r w:rsidRPr="009D6BC7" w:rsidR="009D6BC7">
        <w:rPr>
          <w:rStyle w:val="sf1c7242dhasverticalalignsuper"/>
          <w:i/>
          <w:vertAlign w:val="superscript"/>
        </w:rPr>
        <w:t>o</w:t>
      </w:r>
      <w:r w:rsidRPr="00D61A2F" w:rsidR="00C765DB">
        <w:rPr>
          <w:rStyle w:val="s6b621b36"/>
          <w:i/>
        </w:rPr>
        <w:t xml:space="preserve"> 1)</w:t>
      </w:r>
      <w:r w:rsidR="00C765DB">
        <w:rPr>
          <w:rStyle w:val="sb8d990e2"/>
        </w:rPr>
        <w:t>, n</w:t>
      </w:r>
      <w:r w:rsidRPr="009D6BC7" w:rsidR="009D6BC7">
        <w:rPr>
          <w:rStyle w:val="sea881cdfhasverticalalignsuper"/>
          <w:vertAlign w:val="superscript"/>
        </w:rPr>
        <w:t>o</w:t>
      </w:r>
      <w:r w:rsidR="00C765DB">
        <w:rPr>
          <w:rStyle w:val="sb8d990e2"/>
        </w:rPr>
        <w:t xml:space="preserve"> 64536/01, § 166, 24 juin 2008).</w:t>
      </w:r>
    </w:p>
    <w:p w:rsidRPr="008B51C6" w:rsidR="00D921C5" w:rsidP="00D921C5" w:rsidRDefault="00C765DB">
      <w:pPr>
        <w:pStyle w:val="JuPara"/>
        <w:rPr>
          <w:lang w:eastAsia="en-US"/>
        </w:rPr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55</w:t>
      </w:r>
      <w:r>
        <w:fldChar w:fldCharType="end"/>
      </w:r>
      <w:r>
        <w:t>.  </w:t>
      </w:r>
      <w:r>
        <w:rPr>
          <w:rStyle w:val="sb8d990e2"/>
        </w:rPr>
        <w:t>Pour apprécier les preuves, la Cour adopte en général le critère de la preuve «</w:t>
      </w:r>
      <w:r w:rsidR="00020F3E">
        <w:rPr>
          <w:rStyle w:val="sb8d990e2"/>
        </w:rPr>
        <w:t> </w:t>
      </w:r>
      <w:r>
        <w:rPr>
          <w:rStyle w:val="sb8d990e2"/>
        </w:rPr>
        <w:t>au-delà de tout doute raisonnable</w:t>
      </w:r>
      <w:r w:rsidR="00020F3E">
        <w:rPr>
          <w:rStyle w:val="sb8d990e2"/>
        </w:rPr>
        <w:t> </w:t>
      </w:r>
      <w:r>
        <w:rPr>
          <w:rStyle w:val="sb8d990e2"/>
        </w:rPr>
        <w:t xml:space="preserve">». </w:t>
      </w:r>
      <w:r w:rsidR="00020F3E">
        <w:rPr>
          <w:rStyle w:val="sb8d990e2"/>
        </w:rPr>
        <w:t>Elle rappelle qu</w:t>
      </w:r>
      <w:r w:rsidR="00C86DC4">
        <w:rPr>
          <w:rStyle w:val="sb8d990e2"/>
        </w:rPr>
        <w:t>’</w:t>
      </w:r>
      <w:r>
        <w:rPr>
          <w:rStyle w:val="sb8d990e2"/>
        </w:rPr>
        <w:t>u</w:t>
      </w:r>
      <w:r w:rsidR="001553FC">
        <w:rPr>
          <w:rStyle w:val="sb8d990e2"/>
        </w:rPr>
        <w:t>ne telle preuve peut résulter d</w:t>
      </w:r>
      <w:r w:rsidR="00C86DC4">
        <w:rPr>
          <w:rStyle w:val="sb8d990e2"/>
        </w:rPr>
        <w:t>’</w:t>
      </w:r>
      <w:r>
        <w:rPr>
          <w:rStyle w:val="sb8d990e2"/>
        </w:rPr>
        <w:t>un fai</w:t>
      </w:r>
      <w:r w:rsidR="005074C8">
        <w:rPr>
          <w:rStyle w:val="sb8d990e2"/>
        </w:rPr>
        <w:t>sceau d</w:t>
      </w:r>
      <w:r w:rsidR="00C86DC4">
        <w:rPr>
          <w:rStyle w:val="sb8d990e2"/>
        </w:rPr>
        <w:t>’</w:t>
      </w:r>
      <w:r w:rsidR="00C4684F">
        <w:rPr>
          <w:rStyle w:val="sb8d990e2"/>
        </w:rPr>
        <w:t>indices</w:t>
      </w:r>
      <w:r>
        <w:rPr>
          <w:rStyle w:val="sb8d990e2"/>
        </w:rPr>
        <w:t xml:space="preserve"> ou de présomptions non réfutés, suffisamment graves, précis et concordants. Lorsque les événements en cause, dans leur totalité ou pour une large part, sont connus e</w:t>
      </w:r>
      <w:r w:rsidR="002C6CBC">
        <w:rPr>
          <w:rStyle w:val="sb8d990e2"/>
        </w:rPr>
        <w:t xml:space="preserve">xclusivement </w:t>
      </w:r>
      <w:r w:rsidRPr="00020F3E" w:rsidR="002C6CBC">
        <w:rPr>
          <w:rStyle w:val="sb8d990e2"/>
        </w:rPr>
        <w:t>des autorités</w:t>
      </w:r>
      <w:r w:rsidRPr="00020F3E">
        <w:rPr>
          <w:rStyle w:val="sb8d990e2"/>
        </w:rPr>
        <w:t>, tout</w:t>
      </w:r>
      <w:r w:rsidRPr="00020F3E" w:rsidR="00020F3E">
        <w:rPr>
          <w:rStyle w:val="sb8d990e2"/>
        </w:rPr>
        <w:t xml:space="preserve"> dommage corporel</w:t>
      </w:r>
      <w:r w:rsidRPr="00020F3E">
        <w:rPr>
          <w:rStyle w:val="sb8d990e2"/>
        </w:rPr>
        <w:t xml:space="preserve"> ou décès survenu pendant cette période donne lieu à de fortes présomptions de fait. Il convient en vérité de considérer que la charge de la preuve pèse sur les autorités, qui doivent</w:t>
      </w:r>
      <w:r>
        <w:rPr>
          <w:rStyle w:val="sb8d990e2"/>
        </w:rPr>
        <w:t xml:space="preserve"> fournir une explication satisfaisante et convaincante sur le déroulement des faits et exposer des éléments solides qui permetten</w:t>
      </w:r>
      <w:r w:rsidR="005074C8">
        <w:rPr>
          <w:rStyle w:val="sb8d990e2"/>
        </w:rPr>
        <w:t>t de réfuter les allégations du requérant</w:t>
      </w:r>
      <w:r>
        <w:rPr>
          <w:rStyle w:val="sb8d990e2"/>
        </w:rPr>
        <w:t xml:space="preserve"> (</w:t>
      </w:r>
      <w:r w:rsidRPr="008B51C6" w:rsidR="008B51C6">
        <w:rPr>
          <w:i/>
          <w:lang w:eastAsia="en-US"/>
        </w:rPr>
        <w:t>Salman c. Turquie</w:t>
      </w:r>
      <w:r w:rsidRPr="008B51C6" w:rsidR="008B51C6">
        <w:rPr>
          <w:lang w:eastAsia="en-US"/>
        </w:rPr>
        <w:t xml:space="preserve"> [GC], n</w:t>
      </w:r>
      <w:r w:rsidRPr="008B51C6" w:rsidR="008B51C6">
        <w:rPr>
          <w:vertAlign w:val="superscript"/>
          <w:lang w:eastAsia="en-US"/>
        </w:rPr>
        <w:t>o</w:t>
      </w:r>
      <w:r w:rsidRPr="008B51C6" w:rsidR="008B51C6">
        <w:rPr>
          <w:lang w:eastAsia="en-US"/>
        </w:rPr>
        <w:t xml:space="preserve"> 21986/93, § </w:t>
      </w:r>
      <w:r w:rsidR="008B51C6">
        <w:rPr>
          <w:lang w:eastAsia="en-US"/>
        </w:rPr>
        <w:t>100</w:t>
      </w:r>
      <w:r w:rsidRPr="008B51C6" w:rsidR="008B51C6">
        <w:rPr>
          <w:lang w:eastAsia="en-US"/>
        </w:rPr>
        <w:t>, CEDH 2000</w:t>
      </w:r>
      <w:r w:rsidRPr="008B51C6" w:rsidR="008B51C6">
        <w:rPr>
          <w:lang w:eastAsia="en-US"/>
        </w:rPr>
        <w:noBreakHyphen/>
        <w:t>VII</w:t>
      </w:r>
      <w:r w:rsidR="00020F3E">
        <w:rPr>
          <w:rStyle w:val="sb8d990e2"/>
        </w:rPr>
        <w:t>, et</w:t>
      </w:r>
      <w:r>
        <w:rPr>
          <w:rStyle w:val="s6b621b36"/>
        </w:rPr>
        <w:t xml:space="preserve"> </w:t>
      </w:r>
      <w:r w:rsidRPr="00C765DB">
        <w:rPr>
          <w:rStyle w:val="s6b621b36"/>
          <w:i/>
        </w:rPr>
        <w:t>Mansuroğlu c. Turquie</w:t>
      </w:r>
      <w:r>
        <w:rPr>
          <w:rStyle w:val="sb8d990e2"/>
        </w:rPr>
        <w:t>, n</w:t>
      </w:r>
      <w:r w:rsidRPr="009D6BC7" w:rsidR="009D6BC7">
        <w:rPr>
          <w:rStyle w:val="sea881cdfhasverticalalignsuper"/>
          <w:vertAlign w:val="superscript"/>
        </w:rPr>
        <w:t>o</w:t>
      </w:r>
      <w:r>
        <w:rPr>
          <w:rStyle w:val="sb8d990e2"/>
        </w:rPr>
        <w:t xml:space="preserve"> 43443/98, § 78, 26 février 2008).</w:t>
      </w:r>
    </w:p>
    <w:p w:rsidR="00D921C5" w:rsidP="003206F1" w:rsidRDefault="00C765DB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56</w:t>
      </w:r>
      <w:r>
        <w:fldChar w:fldCharType="end"/>
      </w:r>
      <w:r>
        <w:t>.  </w:t>
      </w:r>
      <w:r w:rsidR="006C3329">
        <w:rPr>
          <w:rStyle w:val="sb8d990e2"/>
        </w:rPr>
        <w:t>Il s</w:t>
      </w:r>
      <w:r w:rsidR="00C86DC4">
        <w:rPr>
          <w:rStyle w:val="sb8d990e2"/>
        </w:rPr>
        <w:t>’</w:t>
      </w:r>
      <w:r w:rsidR="006C3329">
        <w:rPr>
          <w:rStyle w:val="sb8d990e2"/>
        </w:rPr>
        <w:t>ensuit que, lorsqu</w:t>
      </w:r>
      <w:r w:rsidR="00C86DC4">
        <w:rPr>
          <w:rStyle w:val="sb8d990e2"/>
        </w:rPr>
        <w:t>’</w:t>
      </w:r>
      <w:r w:rsidR="00D3036B">
        <w:rPr>
          <w:rStyle w:val="sb8d990e2"/>
        </w:rPr>
        <w:t>il est reproché à ses agents d</w:t>
      </w:r>
      <w:r w:rsidR="00C86DC4">
        <w:rPr>
          <w:rStyle w:val="sb8d990e2"/>
        </w:rPr>
        <w:t>’</w:t>
      </w:r>
      <w:r w:rsidR="00D3036B">
        <w:rPr>
          <w:rStyle w:val="sb8d990e2"/>
        </w:rPr>
        <w:t>avoir fait usage d</w:t>
      </w:r>
      <w:r w:rsidR="00C86DC4">
        <w:rPr>
          <w:rStyle w:val="sb8d990e2"/>
        </w:rPr>
        <w:t>’</w:t>
      </w:r>
      <w:r w:rsidR="00D3036B">
        <w:rPr>
          <w:rStyle w:val="sb8d990e2"/>
        </w:rPr>
        <w:t xml:space="preserve">une force potentiellement meurtrière dans des circonstances sous leur contrôle en violation de </w:t>
      </w:r>
      <w:r w:rsidR="00C4684F">
        <w:rPr>
          <w:rStyle w:val="sb8d990e2"/>
        </w:rPr>
        <w:t>l</w:t>
      </w:r>
      <w:r w:rsidR="00C86DC4">
        <w:rPr>
          <w:rStyle w:val="sb8d990e2"/>
        </w:rPr>
        <w:t>’</w:t>
      </w:r>
      <w:r w:rsidR="00C4684F">
        <w:rPr>
          <w:rStyle w:val="sb8d990e2"/>
        </w:rPr>
        <w:t>article 2 § 2</w:t>
      </w:r>
      <w:r w:rsidR="00A8720E">
        <w:rPr>
          <w:rStyle w:val="sb8d990e2"/>
        </w:rPr>
        <w:t xml:space="preserve"> de la Convention</w:t>
      </w:r>
      <w:r w:rsidR="00C4684F">
        <w:rPr>
          <w:rStyle w:val="sb8d990e2"/>
        </w:rPr>
        <w:t xml:space="preserve">, il incombe au </w:t>
      </w:r>
      <w:r w:rsidR="00B73A18">
        <w:rPr>
          <w:rStyle w:val="sb8d990e2"/>
        </w:rPr>
        <w:t>g</w:t>
      </w:r>
      <w:r w:rsidR="00C4684F">
        <w:rPr>
          <w:rStyle w:val="sb8d990e2"/>
        </w:rPr>
        <w:t>ouvernement défendeur d</w:t>
      </w:r>
      <w:r w:rsidR="00C86DC4">
        <w:rPr>
          <w:rStyle w:val="sb8d990e2"/>
        </w:rPr>
        <w:t>’</w:t>
      </w:r>
      <w:r w:rsidR="00D3036B">
        <w:rPr>
          <w:rStyle w:val="sb8d990e2"/>
        </w:rPr>
        <w:t>établir que la force en question n</w:t>
      </w:r>
      <w:r w:rsidR="00C86DC4">
        <w:rPr>
          <w:rStyle w:val="sb8d990e2"/>
        </w:rPr>
        <w:t>’</w:t>
      </w:r>
      <w:r w:rsidR="00D3036B">
        <w:rPr>
          <w:rStyle w:val="sb8d990e2"/>
        </w:rPr>
        <w:t>est pas allée au-delà de ce qui était «</w:t>
      </w:r>
      <w:r w:rsidR="00A8720E">
        <w:rPr>
          <w:rStyle w:val="sb8d990e2"/>
        </w:rPr>
        <w:t> </w:t>
      </w:r>
      <w:r w:rsidR="00D3036B">
        <w:rPr>
          <w:rStyle w:val="sb8d990e2"/>
        </w:rPr>
        <w:t>absolument nécessaire</w:t>
      </w:r>
      <w:r w:rsidR="00A8720E">
        <w:rPr>
          <w:rStyle w:val="sb8d990e2"/>
        </w:rPr>
        <w:t> </w:t>
      </w:r>
      <w:r w:rsidR="00D3036B">
        <w:rPr>
          <w:rStyle w:val="sb8d990e2"/>
        </w:rPr>
        <w:t>» et qu</w:t>
      </w:r>
      <w:r w:rsidR="00C86DC4">
        <w:rPr>
          <w:rStyle w:val="sb8d990e2"/>
        </w:rPr>
        <w:t>’</w:t>
      </w:r>
      <w:r w:rsidR="00D3036B">
        <w:rPr>
          <w:rStyle w:val="sb8d990e2"/>
        </w:rPr>
        <w:t>elle était «</w:t>
      </w:r>
      <w:r w:rsidR="00A8720E">
        <w:rPr>
          <w:rStyle w:val="sb8d990e2"/>
        </w:rPr>
        <w:t> </w:t>
      </w:r>
      <w:r w:rsidR="00D3036B">
        <w:rPr>
          <w:rStyle w:val="sb8d990e2"/>
        </w:rPr>
        <w:t>strictem</w:t>
      </w:r>
      <w:r w:rsidR="005221D8">
        <w:rPr>
          <w:rStyle w:val="sb8d990e2"/>
        </w:rPr>
        <w:t>ent proportionnée</w:t>
      </w:r>
      <w:r w:rsidR="00A8720E">
        <w:rPr>
          <w:rStyle w:val="sb8d990e2"/>
        </w:rPr>
        <w:t> </w:t>
      </w:r>
      <w:r w:rsidR="005221D8">
        <w:rPr>
          <w:rStyle w:val="sb8d990e2"/>
        </w:rPr>
        <w:t>» à l</w:t>
      </w:r>
      <w:r w:rsidR="00C86DC4">
        <w:rPr>
          <w:rStyle w:val="sb8d990e2"/>
        </w:rPr>
        <w:t>’</w:t>
      </w:r>
      <w:r w:rsidR="006C3329">
        <w:rPr>
          <w:rStyle w:val="sb8d990e2"/>
        </w:rPr>
        <w:t>un ou l</w:t>
      </w:r>
      <w:r w:rsidR="00C86DC4">
        <w:rPr>
          <w:rStyle w:val="sb8d990e2"/>
        </w:rPr>
        <w:t>’</w:t>
      </w:r>
      <w:r w:rsidR="00D3036B">
        <w:rPr>
          <w:rStyle w:val="sb8d990e2"/>
        </w:rPr>
        <w:t>autre des buts autorisés par cette disposition.</w:t>
      </w:r>
    </w:p>
    <w:p w:rsidR="003206F1" w:rsidP="00B45B65" w:rsidRDefault="003206F1">
      <w:pPr>
        <w:pStyle w:val="OpiPara"/>
        <w:rPr>
          <w:rStyle w:val="sb8d990e2"/>
        </w:rPr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57</w:t>
      </w:r>
      <w:r>
        <w:fldChar w:fldCharType="end"/>
      </w:r>
      <w:r>
        <w:t>.  </w:t>
      </w:r>
      <w:r w:rsidRPr="00B45B65" w:rsidR="00A8720E">
        <w:rPr>
          <w:rStyle w:val="JuParaCar"/>
        </w:rPr>
        <w:t>En l</w:t>
      </w:r>
      <w:r w:rsidR="00C86DC4">
        <w:rPr>
          <w:rStyle w:val="JuParaCar"/>
        </w:rPr>
        <w:t>’</w:t>
      </w:r>
      <w:r w:rsidRPr="00B45B65" w:rsidR="00A8720E">
        <w:rPr>
          <w:rStyle w:val="JuParaCar"/>
        </w:rPr>
        <w:t>espèce, l</w:t>
      </w:r>
      <w:r w:rsidRPr="00B45B65">
        <w:rPr>
          <w:rStyle w:val="JuParaCar"/>
        </w:rPr>
        <w:t>e requér</w:t>
      </w:r>
      <w:r w:rsidRPr="00B45B65" w:rsidR="00007B59">
        <w:rPr>
          <w:rStyle w:val="JuParaCar"/>
        </w:rPr>
        <w:t>ant</w:t>
      </w:r>
      <w:r w:rsidRPr="00B45B65" w:rsidR="00F9583A">
        <w:rPr>
          <w:rStyle w:val="JuParaCar"/>
        </w:rPr>
        <w:t xml:space="preserve"> soutient</w:t>
      </w:r>
      <w:r w:rsidRPr="00B45B65" w:rsidR="005030B2">
        <w:rPr>
          <w:rStyle w:val="JuParaCar"/>
        </w:rPr>
        <w:t xml:space="preserve"> dans un</w:t>
      </w:r>
      <w:r w:rsidRPr="00B45B65" w:rsidR="00F9583A">
        <w:rPr>
          <w:rStyle w:val="JuParaCar"/>
        </w:rPr>
        <w:t xml:space="preserve"> </w:t>
      </w:r>
      <w:r w:rsidRPr="00B45B65" w:rsidR="005030B2">
        <w:rPr>
          <w:rStyle w:val="JuParaCar"/>
        </w:rPr>
        <w:t xml:space="preserve">récit circonstancié et cohérent </w:t>
      </w:r>
      <w:r w:rsidRPr="00B45B65" w:rsidR="00F9583A">
        <w:rPr>
          <w:rStyle w:val="JuParaCar"/>
        </w:rPr>
        <w:t>que</w:t>
      </w:r>
      <w:r w:rsidRPr="00B45B65" w:rsidR="00007B59">
        <w:rPr>
          <w:rStyle w:val="JuParaCar"/>
        </w:rPr>
        <w:t xml:space="preserve"> le policier</w:t>
      </w:r>
      <w:r w:rsidRPr="00B45B65">
        <w:rPr>
          <w:rStyle w:val="JuParaCar"/>
        </w:rPr>
        <w:t xml:space="preserve"> </w:t>
      </w:r>
      <w:r w:rsidRPr="00B45B65" w:rsidR="00A8720E">
        <w:rPr>
          <w:rStyle w:val="JuParaCar"/>
        </w:rPr>
        <w:t xml:space="preserve">a </w:t>
      </w:r>
      <w:r w:rsidRPr="00B45B65">
        <w:rPr>
          <w:rStyle w:val="JuParaCar"/>
        </w:rPr>
        <w:t>tu</w:t>
      </w:r>
      <w:r w:rsidRPr="00B45B65" w:rsidR="00A8720E">
        <w:rPr>
          <w:rStyle w:val="JuParaCar"/>
        </w:rPr>
        <w:t>é</w:t>
      </w:r>
      <w:r w:rsidRPr="00B45B65">
        <w:rPr>
          <w:rStyle w:val="JuParaCar"/>
        </w:rPr>
        <w:t xml:space="preserve"> son fils d</w:t>
      </w:r>
      <w:r w:rsidR="00C86DC4">
        <w:rPr>
          <w:rStyle w:val="JuParaCar"/>
        </w:rPr>
        <w:t>’</w:t>
      </w:r>
      <w:r w:rsidRPr="00B45B65">
        <w:rPr>
          <w:rStyle w:val="JuParaCar"/>
        </w:rPr>
        <w:t>une balle</w:t>
      </w:r>
      <w:r w:rsidRPr="00B45B65" w:rsidR="00314622">
        <w:rPr>
          <w:rStyle w:val="JuParaCar"/>
        </w:rPr>
        <w:t xml:space="preserve"> à bout portant</w:t>
      </w:r>
      <w:r w:rsidRPr="00B45B65" w:rsidR="00A8720E">
        <w:rPr>
          <w:rStyle w:val="JuParaCar"/>
        </w:rPr>
        <w:t xml:space="preserve"> dans</w:t>
      </w:r>
      <w:r w:rsidRPr="00B45B65">
        <w:rPr>
          <w:rStyle w:val="JuParaCar"/>
        </w:rPr>
        <w:t xml:space="preserve"> la cour de leur maison et</w:t>
      </w:r>
      <w:r w:rsidRPr="00B45B65" w:rsidR="00F9583A">
        <w:rPr>
          <w:rStyle w:val="JuParaCar"/>
        </w:rPr>
        <w:t xml:space="preserve"> </w:t>
      </w:r>
      <w:r w:rsidRPr="00B45B65" w:rsidR="00A8720E">
        <w:rPr>
          <w:rStyle w:val="JuParaCar"/>
        </w:rPr>
        <w:t xml:space="preserve">a </w:t>
      </w:r>
      <w:r w:rsidRPr="00B45B65" w:rsidR="00007B59">
        <w:rPr>
          <w:rStyle w:val="JuParaCar"/>
        </w:rPr>
        <w:t xml:space="preserve">ensuite </w:t>
      </w:r>
      <w:r w:rsidRPr="00B45B65" w:rsidR="00A8720E">
        <w:rPr>
          <w:rStyle w:val="JuParaCar"/>
        </w:rPr>
        <w:t>beaucoup tardé à</w:t>
      </w:r>
      <w:r w:rsidRPr="00B45B65">
        <w:rPr>
          <w:rStyle w:val="JuParaCar"/>
        </w:rPr>
        <w:t xml:space="preserve"> </w:t>
      </w:r>
      <w:r w:rsidRPr="00B45B65" w:rsidR="00007B59">
        <w:rPr>
          <w:rStyle w:val="JuParaCar"/>
        </w:rPr>
        <w:t xml:space="preserve">le transporter </w:t>
      </w:r>
      <w:r w:rsidRPr="00B45B65">
        <w:rPr>
          <w:rStyle w:val="JuParaCar"/>
        </w:rPr>
        <w:t>à l</w:t>
      </w:r>
      <w:r w:rsidR="00C86DC4">
        <w:rPr>
          <w:rStyle w:val="JuParaCar"/>
        </w:rPr>
        <w:t>’</w:t>
      </w:r>
      <w:r w:rsidRPr="00B45B65">
        <w:rPr>
          <w:rStyle w:val="JuParaCar"/>
        </w:rPr>
        <w:t>hôpital.</w:t>
      </w:r>
      <w:r w:rsidRPr="00B45B65" w:rsidR="00541549">
        <w:rPr>
          <w:rStyle w:val="JuParaCar"/>
        </w:rPr>
        <w:t xml:space="preserve"> </w:t>
      </w:r>
      <w:r w:rsidRPr="00B45B65" w:rsidR="00BF4FB5">
        <w:rPr>
          <w:rStyle w:val="JuParaCar"/>
        </w:rPr>
        <w:t>Il affirme avoir vu son fils gisant au sol à trois mètres de la porte d</w:t>
      </w:r>
      <w:r w:rsidR="00C86DC4">
        <w:rPr>
          <w:rStyle w:val="JuParaCar"/>
        </w:rPr>
        <w:t>’</w:t>
      </w:r>
      <w:r w:rsidRPr="00B45B65" w:rsidR="00BF4FB5">
        <w:rPr>
          <w:rStyle w:val="JuParaCar"/>
        </w:rPr>
        <w:t>entrée de leur maison, blessé au niveau du cou</w:t>
      </w:r>
      <w:r w:rsidRPr="00B45B65" w:rsidR="00070CC9">
        <w:rPr>
          <w:rStyle w:val="JuParaCar"/>
        </w:rPr>
        <w:t>,</w:t>
      </w:r>
      <w:r w:rsidRPr="00B45B65" w:rsidR="00BF4FB5">
        <w:rPr>
          <w:rStyle w:val="JuParaCar"/>
        </w:rPr>
        <w:t xml:space="preserve"> et le policier A.S.</w:t>
      </w:r>
      <w:r w:rsidRPr="00B45B65" w:rsidR="00070CC9">
        <w:rPr>
          <w:rStyle w:val="JuParaCar"/>
        </w:rPr>
        <w:t xml:space="preserve"> lui tenant</w:t>
      </w:r>
      <w:r w:rsidRPr="00B45B65" w:rsidR="00BF4FB5">
        <w:rPr>
          <w:rStyle w:val="JuParaCar"/>
        </w:rPr>
        <w:t xml:space="preserve"> le bras gauche </w:t>
      </w:r>
      <w:r w:rsidRPr="00B45B65" w:rsidR="00070CC9">
        <w:rPr>
          <w:rStyle w:val="JuParaCar"/>
        </w:rPr>
        <w:t>et</w:t>
      </w:r>
      <w:r w:rsidRPr="00B45B65" w:rsidR="00BF4FB5">
        <w:rPr>
          <w:rStyle w:val="JuParaCar"/>
        </w:rPr>
        <w:t xml:space="preserve"> rangeant son arme. </w:t>
      </w:r>
      <w:r w:rsidRPr="00B45B65" w:rsidR="006F38B1">
        <w:rPr>
          <w:rStyle w:val="JuParaCar"/>
        </w:rPr>
        <w:t>L</w:t>
      </w:r>
      <w:r w:rsidRPr="00B45B65" w:rsidR="00541549">
        <w:rPr>
          <w:rStyle w:val="JuParaCar"/>
        </w:rPr>
        <w:t xml:space="preserve">a Cour estime que le requérant a fait tout ce qui était en son pouvoir pour étayer </w:t>
      </w:r>
      <w:r w:rsidRPr="00B45B65" w:rsidR="00541549">
        <w:rPr>
          <w:rStyle w:val="JuParaCar"/>
          <w:i/>
        </w:rPr>
        <w:t>prima facie</w:t>
      </w:r>
      <w:r w:rsidRPr="00B45B65" w:rsidR="00541549">
        <w:rPr>
          <w:rStyle w:val="JuParaCar"/>
        </w:rPr>
        <w:t xml:space="preserve"> son grief. Il n</w:t>
      </w:r>
      <w:r w:rsidR="00C86DC4">
        <w:rPr>
          <w:rStyle w:val="JuParaCar"/>
        </w:rPr>
        <w:t>’</w:t>
      </w:r>
      <w:r w:rsidRPr="00B45B65" w:rsidR="00541549">
        <w:rPr>
          <w:rStyle w:val="JuParaCar"/>
        </w:rPr>
        <w:t>était pas tenu ni, du reste, en mesure de soumettre des éléments de preuve plus tangibles, pareils éléments, s</w:t>
      </w:r>
      <w:r w:rsidR="00C86DC4">
        <w:rPr>
          <w:rStyle w:val="JuParaCar"/>
        </w:rPr>
        <w:t>’</w:t>
      </w:r>
      <w:r w:rsidRPr="00B45B65" w:rsidR="00541549">
        <w:rPr>
          <w:rStyle w:val="JuParaCar"/>
        </w:rPr>
        <w:t>il y en a, ne pouvant se trouver qu</w:t>
      </w:r>
      <w:r w:rsidR="00C86DC4">
        <w:rPr>
          <w:rStyle w:val="JuParaCar"/>
        </w:rPr>
        <w:t>’</w:t>
      </w:r>
      <w:r w:rsidRPr="00B45B65" w:rsidR="00541549">
        <w:rPr>
          <w:rStyle w:val="JuParaCar"/>
        </w:rPr>
        <w:t>en</w:t>
      </w:r>
      <w:r w:rsidRPr="00B45B65" w:rsidR="00A8720E">
        <w:rPr>
          <w:rStyle w:val="JuParaCar"/>
        </w:rPr>
        <w:t>tre les mains</w:t>
      </w:r>
      <w:r w:rsidRPr="00B45B65" w:rsidR="00541549">
        <w:rPr>
          <w:rStyle w:val="JuParaCar"/>
        </w:rPr>
        <w:t xml:space="preserve"> des autorités internes (voir, </w:t>
      </w:r>
      <w:r w:rsidRPr="00B45B65" w:rsidR="00541549">
        <w:rPr>
          <w:rStyle w:val="JuParaCar"/>
          <w:i/>
        </w:rPr>
        <w:t>mutatis mutandis</w:t>
      </w:r>
      <w:r w:rsidRPr="00B45B65" w:rsidR="00541549">
        <w:rPr>
          <w:rStyle w:val="JuParaCar"/>
        </w:rPr>
        <w:t xml:space="preserve">, </w:t>
      </w:r>
      <w:r w:rsidRPr="00B45B65" w:rsidR="00541549">
        <w:rPr>
          <w:rStyle w:val="JuParaCar"/>
          <w:i/>
        </w:rPr>
        <w:t>Mansuroğlu</w:t>
      </w:r>
      <w:r w:rsidRPr="00B45B65" w:rsidR="00541549">
        <w:rPr>
          <w:rStyle w:val="JuParaCar"/>
        </w:rPr>
        <w:t>, précité, § 84). Il appartenait donc au Gouvernement de fournir une explication plausible sur l</w:t>
      </w:r>
      <w:r w:rsidR="00C86DC4">
        <w:rPr>
          <w:rStyle w:val="JuParaCar"/>
        </w:rPr>
        <w:t>’</w:t>
      </w:r>
      <w:r w:rsidRPr="00B45B65" w:rsidR="00541549">
        <w:rPr>
          <w:rStyle w:val="JuParaCar"/>
        </w:rPr>
        <w:t xml:space="preserve">origine </w:t>
      </w:r>
      <w:r w:rsidRPr="00B45B65" w:rsidR="00C4684F">
        <w:rPr>
          <w:rStyle w:val="JuParaCar"/>
        </w:rPr>
        <w:t>du décès d</w:t>
      </w:r>
      <w:r w:rsidR="00C86DC4">
        <w:rPr>
          <w:rStyle w:val="JuParaCar"/>
        </w:rPr>
        <w:t>’</w:t>
      </w:r>
      <w:r w:rsidRPr="00B45B65" w:rsidR="005221D8">
        <w:rPr>
          <w:rStyle w:val="JuParaCar"/>
        </w:rPr>
        <w:t>Adrian Cobzaru</w:t>
      </w:r>
      <w:r w:rsidRPr="00B45B65" w:rsidR="00C4684F">
        <w:rPr>
          <w:rStyle w:val="JuParaCar"/>
        </w:rPr>
        <w:t xml:space="preserve"> </w:t>
      </w:r>
      <w:r w:rsidRPr="00B45B65" w:rsidR="00783E72">
        <w:rPr>
          <w:rStyle w:val="JuParaCar"/>
        </w:rPr>
        <w:t xml:space="preserve">survenu </w:t>
      </w:r>
      <w:r w:rsidRPr="00B45B65" w:rsidR="00007B59">
        <w:rPr>
          <w:rStyle w:val="JuParaCar"/>
        </w:rPr>
        <w:t>à la suite du c</w:t>
      </w:r>
      <w:r w:rsidRPr="00B45B65" w:rsidR="005221D8">
        <w:rPr>
          <w:rStyle w:val="JuParaCar"/>
        </w:rPr>
        <w:t>oup de feu tiré par le policier A.S.</w:t>
      </w:r>
    </w:p>
    <w:p w:rsidRPr="00783E72" w:rsidR="003206F1" w:rsidP="003206F1" w:rsidRDefault="00541549">
      <w:pPr>
        <w:pStyle w:val="JuPara"/>
        <w:rPr>
          <w:lang w:eastAsia="en-US"/>
        </w:rPr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58</w:t>
      </w:r>
      <w:r>
        <w:fldChar w:fldCharType="end"/>
      </w:r>
      <w:r>
        <w:t>.  </w:t>
      </w:r>
      <w:r w:rsidR="004632AA">
        <w:t>S</w:t>
      </w:r>
      <w:r w:rsidR="00A8720E">
        <w:t>elon l</w:t>
      </w:r>
      <w:r w:rsidR="003B7777">
        <w:t>e Gouvernement</w:t>
      </w:r>
      <w:r w:rsidR="00A8720E">
        <w:t>,</w:t>
      </w:r>
      <w:r w:rsidR="003B7777">
        <w:t xml:space="preserve"> le f</w:t>
      </w:r>
      <w:r w:rsidR="00265BBD">
        <w:t xml:space="preserve">ils du requérant a </w:t>
      </w:r>
      <w:r w:rsidRPr="00783E72" w:rsidR="00265BBD">
        <w:t>été atteint, d</w:t>
      </w:r>
      <w:r w:rsidR="00C86DC4">
        <w:t>’</w:t>
      </w:r>
      <w:r w:rsidRPr="00783E72" w:rsidR="00265BBD">
        <w:t xml:space="preserve">une manière accidentelle, </w:t>
      </w:r>
      <w:r w:rsidRPr="00783E72" w:rsidR="003B7777">
        <w:t>d</w:t>
      </w:r>
      <w:r w:rsidR="00C86DC4">
        <w:t>’</w:t>
      </w:r>
      <w:r w:rsidRPr="00783E72" w:rsidR="003B7777">
        <w:t>une balle au niveau du cou</w:t>
      </w:r>
      <w:r w:rsidR="00984D08">
        <w:t>, dans le cadre de l</w:t>
      </w:r>
      <w:r w:rsidR="00C86DC4">
        <w:t>’</w:t>
      </w:r>
      <w:r w:rsidR="00984D08">
        <w:t xml:space="preserve">action </w:t>
      </w:r>
      <w:r w:rsidRPr="00783E72" w:rsidR="007F51FC">
        <w:rPr>
          <w:lang w:eastAsia="en-US"/>
        </w:rPr>
        <w:t>policière menée par le policier qui essayait de l</w:t>
      </w:r>
      <w:r w:rsidR="00C86DC4">
        <w:rPr>
          <w:lang w:eastAsia="en-US"/>
        </w:rPr>
        <w:t>’</w:t>
      </w:r>
      <w:r w:rsidRPr="00783E72" w:rsidR="007F51FC">
        <w:rPr>
          <w:lang w:eastAsia="en-US"/>
        </w:rPr>
        <w:t xml:space="preserve">appréhender. </w:t>
      </w:r>
      <w:r w:rsidRPr="00783E72" w:rsidR="00783E72">
        <w:rPr>
          <w:lang w:eastAsia="en-US"/>
        </w:rPr>
        <w:t>Elle estime p</w:t>
      </w:r>
      <w:r w:rsidRPr="00783E72" w:rsidR="003206F1">
        <w:rPr>
          <w:lang w:eastAsia="en-US"/>
        </w:rPr>
        <w:t>ar conséquent</w:t>
      </w:r>
      <w:r w:rsidRPr="00783E72" w:rsidR="00783E72">
        <w:rPr>
          <w:lang w:eastAsia="en-US"/>
        </w:rPr>
        <w:t xml:space="preserve"> que</w:t>
      </w:r>
      <w:r w:rsidRPr="00783E72" w:rsidR="009D5FB2">
        <w:rPr>
          <w:lang w:eastAsia="en-US"/>
        </w:rPr>
        <w:t xml:space="preserve"> </w:t>
      </w:r>
      <w:r w:rsidRPr="00783E72" w:rsidR="003206F1">
        <w:rPr>
          <w:lang w:eastAsia="en-US"/>
        </w:rPr>
        <w:t>l</w:t>
      </w:r>
      <w:r w:rsidR="00C86DC4">
        <w:rPr>
          <w:lang w:eastAsia="en-US"/>
        </w:rPr>
        <w:t>’</w:t>
      </w:r>
      <w:r w:rsidRPr="00783E72" w:rsidR="003206F1">
        <w:rPr>
          <w:lang w:eastAsia="en-US"/>
        </w:rPr>
        <w:t>affaire doit être examinée sous l</w:t>
      </w:r>
      <w:r w:rsidR="00C86DC4">
        <w:rPr>
          <w:lang w:eastAsia="en-US"/>
        </w:rPr>
        <w:t>’</w:t>
      </w:r>
      <w:r w:rsidRPr="00783E72" w:rsidR="003206F1">
        <w:rPr>
          <w:lang w:eastAsia="en-US"/>
        </w:rPr>
        <w:t>angle de l</w:t>
      </w:r>
      <w:r w:rsidR="00C86DC4">
        <w:rPr>
          <w:lang w:eastAsia="en-US"/>
        </w:rPr>
        <w:t>’</w:t>
      </w:r>
      <w:r w:rsidRPr="00783E72" w:rsidR="003206F1">
        <w:rPr>
          <w:lang w:eastAsia="en-US"/>
        </w:rPr>
        <w:t>article 2 § 2 b) de la Convention.</w:t>
      </w:r>
    </w:p>
    <w:p w:rsidRPr="00DB1176" w:rsidR="00FC3BCA" w:rsidP="00B30B33" w:rsidRDefault="003B7777">
      <w:pPr>
        <w:pStyle w:val="JuPara"/>
        <w:rPr>
          <w:lang w:eastAsia="en-US"/>
        </w:rPr>
      </w:pPr>
      <w:r w:rsidRPr="00783E72">
        <w:rPr>
          <w:lang w:eastAsia="en-US"/>
        </w:rPr>
        <w:fldChar w:fldCharType="begin"/>
      </w:r>
      <w:r w:rsidRPr="00783E72">
        <w:rPr>
          <w:lang w:eastAsia="en-US"/>
        </w:rPr>
        <w:instrText xml:space="preserve"> SEQ level0 \*arabic </w:instrText>
      </w:r>
      <w:r w:rsidRPr="00783E72">
        <w:rPr>
          <w:lang w:eastAsia="en-US"/>
        </w:rPr>
        <w:fldChar w:fldCharType="separate"/>
      </w:r>
      <w:r w:rsidR="00C86DC4">
        <w:rPr>
          <w:noProof/>
          <w:lang w:eastAsia="en-US"/>
        </w:rPr>
        <w:t>59</w:t>
      </w:r>
      <w:r w:rsidRPr="00783E72">
        <w:rPr>
          <w:lang w:eastAsia="en-US"/>
        </w:rPr>
        <w:fldChar w:fldCharType="end"/>
      </w:r>
      <w:r w:rsidRPr="00783E72">
        <w:rPr>
          <w:lang w:eastAsia="en-US"/>
        </w:rPr>
        <w:t>.  </w:t>
      </w:r>
      <w:r w:rsidRPr="00783E72" w:rsidR="00AD5603">
        <w:rPr>
          <w:lang w:eastAsia="en-US"/>
        </w:rPr>
        <w:t>Pour ce qui est du déroulement des fai</w:t>
      </w:r>
      <w:r w:rsidRPr="00783E72" w:rsidR="009647B4">
        <w:rPr>
          <w:lang w:eastAsia="en-US"/>
        </w:rPr>
        <w:t xml:space="preserve">ts, la Cour </w:t>
      </w:r>
      <w:r w:rsidRPr="00783E72" w:rsidR="004B75BF">
        <w:rPr>
          <w:lang w:eastAsia="en-US"/>
        </w:rPr>
        <w:t>note que les parties</w:t>
      </w:r>
      <w:r w:rsidRPr="00DB1176" w:rsidR="004B75BF">
        <w:rPr>
          <w:lang w:eastAsia="en-US"/>
        </w:rPr>
        <w:t xml:space="preserve"> s</w:t>
      </w:r>
      <w:r w:rsidR="00C86DC4">
        <w:rPr>
          <w:lang w:eastAsia="en-US"/>
        </w:rPr>
        <w:t>’</w:t>
      </w:r>
      <w:r w:rsidRPr="00DB1176" w:rsidR="004B75BF">
        <w:rPr>
          <w:lang w:eastAsia="en-US"/>
        </w:rPr>
        <w:t xml:space="preserve">accordent </w:t>
      </w:r>
      <w:r w:rsidR="00B73A18">
        <w:rPr>
          <w:lang w:eastAsia="en-US"/>
        </w:rPr>
        <w:t>à</w:t>
      </w:r>
      <w:r w:rsidR="00A76033">
        <w:rPr>
          <w:lang w:eastAsia="en-US"/>
        </w:rPr>
        <w:t xml:space="preserve"> dire</w:t>
      </w:r>
      <w:r w:rsidRPr="00DB1176" w:rsidR="004B75BF">
        <w:rPr>
          <w:lang w:eastAsia="en-US"/>
        </w:rPr>
        <w:t xml:space="preserve"> que l</w:t>
      </w:r>
      <w:r w:rsidR="00C86DC4">
        <w:rPr>
          <w:lang w:eastAsia="en-US"/>
        </w:rPr>
        <w:t>’</w:t>
      </w:r>
      <w:r w:rsidRPr="00DB1176" w:rsidR="004B75BF">
        <w:rPr>
          <w:lang w:eastAsia="en-US"/>
        </w:rPr>
        <w:t xml:space="preserve">auteur du coup de feu était le policier. Leurs </w:t>
      </w:r>
      <w:r w:rsidRPr="00DB1176" w:rsidR="00B30B33">
        <w:rPr>
          <w:lang w:eastAsia="en-US"/>
        </w:rPr>
        <w:t xml:space="preserve">versions divergent quant </w:t>
      </w:r>
      <w:r w:rsidR="00DB1176">
        <w:rPr>
          <w:lang w:eastAsia="en-US"/>
        </w:rPr>
        <w:t>aux circonstances dans lesquelles le</w:t>
      </w:r>
      <w:r w:rsidRPr="00DB1176" w:rsidR="00B30B33">
        <w:rPr>
          <w:lang w:eastAsia="en-US"/>
        </w:rPr>
        <w:t xml:space="preserve"> policier </w:t>
      </w:r>
      <w:r w:rsidR="009D5FB2">
        <w:rPr>
          <w:lang w:eastAsia="en-US"/>
        </w:rPr>
        <w:t xml:space="preserve">a </w:t>
      </w:r>
      <w:r w:rsidR="00DB1176">
        <w:rPr>
          <w:lang w:eastAsia="en-US"/>
        </w:rPr>
        <w:t>ca</w:t>
      </w:r>
      <w:r w:rsidR="0094165B">
        <w:rPr>
          <w:lang w:eastAsia="en-US"/>
        </w:rPr>
        <w:t>u</w:t>
      </w:r>
      <w:r w:rsidR="00DB1176">
        <w:rPr>
          <w:lang w:eastAsia="en-US"/>
        </w:rPr>
        <w:t>s</w:t>
      </w:r>
      <w:r w:rsidR="009D5FB2">
        <w:rPr>
          <w:lang w:eastAsia="en-US"/>
        </w:rPr>
        <w:t>é</w:t>
      </w:r>
      <w:r w:rsidR="00DB1176">
        <w:rPr>
          <w:lang w:eastAsia="en-US"/>
        </w:rPr>
        <w:t xml:space="preserve"> la mort du fils du requérant. </w:t>
      </w:r>
      <w:r w:rsidRPr="00DB1176" w:rsidR="00B45B65">
        <w:rPr>
          <w:lang w:eastAsia="en-US"/>
        </w:rPr>
        <w:t>À</w:t>
      </w:r>
      <w:r w:rsidRPr="00DB1176" w:rsidR="00CB5535">
        <w:rPr>
          <w:lang w:eastAsia="en-US"/>
        </w:rPr>
        <w:t xml:space="preserve"> ce sujet</w:t>
      </w:r>
      <w:r w:rsidRPr="00DB1176" w:rsidR="00FC3BCA">
        <w:rPr>
          <w:lang w:eastAsia="en-US"/>
        </w:rPr>
        <w:t>,</w:t>
      </w:r>
      <w:r w:rsidR="00A76033">
        <w:rPr>
          <w:lang w:eastAsia="en-US"/>
        </w:rPr>
        <w:t xml:space="preserve"> elle</w:t>
      </w:r>
      <w:r w:rsidRPr="00DB1176" w:rsidR="00B30B33">
        <w:rPr>
          <w:lang w:eastAsia="en-US"/>
        </w:rPr>
        <w:t xml:space="preserve"> relève</w:t>
      </w:r>
      <w:r w:rsidRPr="00DB1176" w:rsidR="00CB5535">
        <w:rPr>
          <w:lang w:eastAsia="en-US"/>
        </w:rPr>
        <w:t xml:space="preserve"> </w:t>
      </w:r>
      <w:r w:rsidRPr="00DB1176" w:rsidR="00B6740D">
        <w:rPr>
          <w:lang w:eastAsia="en-US"/>
        </w:rPr>
        <w:t>que les tribunaux internes n</w:t>
      </w:r>
      <w:r w:rsidR="00C86DC4">
        <w:rPr>
          <w:lang w:eastAsia="en-US"/>
        </w:rPr>
        <w:t>’</w:t>
      </w:r>
      <w:r w:rsidRPr="00DB1176" w:rsidR="00B6740D">
        <w:rPr>
          <w:lang w:eastAsia="en-US"/>
        </w:rPr>
        <w:t xml:space="preserve">ont </w:t>
      </w:r>
      <w:r w:rsidRPr="00DB1176" w:rsidR="00B30B33">
        <w:rPr>
          <w:lang w:eastAsia="en-US"/>
        </w:rPr>
        <w:t>établi ni la distance réelle</w:t>
      </w:r>
      <w:r w:rsidR="009D5FB2">
        <w:rPr>
          <w:lang w:eastAsia="en-US"/>
        </w:rPr>
        <w:t xml:space="preserve"> du tir</w:t>
      </w:r>
      <w:r w:rsidRPr="00DB1176" w:rsidR="00B30B33">
        <w:rPr>
          <w:lang w:eastAsia="en-US"/>
        </w:rPr>
        <w:t xml:space="preserve"> ni sa trajectoire </w:t>
      </w:r>
      <w:r w:rsidRPr="00DB1176" w:rsidR="00ED3D04">
        <w:rPr>
          <w:lang w:eastAsia="en-US"/>
        </w:rPr>
        <w:t>(</w:t>
      </w:r>
      <w:r w:rsidRPr="00DB1176" w:rsidR="003C237E">
        <w:rPr>
          <w:lang w:eastAsia="en-US"/>
        </w:rPr>
        <w:t>paragraphes</w:t>
      </w:r>
      <w:r w:rsidR="00B45B65">
        <w:rPr>
          <w:lang w:eastAsia="en-US"/>
        </w:rPr>
        <w:t xml:space="preserve"> </w:t>
      </w:r>
      <w:r w:rsidR="0083693E">
        <w:rPr>
          <w:lang w:eastAsia="en-US"/>
        </w:rPr>
        <w:t>30</w:t>
      </w:r>
      <w:r w:rsidR="00A76033">
        <w:rPr>
          <w:lang w:eastAsia="en-US"/>
        </w:rPr>
        <w:t>-</w:t>
      </w:r>
      <w:r w:rsidR="0083693E">
        <w:rPr>
          <w:lang w:eastAsia="en-US"/>
        </w:rPr>
        <w:t>31</w:t>
      </w:r>
      <w:r w:rsidRPr="00DB1176" w:rsidR="00ED3D04">
        <w:rPr>
          <w:lang w:eastAsia="en-US"/>
        </w:rPr>
        <w:t xml:space="preserve"> </w:t>
      </w:r>
      <w:r w:rsidRPr="00DB1176" w:rsidR="00B30B33">
        <w:rPr>
          <w:lang w:eastAsia="en-US"/>
        </w:rPr>
        <w:t>ci-dessus</w:t>
      </w:r>
      <w:r w:rsidRPr="00DB1176" w:rsidR="00ED3D04">
        <w:rPr>
          <w:lang w:eastAsia="en-US"/>
        </w:rPr>
        <w:t>).</w:t>
      </w:r>
    </w:p>
    <w:p w:rsidR="00F97A43" w:rsidP="005D1574" w:rsidRDefault="00FC3BCA">
      <w:pPr>
        <w:pStyle w:val="JuPara"/>
        <w:rPr>
          <w:lang w:eastAsia="en-US"/>
        </w:rPr>
      </w:pPr>
      <w:r>
        <w:rPr>
          <w:lang w:eastAsia="en-US"/>
        </w:rPr>
        <w:fldChar w:fldCharType="begin"/>
      </w:r>
      <w:r>
        <w:rPr>
          <w:lang w:eastAsia="en-US"/>
        </w:rPr>
        <w:instrText xml:space="preserve"> SEQ level0 \*arabic </w:instrText>
      </w:r>
      <w:r>
        <w:rPr>
          <w:lang w:eastAsia="en-US"/>
        </w:rPr>
        <w:fldChar w:fldCharType="separate"/>
      </w:r>
      <w:r w:rsidR="00C86DC4">
        <w:rPr>
          <w:noProof/>
          <w:lang w:eastAsia="en-US"/>
        </w:rPr>
        <w:t>60</w:t>
      </w:r>
      <w:r>
        <w:rPr>
          <w:lang w:eastAsia="en-US"/>
        </w:rPr>
        <w:fldChar w:fldCharType="end"/>
      </w:r>
      <w:r w:rsidR="007135C3">
        <w:rPr>
          <w:lang w:eastAsia="en-US"/>
        </w:rPr>
        <w:t>.  </w:t>
      </w:r>
      <w:r w:rsidR="009D5FB2">
        <w:rPr>
          <w:lang w:eastAsia="en-US"/>
        </w:rPr>
        <w:t>Elle</w:t>
      </w:r>
      <w:r w:rsidR="00B30B33">
        <w:rPr>
          <w:lang w:eastAsia="en-US"/>
        </w:rPr>
        <w:t xml:space="preserve"> observe que</w:t>
      </w:r>
      <w:r w:rsidR="00AB03D1">
        <w:rPr>
          <w:lang w:eastAsia="en-US"/>
        </w:rPr>
        <w:t>, dans</w:t>
      </w:r>
      <w:r w:rsidR="00B30B33">
        <w:rPr>
          <w:lang w:eastAsia="en-US"/>
        </w:rPr>
        <w:t xml:space="preserve"> </w:t>
      </w:r>
      <w:r w:rsidR="007135C3">
        <w:rPr>
          <w:lang w:eastAsia="en-US"/>
        </w:rPr>
        <w:t>la version</w:t>
      </w:r>
      <w:r>
        <w:rPr>
          <w:lang w:eastAsia="en-US"/>
        </w:rPr>
        <w:t xml:space="preserve"> du Gouverneme</w:t>
      </w:r>
      <w:r w:rsidR="00B30B33">
        <w:rPr>
          <w:lang w:eastAsia="en-US"/>
        </w:rPr>
        <w:t>nt</w:t>
      </w:r>
      <w:r w:rsidR="00AB03D1">
        <w:rPr>
          <w:lang w:eastAsia="en-US"/>
        </w:rPr>
        <w:t>, il s</w:t>
      </w:r>
      <w:r w:rsidR="00C86DC4">
        <w:rPr>
          <w:lang w:eastAsia="en-US"/>
        </w:rPr>
        <w:t>’</w:t>
      </w:r>
      <w:r w:rsidR="00AB03D1">
        <w:rPr>
          <w:lang w:eastAsia="en-US"/>
        </w:rPr>
        <w:t>agit d</w:t>
      </w:r>
      <w:r w:rsidR="00C86DC4">
        <w:rPr>
          <w:lang w:eastAsia="en-US"/>
        </w:rPr>
        <w:t>’</w:t>
      </w:r>
      <w:r w:rsidR="00D20B9D">
        <w:rPr>
          <w:lang w:eastAsia="en-US"/>
        </w:rPr>
        <w:t>un acte involontaire d</w:t>
      </w:r>
      <w:r w:rsidR="00E144A8">
        <w:rPr>
          <w:lang w:eastAsia="en-US"/>
        </w:rPr>
        <w:t>u policier</w:t>
      </w:r>
      <w:r w:rsidR="00D20B9D">
        <w:rPr>
          <w:lang w:eastAsia="en-US"/>
        </w:rPr>
        <w:t>, ce qui contr</w:t>
      </w:r>
      <w:r w:rsidR="00984D08">
        <w:rPr>
          <w:lang w:eastAsia="en-US"/>
        </w:rPr>
        <w:t>e</w:t>
      </w:r>
      <w:r w:rsidR="00D20B9D">
        <w:rPr>
          <w:lang w:eastAsia="en-US"/>
        </w:rPr>
        <w:t>di</w:t>
      </w:r>
      <w:r w:rsidR="00984D08">
        <w:rPr>
          <w:lang w:eastAsia="en-US"/>
        </w:rPr>
        <w:t xml:space="preserve">t </w:t>
      </w:r>
      <w:r w:rsidR="006C3EC0">
        <w:rPr>
          <w:lang w:eastAsia="en-US"/>
        </w:rPr>
        <w:t xml:space="preserve">la thèse selon laquelle </w:t>
      </w:r>
      <w:r w:rsidR="00394BD2">
        <w:rPr>
          <w:lang w:eastAsia="en-US"/>
        </w:rPr>
        <w:t xml:space="preserve">le policier, après avoir </w:t>
      </w:r>
      <w:r w:rsidR="00C4684F">
        <w:rPr>
          <w:lang w:eastAsia="en-US"/>
        </w:rPr>
        <w:t>aperçu</w:t>
      </w:r>
      <w:r w:rsidR="00394BD2">
        <w:rPr>
          <w:lang w:eastAsia="en-US"/>
        </w:rPr>
        <w:t xml:space="preserve"> la silhouette du fils du requérant, </w:t>
      </w:r>
      <w:r w:rsidRPr="005A6E37" w:rsidR="005A6E37">
        <w:rPr>
          <w:lang w:eastAsia="en-US"/>
        </w:rPr>
        <w:t>aurait</w:t>
      </w:r>
      <w:r w:rsidRPr="005A6E37" w:rsidR="006C3EC0">
        <w:rPr>
          <w:lang w:eastAsia="en-US"/>
        </w:rPr>
        <w:t xml:space="preserve"> vis</w:t>
      </w:r>
      <w:r w:rsidRPr="005A6E37" w:rsidR="005A6E37">
        <w:rPr>
          <w:lang w:eastAsia="en-US"/>
        </w:rPr>
        <w:t>é</w:t>
      </w:r>
      <w:r w:rsidRPr="005A6E37" w:rsidR="006C3EC0">
        <w:rPr>
          <w:lang w:eastAsia="en-US"/>
        </w:rPr>
        <w:t xml:space="preserve"> une </w:t>
      </w:r>
      <w:r w:rsidRPr="005A6E37" w:rsidR="005A6E37">
        <w:rPr>
          <w:lang w:eastAsia="en-US"/>
        </w:rPr>
        <w:t>zone non vitale</w:t>
      </w:r>
      <w:r w:rsidRPr="005A6E37" w:rsidR="00D269E5">
        <w:rPr>
          <w:lang w:eastAsia="en-US"/>
        </w:rPr>
        <w:t xml:space="preserve"> du corps d</w:t>
      </w:r>
      <w:r w:rsidR="005A6E37">
        <w:rPr>
          <w:lang w:eastAsia="en-US"/>
        </w:rPr>
        <w:t>u jeune homme</w:t>
      </w:r>
      <w:r w:rsidRPr="005A6E37" w:rsidR="00394BD2">
        <w:rPr>
          <w:lang w:eastAsia="en-US"/>
        </w:rPr>
        <w:t>,</w:t>
      </w:r>
      <w:r w:rsidRPr="005A6E37" w:rsidR="006C3EC0">
        <w:rPr>
          <w:lang w:eastAsia="en-US"/>
        </w:rPr>
        <w:t xml:space="preserve"> ce </w:t>
      </w:r>
      <w:r w:rsidRPr="005A6E37" w:rsidR="00AF3FC0">
        <w:rPr>
          <w:lang w:eastAsia="en-US"/>
        </w:rPr>
        <w:t xml:space="preserve">qui suppose </w:t>
      </w:r>
      <w:r w:rsidRPr="005A6E37" w:rsidR="005D1574">
        <w:rPr>
          <w:lang w:eastAsia="en-US"/>
        </w:rPr>
        <w:t>qu</w:t>
      </w:r>
      <w:r w:rsidR="00C86DC4">
        <w:rPr>
          <w:lang w:eastAsia="en-US"/>
        </w:rPr>
        <w:t>’</w:t>
      </w:r>
      <w:r w:rsidRPr="005A6E37" w:rsidR="005D1574">
        <w:rPr>
          <w:lang w:eastAsia="en-US"/>
        </w:rPr>
        <w:t>il</w:t>
      </w:r>
      <w:r w:rsidR="005D1574">
        <w:rPr>
          <w:lang w:eastAsia="en-US"/>
        </w:rPr>
        <w:t xml:space="preserve"> avait </w:t>
      </w:r>
      <w:r w:rsidR="00AB03D1">
        <w:rPr>
          <w:lang w:eastAsia="en-US"/>
        </w:rPr>
        <w:t>envisagé</w:t>
      </w:r>
      <w:r w:rsidR="005D1574">
        <w:rPr>
          <w:lang w:eastAsia="en-US"/>
        </w:rPr>
        <w:t xml:space="preserve"> le risque de </w:t>
      </w:r>
      <w:r w:rsidR="005C7A1A">
        <w:rPr>
          <w:lang w:eastAsia="en-US"/>
        </w:rPr>
        <w:t xml:space="preserve">mettre la vie de celui-ci en danger. </w:t>
      </w:r>
      <w:r w:rsidR="00E144A8">
        <w:rPr>
          <w:lang w:eastAsia="en-US"/>
        </w:rPr>
        <w:t>Cela n</w:t>
      </w:r>
      <w:r w:rsidR="00C86DC4">
        <w:rPr>
          <w:lang w:eastAsia="en-US"/>
        </w:rPr>
        <w:t>’</w:t>
      </w:r>
      <w:r w:rsidR="00E144A8">
        <w:rPr>
          <w:lang w:eastAsia="en-US"/>
        </w:rPr>
        <w:t xml:space="preserve">est pas conciliable </w:t>
      </w:r>
      <w:r w:rsidR="005C7A1A">
        <w:rPr>
          <w:lang w:eastAsia="en-US"/>
        </w:rPr>
        <w:t xml:space="preserve">non plus </w:t>
      </w:r>
      <w:r w:rsidR="00E144A8">
        <w:rPr>
          <w:lang w:eastAsia="en-US"/>
        </w:rPr>
        <w:t xml:space="preserve">avec les conclusions auxquelles le parquet est parvenu dans son ordonnance du 11 octobre 2007, où il </w:t>
      </w:r>
      <w:r w:rsidR="00942451">
        <w:rPr>
          <w:lang w:eastAsia="en-US"/>
        </w:rPr>
        <w:t xml:space="preserve">est suggéré que </w:t>
      </w:r>
      <w:r w:rsidR="00E144A8">
        <w:rPr>
          <w:lang w:eastAsia="en-US"/>
        </w:rPr>
        <w:t>le policie</w:t>
      </w:r>
      <w:r w:rsidR="00AB09B1">
        <w:rPr>
          <w:lang w:eastAsia="en-US"/>
        </w:rPr>
        <w:t>r a</w:t>
      </w:r>
      <w:r w:rsidR="00942451">
        <w:rPr>
          <w:lang w:eastAsia="en-US"/>
        </w:rPr>
        <w:t xml:space="preserve"> agi en</w:t>
      </w:r>
      <w:r w:rsidR="00AB03D1">
        <w:rPr>
          <w:lang w:eastAsia="en-US"/>
        </w:rPr>
        <w:t xml:space="preserve"> situation de</w:t>
      </w:r>
      <w:r w:rsidR="00942451">
        <w:rPr>
          <w:lang w:eastAsia="en-US"/>
        </w:rPr>
        <w:t xml:space="preserve"> légitime défense (</w:t>
      </w:r>
      <w:r w:rsidRPr="003C237E" w:rsidR="003C237E">
        <w:rPr>
          <w:lang w:eastAsia="en-US"/>
        </w:rPr>
        <w:t>paragraphes</w:t>
      </w:r>
      <w:r w:rsidR="005C7A1A">
        <w:rPr>
          <w:lang w:eastAsia="en-US"/>
        </w:rPr>
        <w:t xml:space="preserve"> 17-19</w:t>
      </w:r>
      <w:r w:rsidR="00942451">
        <w:rPr>
          <w:lang w:eastAsia="en-US"/>
        </w:rPr>
        <w:t xml:space="preserve"> </w:t>
      </w:r>
      <w:r w:rsidR="005C7A1A">
        <w:rPr>
          <w:lang w:eastAsia="en-US"/>
        </w:rPr>
        <w:t>ci</w:t>
      </w:r>
      <w:r w:rsidR="00A36B87">
        <w:rPr>
          <w:lang w:eastAsia="en-US"/>
        </w:rPr>
        <w:t>-</w:t>
      </w:r>
      <w:r w:rsidR="003C237E">
        <w:rPr>
          <w:lang w:eastAsia="en-US"/>
        </w:rPr>
        <w:t>dessus</w:t>
      </w:r>
      <w:r w:rsidR="00942451">
        <w:rPr>
          <w:lang w:eastAsia="en-US"/>
        </w:rPr>
        <w:t>).</w:t>
      </w:r>
    </w:p>
    <w:p w:rsidR="00E155AB" w:rsidP="00F97A43" w:rsidRDefault="00F97A43">
      <w:pPr>
        <w:pStyle w:val="JuPara"/>
        <w:rPr>
          <w:lang w:eastAsia="en-US"/>
        </w:rPr>
      </w:pPr>
      <w:r>
        <w:rPr>
          <w:lang w:eastAsia="en-US"/>
        </w:rPr>
        <w:fldChar w:fldCharType="begin"/>
      </w:r>
      <w:r>
        <w:rPr>
          <w:lang w:eastAsia="en-US"/>
        </w:rPr>
        <w:instrText xml:space="preserve"> SEQ level0 \*arabic </w:instrText>
      </w:r>
      <w:r>
        <w:rPr>
          <w:lang w:eastAsia="en-US"/>
        </w:rPr>
        <w:fldChar w:fldCharType="separate"/>
      </w:r>
      <w:r w:rsidR="00C86DC4">
        <w:rPr>
          <w:noProof/>
          <w:lang w:eastAsia="en-US"/>
        </w:rPr>
        <w:t>61</w:t>
      </w:r>
      <w:r>
        <w:rPr>
          <w:lang w:eastAsia="en-US"/>
        </w:rPr>
        <w:fldChar w:fldCharType="end"/>
      </w:r>
      <w:r>
        <w:rPr>
          <w:lang w:eastAsia="en-US"/>
        </w:rPr>
        <w:t>.  </w:t>
      </w:r>
      <w:r w:rsidR="00984D08">
        <w:rPr>
          <w:lang w:eastAsia="en-US"/>
        </w:rPr>
        <w:t>Par ailleurs</w:t>
      </w:r>
      <w:r w:rsidR="00AD2114">
        <w:rPr>
          <w:lang w:eastAsia="en-US"/>
        </w:rPr>
        <w:t xml:space="preserve">, </w:t>
      </w:r>
      <w:r w:rsidR="00AD2114">
        <w:rPr>
          <w:rStyle w:val="sb8d990e2"/>
        </w:rPr>
        <w:t>le policier n</w:t>
      </w:r>
      <w:r w:rsidR="00C86DC4">
        <w:rPr>
          <w:rStyle w:val="sb8d990e2"/>
        </w:rPr>
        <w:t>’</w:t>
      </w:r>
      <w:r w:rsidR="00AD2114">
        <w:rPr>
          <w:rStyle w:val="sb8d990e2"/>
        </w:rPr>
        <w:t xml:space="preserve">a pas allégué avoir eu des raisons de penser que le fils du requérant avait commis des crimes </w:t>
      </w:r>
      <w:r w:rsidR="00984D08">
        <w:rPr>
          <w:rStyle w:val="sb8d990e2"/>
        </w:rPr>
        <w:t>graves</w:t>
      </w:r>
      <w:r w:rsidR="00AD2114">
        <w:rPr>
          <w:rStyle w:val="sb8d990e2"/>
        </w:rPr>
        <w:t>, qu</w:t>
      </w:r>
      <w:r w:rsidR="00C86DC4">
        <w:rPr>
          <w:rStyle w:val="sb8d990e2"/>
        </w:rPr>
        <w:t>’</w:t>
      </w:r>
      <w:r w:rsidR="00AD2114">
        <w:rPr>
          <w:rStyle w:val="sb8d990e2"/>
        </w:rPr>
        <w:t xml:space="preserve">il était dangereux et </w:t>
      </w:r>
      <w:r w:rsidR="00AB03D1">
        <w:rPr>
          <w:rStyle w:val="sb8d990e2"/>
        </w:rPr>
        <w:t xml:space="preserve">que </w:t>
      </w:r>
      <w:r w:rsidR="00AD2114">
        <w:rPr>
          <w:rStyle w:val="sb8d990e2"/>
        </w:rPr>
        <w:t>s</w:t>
      </w:r>
      <w:r w:rsidR="00AB03D1">
        <w:rPr>
          <w:rStyle w:val="sb8d990e2"/>
        </w:rPr>
        <w:t>a</w:t>
      </w:r>
      <w:r w:rsidR="00AD2114">
        <w:rPr>
          <w:rStyle w:val="sb8d990e2"/>
        </w:rPr>
        <w:t xml:space="preserve"> non-arrestation </w:t>
      </w:r>
      <w:r w:rsidR="005A6E37">
        <w:rPr>
          <w:rStyle w:val="sb8d990e2"/>
        </w:rPr>
        <w:t>eût</w:t>
      </w:r>
      <w:r w:rsidR="00AD2114">
        <w:rPr>
          <w:rStyle w:val="sb8d990e2"/>
        </w:rPr>
        <w:t xml:space="preserve"> eu des conséquences néfastes irréversibles</w:t>
      </w:r>
      <w:r w:rsidRPr="002E0E48" w:rsidR="00AD2114">
        <w:rPr>
          <w:rStyle w:val="sb8d990e2"/>
        </w:rPr>
        <w:t xml:space="preserve"> </w:t>
      </w:r>
      <w:r w:rsidR="00AD2114">
        <w:rPr>
          <w:rStyle w:val="sb8d990e2"/>
        </w:rPr>
        <w:t xml:space="preserve">(voir, </w:t>
      </w:r>
      <w:r w:rsidR="00AB03D1">
        <w:rPr>
          <w:rStyle w:val="sb8d990e2"/>
          <w:i/>
        </w:rPr>
        <w:t>a</w:t>
      </w:r>
      <w:r w:rsidRPr="002E0E48" w:rsidR="00AD2114">
        <w:rPr>
          <w:rStyle w:val="sb8d990e2"/>
          <w:i/>
        </w:rPr>
        <w:t xml:space="preserve"> contrario</w:t>
      </w:r>
      <w:r w:rsidR="00AD2114">
        <w:rPr>
          <w:rStyle w:val="sb8d990e2"/>
        </w:rPr>
        <w:t xml:space="preserve">, </w:t>
      </w:r>
      <w:r w:rsidRPr="009C2CE1" w:rsidR="00AD2114">
        <w:rPr>
          <w:rStyle w:val="sb8d990e2"/>
          <w:i/>
        </w:rPr>
        <w:t>Makaratzis</w:t>
      </w:r>
      <w:r w:rsidR="00840B7C">
        <w:rPr>
          <w:rStyle w:val="sb8d990e2"/>
          <w:i/>
        </w:rPr>
        <w:t>,</w:t>
      </w:r>
      <w:r w:rsidR="00AD2114">
        <w:rPr>
          <w:rStyle w:val="sb8d990e2"/>
        </w:rPr>
        <w:t xml:space="preserve"> précité, §§ 64-66).</w:t>
      </w:r>
      <w:r>
        <w:rPr>
          <w:lang w:eastAsia="en-US"/>
        </w:rPr>
        <w:t xml:space="preserve"> L</w:t>
      </w:r>
      <w:r w:rsidR="00D30EAC">
        <w:rPr>
          <w:lang w:eastAsia="en-US"/>
        </w:rPr>
        <w:t xml:space="preserve">a thèse </w:t>
      </w:r>
      <w:r w:rsidR="000E341A">
        <w:rPr>
          <w:lang w:eastAsia="en-US"/>
        </w:rPr>
        <w:t xml:space="preserve">du Gouvernement </w:t>
      </w:r>
      <w:r w:rsidR="00AB03D1">
        <w:rPr>
          <w:lang w:eastAsia="en-US"/>
        </w:rPr>
        <w:t>évoquant</w:t>
      </w:r>
      <w:r w:rsidR="00D30EAC">
        <w:rPr>
          <w:lang w:eastAsia="en-US"/>
        </w:rPr>
        <w:t xml:space="preserve"> le danger </w:t>
      </w:r>
      <w:r w:rsidR="00AB03D1">
        <w:rPr>
          <w:lang w:eastAsia="en-US"/>
        </w:rPr>
        <w:t>que pouvaient constituer</w:t>
      </w:r>
      <w:r w:rsidR="00D30EAC">
        <w:rPr>
          <w:lang w:eastAsia="en-US"/>
        </w:rPr>
        <w:t xml:space="preserve"> la conduite</w:t>
      </w:r>
      <w:r w:rsidRPr="00D30EAC" w:rsidR="00D30EAC">
        <w:rPr>
          <w:lang w:eastAsia="en-US"/>
        </w:rPr>
        <w:t xml:space="preserve"> </w:t>
      </w:r>
      <w:r w:rsidR="009A175E">
        <w:rPr>
          <w:lang w:eastAsia="en-US"/>
        </w:rPr>
        <w:t>d</w:t>
      </w:r>
      <w:r w:rsidR="00C86DC4">
        <w:rPr>
          <w:lang w:eastAsia="en-US"/>
        </w:rPr>
        <w:t>’</w:t>
      </w:r>
      <w:r w:rsidR="009A175E">
        <w:rPr>
          <w:lang w:eastAsia="en-US"/>
        </w:rPr>
        <w:t xml:space="preserve">un véhicule </w:t>
      </w:r>
      <w:r w:rsidR="00AB03D1">
        <w:rPr>
          <w:lang w:eastAsia="en-US"/>
        </w:rPr>
        <w:t>à</w:t>
      </w:r>
      <w:r w:rsidR="00D30EAC">
        <w:rPr>
          <w:lang w:eastAsia="en-US"/>
        </w:rPr>
        <w:t xml:space="preserve"> une vitesse excessive et l</w:t>
      </w:r>
      <w:r w:rsidR="00AB03D1">
        <w:rPr>
          <w:lang w:eastAsia="en-US"/>
        </w:rPr>
        <w:t>a</w:t>
      </w:r>
      <w:r w:rsidR="00D30EAC">
        <w:rPr>
          <w:lang w:eastAsia="en-US"/>
        </w:rPr>
        <w:t xml:space="preserve"> possibilité que </w:t>
      </w:r>
      <w:r w:rsidR="00AB03D1">
        <w:rPr>
          <w:lang w:eastAsia="en-US"/>
        </w:rPr>
        <w:t xml:space="preserve">le </w:t>
      </w:r>
      <w:r w:rsidR="000E341A">
        <w:rPr>
          <w:lang w:eastAsia="en-US"/>
        </w:rPr>
        <w:t>fils du requérant e</w:t>
      </w:r>
      <w:r w:rsidR="00AB03D1">
        <w:rPr>
          <w:lang w:eastAsia="en-US"/>
        </w:rPr>
        <w:t>û</w:t>
      </w:r>
      <w:r w:rsidR="000E341A">
        <w:rPr>
          <w:lang w:eastAsia="en-US"/>
        </w:rPr>
        <w:t xml:space="preserve">t été </w:t>
      </w:r>
      <w:r w:rsidR="00D30EAC">
        <w:rPr>
          <w:lang w:eastAsia="en-US"/>
        </w:rPr>
        <w:t xml:space="preserve">armé </w:t>
      </w:r>
      <w:r w:rsidR="00837DA7">
        <w:rPr>
          <w:lang w:eastAsia="en-US"/>
        </w:rPr>
        <w:t>repose sur les seul</w:t>
      </w:r>
      <w:r w:rsidR="000E341A">
        <w:rPr>
          <w:lang w:eastAsia="en-US"/>
        </w:rPr>
        <w:t>es déclarations du policier en cause</w:t>
      </w:r>
      <w:r w:rsidR="00837DA7">
        <w:rPr>
          <w:lang w:eastAsia="en-US"/>
        </w:rPr>
        <w:t>, que le</w:t>
      </w:r>
      <w:r w:rsidR="00BB708D">
        <w:rPr>
          <w:lang w:eastAsia="en-US"/>
        </w:rPr>
        <w:t xml:space="preserve"> parquet a accepté</w:t>
      </w:r>
      <w:r w:rsidR="005A6E37">
        <w:rPr>
          <w:lang w:eastAsia="en-US"/>
        </w:rPr>
        <w:t>e</w:t>
      </w:r>
      <w:r w:rsidR="00AB03D1">
        <w:rPr>
          <w:lang w:eastAsia="en-US"/>
        </w:rPr>
        <w:t>s</w:t>
      </w:r>
      <w:r w:rsidR="00BB708D">
        <w:rPr>
          <w:lang w:eastAsia="en-US"/>
        </w:rPr>
        <w:t xml:space="preserve"> sans réserve.</w:t>
      </w:r>
      <w:r w:rsidR="00AD2114">
        <w:rPr>
          <w:lang w:eastAsia="en-US"/>
        </w:rPr>
        <w:t xml:space="preserve"> D</w:t>
      </w:r>
      <w:r w:rsidR="00C86DC4">
        <w:rPr>
          <w:lang w:eastAsia="en-US"/>
        </w:rPr>
        <w:t>’</w:t>
      </w:r>
      <w:r w:rsidR="00837DA7">
        <w:rPr>
          <w:lang w:eastAsia="en-US"/>
        </w:rPr>
        <w:t>ailleurs</w:t>
      </w:r>
      <w:r w:rsidR="00AB03D1">
        <w:rPr>
          <w:lang w:eastAsia="en-US"/>
        </w:rPr>
        <w:t>,</w:t>
      </w:r>
      <w:r w:rsidR="00837DA7">
        <w:rPr>
          <w:lang w:eastAsia="en-US"/>
        </w:rPr>
        <w:t xml:space="preserve"> </w:t>
      </w:r>
      <w:r w:rsidR="00AD2114">
        <w:rPr>
          <w:lang w:eastAsia="en-US"/>
        </w:rPr>
        <w:t xml:space="preserve">cela </w:t>
      </w:r>
      <w:r w:rsidR="00634F36">
        <w:rPr>
          <w:lang w:eastAsia="en-US"/>
        </w:rPr>
        <w:t xml:space="preserve">a </w:t>
      </w:r>
      <w:r w:rsidR="00837DA7">
        <w:rPr>
          <w:lang w:eastAsia="en-US"/>
        </w:rPr>
        <w:t xml:space="preserve">été </w:t>
      </w:r>
      <w:r w:rsidRPr="000A2C0F" w:rsidR="00837DA7">
        <w:rPr>
          <w:lang w:eastAsia="en-US"/>
        </w:rPr>
        <w:t xml:space="preserve">sanctionné </w:t>
      </w:r>
      <w:r w:rsidR="00C517C2">
        <w:rPr>
          <w:lang w:eastAsia="en-US"/>
        </w:rPr>
        <w:t>le 14</w:t>
      </w:r>
      <w:r w:rsidR="00070CC9">
        <w:rPr>
          <w:lang w:eastAsia="en-US"/>
        </w:rPr>
        <w:t> </w:t>
      </w:r>
      <w:r w:rsidR="00C517C2">
        <w:rPr>
          <w:lang w:eastAsia="en-US"/>
        </w:rPr>
        <w:t>mars</w:t>
      </w:r>
      <w:r w:rsidR="00070CC9">
        <w:rPr>
          <w:lang w:eastAsia="en-US"/>
        </w:rPr>
        <w:t> </w:t>
      </w:r>
      <w:r w:rsidR="00C517C2">
        <w:rPr>
          <w:lang w:eastAsia="en-US"/>
        </w:rPr>
        <w:t xml:space="preserve">2008 </w:t>
      </w:r>
      <w:r w:rsidRPr="000A2C0F" w:rsidR="00837DA7">
        <w:rPr>
          <w:lang w:eastAsia="en-US"/>
        </w:rPr>
        <w:t>par le tribunal départemental</w:t>
      </w:r>
      <w:r w:rsidRPr="000A2C0F" w:rsidR="00C52289">
        <w:rPr>
          <w:lang w:eastAsia="en-US"/>
        </w:rPr>
        <w:t xml:space="preserve"> de Bu</w:t>
      </w:r>
      <w:r>
        <w:rPr>
          <w:lang w:eastAsia="en-US"/>
        </w:rPr>
        <w:t xml:space="preserve">carest qui </w:t>
      </w:r>
      <w:r w:rsidR="00AB03D1">
        <w:rPr>
          <w:lang w:eastAsia="en-US"/>
        </w:rPr>
        <w:t xml:space="preserve">a </w:t>
      </w:r>
      <w:r w:rsidR="005A6E37">
        <w:rPr>
          <w:lang w:eastAsia="en-US"/>
        </w:rPr>
        <w:t>annul</w:t>
      </w:r>
      <w:r w:rsidR="00AB03D1">
        <w:rPr>
          <w:lang w:eastAsia="en-US"/>
        </w:rPr>
        <w:t>é</w:t>
      </w:r>
      <w:r>
        <w:rPr>
          <w:lang w:eastAsia="en-US"/>
        </w:rPr>
        <w:t xml:space="preserve"> le non</w:t>
      </w:r>
      <w:r w:rsidR="001E7782">
        <w:rPr>
          <w:lang w:eastAsia="en-US"/>
        </w:rPr>
        <w:noBreakHyphen/>
      </w:r>
      <w:r>
        <w:rPr>
          <w:lang w:eastAsia="en-US"/>
        </w:rPr>
        <w:t>lieu</w:t>
      </w:r>
      <w:r w:rsidRPr="000A2C0F" w:rsidR="00C52289">
        <w:rPr>
          <w:lang w:eastAsia="en-US"/>
        </w:rPr>
        <w:t xml:space="preserve"> du </w:t>
      </w:r>
      <w:r>
        <w:rPr>
          <w:lang w:eastAsia="en-US"/>
        </w:rPr>
        <w:t>11 octobre 2007 en raison, entre autres, du</w:t>
      </w:r>
      <w:r w:rsidRPr="000A2C0F" w:rsidR="002F7B48">
        <w:rPr>
          <w:lang w:eastAsia="en-US"/>
        </w:rPr>
        <w:t xml:space="preserve"> manque d</w:t>
      </w:r>
      <w:r w:rsidR="00C86DC4">
        <w:rPr>
          <w:lang w:eastAsia="en-US"/>
        </w:rPr>
        <w:t>’</w:t>
      </w:r>
      <w:r w:rsidRPr="000A2C0F" w:rsidR="002F7B48">
        <w:rPr>
          <w:lang w:eastAsia="en-US"/>
        </w:rPr>
        <w:t>objectivité des représentants du parquet</w:t>
      </w:r>
      <w:r w:rsidR="000A2C0F">
        <w:rPr>
          <w:lang w:eastAsia="en-US"/>
        </w:rPr>
        <w:t xml:space="preserve">, </w:t>
      </w:r>
      <w:r w:rsidR="005A6E37">
        <w:rPr>
          <w:lang w:eastAsia="en-US"/>
        </w:rPr>
        <w:t>auxquels il a reproché d</w:t>
      </w:r>
      <w:r w:rsidR="00C86DC4">
        <w:rPr>
          <w:lang w:eastAsia="en-US"/>
        </w:rPr>
        <w:t>’</w:t>
      </w:r>
      <w:r w:rsidR="005A6E37">
        <w:rPr>
          <w:lang w:eastAsia="en-US"/>
        </w:rPr>
        <w:t>avoir adopté</w:t>
      </w:r>
      <w:r w:rsidR="000A2C0F">
        <w:t xml:space="preserve"> </w:t>
      </w:r>
      <w:r w:rsidR="00AB03D1">
        <w:t>dans son</w:t>
      </w:r>
      <w:r w:rsidR="000A2C0F">
        <w:t xml:space="preserve"> intégralité la version donnée par le policier</w:t>
      </w:r>
      <w:r w:rsidRPr="000A2C0F" w:rsidR="000A2C0F">
        <w:rPr>
          <w:lang w:eastAsia="en-US"/>
        </w:rPr>
        <w:t xml:space="preserve"> </w:t>
      </w:r>
      <w:r w:rsidR="005A6E37">
        <w:rPr>
          <w:lang w:eastAsia="en-US"/>
        </w:rPr>
        <w:t>en</w:t>
      </w:r>
      <w:r w:rsidRPr="000A2C0F" w:rsidR="005A6E37">
        <w:rPr>
          <w:lang w:eastAsia="en-US"/>
        </w:rPr>
        <w:t xml:space="preserve"> </w:t>
      </w:r>
      <w:r w:rsidRPr="000A2C0F" w:rsidR="002F7B48">
        <w:rPr>
          <w:lang w:eastAsia="en-US"/>
        </w:rPr>
        <w:t>l</w:t>
      </w:r>
      <w:r w:rsidR="00C86DC4">
        <w:rPr>
          <w:lang w:eastAsia="en-US"/>
        </w:rPr>
        <w:t>’</w:t>
      </w:r>
      <w:r w:rsidRPr="000A2C0F" w:rsidR="002F7B48">
        <w:rPr>
          <w:lang w:eastAsia="en-US"/>
        </w:rPr>
        <w:t>absen</w:t>
      </w:r>
      <w:r w:rsidR="000A2C0F">
        <w:rPr>
          <w:lang w:eastAsia="en-US"/>
        </w:rPr>
        <w:t xml:space="preserve">ce de preuves </w:t>
      </w:r>
      <w:r w:rsidR="005A6E37">
        <w:rPr>
          <w:lang w:eastAsia="en-US"/>
        </w:rPr>
        <w:t>en ce sens</w:t>
      </w:r>
      <w:r w:rsidRPr="000A2C0F" w:rsidR="000E341A">
        <w:rPr>
          <w:lang w:eastAsia="en-US"/>
        </w:rPr>
        <w:t xml:space="preserve"> (</w:t>
      </w:r>
      <w:r w:rsidRPr="003C237E" w:rsidR="003C237E">
        <w:rPr>
          <w:lang w:eastAsia="en-US"/>
        </w:rPr>
        <w:t>paragraphe</w:t>
      </w:r>
      <w:r w:rsidRPr="003C237E" w:rsidR="000E341A">
        <w:rPr>
          <w:lang w:eastAsia="en-US"/>
        </w:rPr>
        <w:t xml:space="preserve"> </w:t>
      </w:r>
      <w:r w:rsidRPr="000A2C0F" w:rsidR="000E341A">
        <w:rPr>
          <w:lang w:eastAsia="en-US"/>
        </w:rPr>
        <w:t>2</w:t>
      </w:r>
      <w:r w:rsidR="00C517C2">
        <w:rPr>
          <w:lang w:eastAsia="en-US"/>
        </w:rPr>
        <w:t>0</w:t>
      </w:r>
      <w:r w:rsidRPr="000A2C0F" w:rsidR="000E341A">
        <w:rPr>
          <w:lang w:eastAsia="en-US"/>
        </w:rPr>
        <w:t xml:space="preserve"> ci-dessus).</w:t>
      </w:r>
    </w:p>
    <w:p w:rsidR="009C51F7" w:rsidP="007C4703" w:rsidRDefault="00E155AB">
      <w:pPr>
        <w:pStyle w:val="JuPara"/>
        <w:rPr>
          <w:lang w:eastAsia="en-US"/>
        </w:rPr>
      </w:pPr>
      <w:r>
        <w:rPr>
          <w:lang w:eastAsia="en-US"/>
        </w:rPr>
        <w:fldChar w:fldCharType="begin"/>
      </w:r>
      <w:r>
        <w:rPr>
          <w:lang w:eastAsia="en-US"/>
        </w:rPr>
        <w:instrText xml:space="preserve"> SEQ level0 \*arabic </w:instrText>
      </w:r>
      <w:r>
        <w:rPr>
          <w:lang w:eastAsia="en-US"/>
        </w:rPr>
        <w:fldChar w:fldCharType="separate"/>
      </w:r>
      <w:r w:rsidR="00C86DC4">
        <w:rPr>
          <w:noProof/>
          <w:lang w:eastAsia="en-US"/>
        </w:rPr>
        <w:t>62</w:t>
      </w:r>
      <w:r>
        <w:rPr>
          <w:lang w:eastAsia="en-US"/>
        </w:rPr>
        <w:fldChar w:fldCharType="end"/>
      </w:r>
      <w:r>
        <w:rPr>
          <w:lang w:eastAsia="en-US"/>
        </w:rPr>
        <w:t>.  </w:t>
      </w:r>
      <w:r w:rsidR="00EE0BF8">
        <w:rPr>
          <w:lang w:eastAsia="en-US"/>
        </w:rPr>
        <w:t xml:space="preserve">Toujours </w:t>
      </w:r>
      <w:r w:rsidR="00505CFD">
        <w:rPr>
          <w:lang w:eastAsia="en-US"/>
        </w:rPr>
        <w:t>sur le terrain de la légitimité de l</w:t>
      </w:r>
      <w:r w:rsidR="00C86DC4">
        <w:rPr>
          <w:lang w:eastAsia="en-US"/>
        </w:rPr>
        <w:t>’</w:t>
      </w:r>
      <w:r w:rsidR="00505CFD">
        <w:rPr>
          <w:lang w:eastAsia="en-US"/>
        </w:rPr>
        <w:t>act</w:t>
      </w:r>
      <w:r w:rsidR="00634F36">
        <w:rPr>
          <w:lang w:eastAsia="en-US"/>
        </w:rPr>
        <w:t>e</w:t>
      </w:r>
      <w:r w:rsidR="00505CFD">
        <w:rPr>
          <w:lang w:eastAsia="en-US"/>
        </w:rPr>
        <w:t xml:space="preserve"> du policier, la Cour note </w:t>
      </w:r>
      <w:r w:rsidR="00CF4A06">
        <w:rPr>
          <w:lang w:eastAsia="en-US"/>
        </w:rPr>
        <w:t>l</w:t>
      </w:r>
      <w:r w:rsidR="00C86DC4">
        <w:rPr>
          <w:lang w:eastAsia="en-US"/>
        </w:rPr>
        <w:t>’</w:t>
      </w:r>
      <w:r w:rsidR="00CF4A06">
        <w:rPr>
          <w:lang w:eastAsia="en-US"/>
        </w:rPr>
        <w:t xml:space="preserve">importance accordée par les tribunaux internes à la distance </w:t>
      </w:r>
      <w:r w:rsidR="000E341A">
        <w:rPr>
          <w:lang w:eastAsia="en-US"/>
        </w:rPr>
        <w:t xml:space="preserve">réelle </w:t>
      </w:r>
      <w:r w:rsidR="007059BD">
        <w:rPr>
          <w:lang w:eastAsia="en-US"/>
        </w:rPr>
        <w:t xml:space="preserve">et à la trajectoire </w:t>
      </w:r>
      <w:r w:rsidR="000E341A">
        <w:rPr>
          <w:lang w:eastAsia="en-US"/>
        </w:rPr>
        <w:t>de la balle</w:t>
      </w:r>
      <w:r w:rsidR="007059BD">
        <w:rPr>
          <w:lang w:eastAsia="en-US"/>
        </w:rPr>
        <w:t xml:space="preserve"> </w:t>
      </w:r>
      <w:r w:rsidR="00505CFD">
        <w:rPr>
          <w:lang w:eastAsia="en-US"/>
        </w:rPr>
        <w:t xml:space="preserve">– ces éléments semblaient </w:t>
      </w:r>
      <w:r w:rsidR="007059BD">
        <w:rPr>
          <w:lang w:eastAsia="en-US"/>
        </w:rPr>
        <w:t>d</w:t>
      </w:r>
      <w:r w:rsidR="00C86DC4">
        <w:rPr>
          <w:lang w:eastAsia="en-US"/>
        </w:rPr>
        <w:t>’</w:t>
      </w:r>
      <w:r w:rsidR="007059BD">
        <w:rPr>
          <w:lang w:eastAsia="en-US"/>
        </w:rPr>
        <w:t xml:space="preserve">autant plus </w:t>
      </w:r>
      <w:r w:rsidR="00505CFD">
        <w:rPr>
          <w:lang w:eastAsia="en-US"/>
        </w:rPr>
        <w:t>importants</w:t>
      </w:r>
      <w:r w:rsidR="007059BD">
        <w:rPr>
          <w:lang w:eastAsia="en-US"/>
        </w:rPr>
        <w:t xml:space="preserve"> </w:t>
      </w:r>
      <w:r w:rsidR="005A6E37">
        <w:rPr>
          <w:lang w:eastAsia="en-US"/>
        </w:rPr>
        <w:t>à leurs yeux</w:t>
      </w:r>
      <w:r w:rsidR="00AB03D1">
        <w:rPr>
          <w:lang w:eastAsia="en-US"/>
        </w:rPr>
        <w:t xml:space="preserve"> que</w:t>
      </w:r>
      <w:r>
        <w:rPr>
          <w:lang w:eastAsia="en-US"/>
        </w:rPr>
        <w:t xml:space="preserve"> le rapport d</w:t>
      </w:r>
      <w:r w:rsidR="00C86DC4">
        <w:rPr>
          <w:lang w:eastAsia="en-US"/>
        </w:rPr>
        <w:t>’</w:t>
      </w:r>
      <w:r>
        <w:rPr>
          <w:lang w:eastAsia="en-US"/>
        </w:rPr>
        <w:t>expertise médicolégal</w:t>
      </w:r>
      <w:r w:rsidR="00AB03D1">
        <w:rPr>
          <w:lang w:eastAsia="en-US"/>
        </w:rPr>
        <w:t>e</w:t>
      </w:r>
      <w:r>
        <w:rPr>
          <w:lang w:eastAsia="en-US"/>
        </w:rPr>
        <w:t xml:space="preserve"> suggérait </w:t>
      </w:r>
      <w:r w:rsidR="007059BD">
        <w:rPr>
          <w:lang w:eastAsia="en-US"/>
        </w:rPr>
        <w:t xml:space="preserve">une distance </w:t>
      </w:r>
      <w:r w:rsidR="00505CFD">
        <w:rPr>
          <w:lang w:eastAsia="en-US"/>
        </w:rPr>
        <w:t>d</w:t>
      </w:r>
      <w:r w:rsidR="00AB03D1">
        <w:rPr>
          <w:lang w:eastAsia="en-US"/>
        </w:rPr>
        <w:t>e</w:t>
      </w:r>
      <w:r w:rsidR="00505CFD">
        <w:rPr>
          <w:lang w:eastAsia="en-US"/>
        </w:rPr>
        <w:t xml:space="preserve"> </w:t>
      </w:r>
      <w:r w:rsidR="00C517C2">
        <w:rPr>
          <w:lang w:eastAsia="en-US"/>
        </w:rPr>
        <w:t>tir</w:t>
      </w:r>
      <w:r w:rsidR="00505CFD">
        <w:rPr>
          <w:lang w:eastAsia="en-US"/>
        </w:rPr>
        <w:t xml:space="preserve"> </w:t>
      </w:r>
      <w:r w:rsidR="007059BD">
        <w:rPr>
          <w:lang w:eastAsia="en-US"/>
        </w:rPr>
        <w:t>inf</w:t>
      </w:r>
      <w:r w:rsidR="00AB03D1">
        <w:rPr>
          <w:lang w:eastAsia="en-US"/>
        </w:rPr>
        <w:t>é</w:t>
      </w:r>
      <w:r w:rsidR="007059BD">
        <w:rPr>
          <w:lang w:eastAsia="en-US"/>
        </w:rPr>
        <w:t xml:space="preserve">rieure à celle retenue par les représentants du parquet et </w:t>
      </w:r>
      <w:r w:rsidR="00C517C2">
        <w:rPr>
          <w:lang w:eastAsia="en-US"/>
        </w:rPr>
        <w:t>une</w:t>
      </w:r>
      <w:r w:rsidR="000F0993">
        <w:rPr>
          <w:lang w:eastAsia="en-US"/>
        </w:rPr>
        <w:t xml:space="preserve"> trajectoire </w:t>
      </w:r>
      <w:r w:rsidR="00AB03D1">
        <w:rPr>
          <w:lang w:eastAsia="en-US"/>
        </w:rPr>
        <w:t xml:space="preserve">différente </w:t>
      </w:r>
      <w:r w:rsidR="000F0993">
        <w:rPr>
          <w:lang w:eastAsia="en-US"/>
        </w:rPr>
        <w:t>de la</w:t>
      </w:r>
      <w:r w:rsidR="003C237E">
        <w:rPr>
          <w:lang w:eastAsia="en-US"/>
        </w:rPr>
        <w:t xml:space="preserve"> balle</w:t>
      </w:r>
      <w:r w:rsidR="005C2E47">
        <w:rPr>
          <w:lang w:eastAsia="en-US"/>
        </w:rPr>
        <w:t xml:space="preserve"> (</w:t>
      </w:r>
      <w:r w:rsidR="003C237E">
        <w:rPr>
          <w:lang w:eastAsia="en-US"/>
        </w:rPr>
        <w:t>paragraphe</w:t>
      </w:r>
      <w:r w:rsidR="00670FEE">
        <w:rPr>
          <w:lang w:eastAsia="en-US"/>
        </w:rPr>
        <w:t>s</w:t>
      </w:r>
      <w:r w:rsidR="003C237E">
        <w:rPr>
          <w:lang w:eastAsia="en-US"/>
        </w:rPr>
        <w:t xml:space="preserve"> </w:t>
      </w:r>
      <w:r w:rsidR="00670FEE">
        <w:rPr>
          <w:lang w:eastAsia="en-US"/>
        </w:rPr>
        <w:t>20-</w:t>
      </w:r>
      <w:r w:rsidR="005C2E47">
        <w:rPr>
          <w:lang w:eastAsia="en-US"/>
        </w:rPr>
        <w:t>2</w:t>
      </w:r>
      <w:r w:rsidR="00C517C2">
        <w:rPr>
          <w:lang w:eastAsia="en-US"/>
        </w:rPr>
        <w:t>1</w:t>
      </w:r>
      <w:r w:rsidR="005C2E47">
        <w:rPr>
          <w:lang w:eastAsia="en-US"/>
        </w:rPr>
        <w:t xml:space="preserve"> ci-dessus). Or, d</w:t>
      </w:r>
      <w:r w:rsidR="00C86DC4">
        <w:rPr>
          <w:lang w:eastAsia="en-US"/>
        </w:rPr>
        <w:t>’</w:t>
      </w:r>
      <w:r w:rsidR="005C2E47">
        <w:rPr>
          <w:lang w:eastAsia="en-US"/>
        </w:rPr>
        <w:t xml:space="preserve">après les éléments </w:t>
      </w:r>
      <w:r w:rsidR="00AB03D1">
        <w:rPr>
          <w:lang w:eastAsia="en-US"/>
        </w:rPr>
        <w:t>dont</w:t>
      </w:r>
      <w:r w:rsidR="005C2E47">
        <w:rPr>
          <w:lang w:eastAsia="en-US"/>
        </w:rPr>
        <w:t xml:space="preserve"> la Cour</w:t>
      </w:r>
      <w:r w:rsidR="00AB03D1">
        <w:rPr>
          <w:lang w:eastAsia="en-US"/>
        </w:rPr>
        <w:t xml:space="preserve"> dispose</w:t>
      </w:r>
      <w:r w:rsidR="00670FEE">
        <w:rPr>
          <w:lang w:eastAsia="en-US"/>
        </w:rPr>
        <w:t>,</w:t>
      </w:r>
      <w:r w:rsidR="005C2E47">
        <w:rPr>
          <w:lang w:eastAsia="en-US"/>
        </w:rPr>
        <w:t xml:space="preserve"> à ce jour aucune autorité interne ne s</w:t>
      </w:r>
      <w:r w:rsidR="00C86DC4">
        <w:rPr>
          <w:lang w:eastAsia="en-US"/>
        </w:rPr>
        <w:t>’</w:t>
      </w:r>
      <w:r w:rsidR="005C2E47">
        <w:rPr>
          <w:lang w:eastAsia="en-US"/>
        </w:rPr>
        <w:t xml:space="preserve">est </w:t>
      </w:r>
      <w:r w:rsidR="00A36929">
        <w:rPr>
          <w:lang w:eastAsia="en-US"/>
        </w:rPr>
        <w:t xml:space="preserve">encore </w:t>
      </w:r>
      <w:r w:rsidR="005C2E47">
        <w:rPr>
          <w:lang w:eastAsia="en-US"/>
        </w:rPr>
        <w:t>pronon</w:t>
      </w:r>
      <w:r w:rsidR="00670FEE">
        <w:rPr>
          <w:lang w:eastAsia="en-US"/>
        </w:rPr>
        <w:t>cée d</w:t>
      </w:r>
      <w:r w:rsidR="00C86DC4">
        <w:rPr>
          <w:lang w:eastAsia="en-US"/>
        </w:rPr>
        <w:t>’</w:t>
      </w:r>
      <w:r w:rsidR="00670FEE">
        <w:rPr>
          <w:lang w:eastAsia="en-US"/>
        </w:rPr>
        <w:t>une manière définitive sur</w:t>
      </w:r>
      <w:r w:rsidR="005C2E47">
        <w:rPr>
          <w:lang w:eastAsia="en-US"/>
        </w:rPr>
        <w:t xml:space="preserve"> ce sujet. </w:t>
      </w:r>
      <w:r w:rsidR="001E7782">
        <w:rPr>
          <w:lang w:eastAsia="en-US"/>
        </w:rPr>
        <w:t>À</w:t>
      </w:r>
      <w:r w:rsidR="00FD4D97">
        <w:rPr>
          <w:lang w:eastAsia="en-US"/>
        </w:rPr>
        <w:t xml:space="preserve"> cela s</w:t>
      </w:r>
      <w:r w:rsidR="00C86DC4">
        <w:rPr>
          <w:lang w:eastAsia="en-US"/>
        </w:rPr>
        <w:t>’</w:t>
      </w:r>
      <w:r w:rsidR="00FD4D97">
        <w:rPr>
          <w:lang w:eastAsia="en-US"/>
        </w:rPr>
        <w:t>ajoutent, comme les tribunaux internes l</w:t>
      </w:r>
      <w:r w:rsidR="00C86DC4">
        <w:rPr>
          <w:lang w:eastAsia="en-US"/>
        </w:rPr>
        <w:t>’</w:t>
      </w:r>
      <w:r w:rsidR="00FD4D97">
        <w:rPr>
          <w:lang w:eastAsia="en-US"/>
        </w:rPr>
        <w:t>ont constaté, les zones d</w:t>
      </w:r>
      <w:r w:rsidR="00C86DC4">
        <w:rPr>
          <w:lang w:eastAsia="en-US"/>
        </w:rPr>
        <w:t>’</w:t>
      </w:r>
      <w:r w:rsidR="00FD4D97">
        <w:rPr>
          <w:lang w:eastAsia="en-US"/>
        </w:rPr>
        <w:t>ombre qui persistent</w:t>
      </w:r>
      <w:r w:rsidR="00983E0E">
        <w:rPr>
          <w:lang w:eastAsia="en-US"/>
        </w:rPr>
        <w:t xml:space="preserve"> toujours sur la date réelle</w:t>
      </w:r>
      <w:r w:rsidR="00FD4D97">
        <w:rPr>
          <w:lang w:eastAsia="en-US"/>
        </w:rPr>
        <w:t xml:space="preserve"> du décès </w:t>
      </w:r>
      <w:r w:rsidR="00983E0E">
        <w:rPr>
          <w:lang w:eastAsia="en-US"/>
        </w:rPr>
        <w:t xml:space="preserve">ou </w:t>
      </w:r>
      <w:r w:rsidR="001A7178">
        <w:rPr>
          <w:lang w:eastAsia="en-US"/>
        </w:rPr>
        <w:t>sur</w:t>
      </w:r>
      <w:r w:rsidR="007C4703">
        <w:rPr>
          <w:lang w:eastAsia="en-US"/>
        </w:rPr>
        <w:t xml:space="preserve"> </w:t>
      </w:r>
      <w:r w:rsidR="005A6E37">
        <w:rPr>
          <w:lang w:eastAsia="en-US"/>
        </w:rPr>
        <w:t>la nécessité</w:t>
      </w:r>
      <w:r w:rsidR="007C4703">
        <w:rPr>
          <w:lang w:eastAsia="en-US"/>
        </w:rPr>
        <w:t xml:space="preserve"> de recueillir </w:t>
      </w:r>
      <w:r w:rsidR="005A6E37">
        <w:rPr>
          <w:lang w:eastAsia="en-US"/>
        </w:rPr>
        <w:t xml:space="preserve">encore des </w:t>
      </w:r>
      <w:r w:rsidR="007C4703">
        <w:rPr>
          <w:lang w:eastAsia="en-US"/>
        </w:rPr>
        <w:t>preuves susceptibles de révéler les v</w:t>
      </w:r>
      <w:r w:rsidR="00AB03D1">
        <w:rPr>
          <w:lang w:eastAsia="en-US"/>
        </w:rPr>
        <w:t>éritables</w:t>
      </w:r>
      <w:r w:rsidR="007C4703">
        <w:rPr>
          <w:lang w:eastAsia="en-US"/>
        </w:rPr>
        <w:t xml:space="preserve"> circonstances du décès du fils du requérant</w:t>
      </w:r>
      <w:r w:rsidR="00FD4D97">
        <w:rPr>
          <w:lang w:eastAsia="en-US"/>
        </w:rPr>
        <w:t xml:space="preserve"> </w:t>
      </w:r>
      <w:r w:rsidR="003C237E">
        <w:rPr>
          <w:lang w:eastAsia="en-US"/>
        </w:rPr>
        <w:t>(paragraphe</w:t>
      </w:r>
      <w:r w:rsidR="00983E0E">
        <w:rPr>
          <w:lang w:eastAsia="en-US"/>
        </w:rPr>
        <w:t> </w:t>
      </w:r>
      <w:r w:rsidR="00A36929">
        <w:rPr>
          <w:lang w:eastAsia="en-US"/>
        </w:rPr>
        <w:t>31</w:t>
      </w:r>
      <w:r w:rsidR="000E341A">
        <w:rPr>
          <w:lang w:eastAsia="en-US"/>
        </w:rPr>
        <w:t xml:space="preserve"> </w:t>
      </w:r>
      <w:r w:rsidR="007C4703">
        <w:rPr>
          <w:lang w:eastAsia="en-US"/>
        </w:rPr>
        <w:t>ci-dessus</w:t>
      </w:r>
      <w:r w:rsidR="00FD4D97">
        <w:rPr>
          <w:lang w:eastAsia="en-US"/>
        </w:rPr>
        <w:t>)</w:t>
      </w:r>
      <w:r w:rsidR="009C51F7">
        <w:rPr>
          <w:rStyle w:val="sb8d990e2"/>
        </w:rPr>
        <w:t>.</w:t>
      </w:r>
    </w:p>
    <w:p w:rsidR="00C35180" w:rsidP="00C35180" w:rsidRDefault="009B73E1">
      <w:pPr>
        <w:pStyle w:val="JuPara"/>
      </w:pPr>
      <w:r>
        <w:rPr>
          <w:lang w:eastAsia="en-US"/>
        </w:rPr>
        <w:fldChar w:fldCharType="begin"/>
      </w:r>
      <w:r>
        <w:rPr>
          <w:lang w:eastAsia="en-US"/>
        </w:rPr>
        <w:instrText xml:space="preserve"> SEQ level0 \*arabic </w:instrText>
      </w:r>
      <w:r>
        <w:rPr>
          <w:lang w:eastAsia="en-US"/>
        </w:rPr>
        <w:fldChar w:fldCharType="separate"/>
      </w:r>
      <w:r w:rsidR="00C86DC4">
        <w:rPr>
          <w:noProof/>
          <w:lang w:eastAsia="en-US"/>
        </w:rPr>
        <w:t>63</w:t>
      </w:r>
      <w:r>
        <w:rPr>
          <w:lang w:eastAsia="en-US"/>
        </w:rPr>
        <w:fldChar w:fldCharType="end"/>
      </w:r>
      <w:r>
        <w:rPr>
          <w:lang w:eastAsia="en-US"/>
        </w:rPr>
        <w:t>.  </w:t>
      </w:r>
      <w:r w:rsidR="009C51F7">
        <w:rPr>
          <w:rStyle w:val="sb8d990e2"/>
        </w:rPr>
        <w:t>Dans ces conditions, les autorités ne sauraient passer pour avoir vraiment cherché à savoir si le décès d</w:t>
      </w:r>
      <w:r w:rsidR="00C86DC4">
        <w:rPr>
          <w:rStyle w:val="sb8d990e2"/>
        </w:rPr>
        <w:t>’</w:t>
      </w:r>
      <w:r w:rsidR="00A813BC">
        <w:rPr>
          <w:rStyle w:val="sb8d990e2"/>
        </w:rPr>
        <w:t xml:space="preserve">Adrian Cobzaru </w:t>
      </w:r>
      <w:r w:rsidR="005A6E37">
        <w:rPr>
          <w:rStyle w:val="sb8d990e2"/>
        </w:rPr>
        <w:t>était dû à des causes</w:t>
      </w:r>
      <w:r w:rsidR="009C51F7">
        <w:rPr>
          <w:rStyle w:val="sb8d990e2"/>
        </w:rPr>
        <w:t xml:space="preserve"> accidentelle</w:t>
      </w:r>
      <w:r w:rsidR="005A6E37">
        <w:rPr>
          <w:rStyle w:val="sb8d990e2"/>
        </w:rPr>
        <w:t>s</w:t>
      </w:r>
      <w:r w:rsidR="009C51F7">
        <w:rPr>
          <w:rStyle w:val="sb8d990e2"/>
        </w:rPr>
        <w:t>. L</w:t>
      </w:r>
      <w:r w:rsidR="00C86DC4">
        <w:rPr>
          <w:rStyle w:val="sb8d990e2"/>
        </w:rPr>
        <w:t>’</w:t>
      </w:r>
      <w:r w:rsidR="009C51F7">
        <w:rPr>
          <w:rStyle w:val="sb8d990e2"/>
        </w:rPr>
        <w:t>insuffisance des éléments fac</w:t>
      </w:r>
      <w:r w:rsidR="00A813BC">
        <w:rPr>
          <w:rStyle w:val="sb8d990e2"/>
        </w:rPr>
        <w:t xml:space="preserve">tuels et des preuves </w:t>
      </w:r>
      <w:r w:rsidR="009C51F7">
        <w:rPr>
          <w:rStyle w:val="sb8d990e2"/>
        </w:rPr>
        <w:t xml:space="preserve">empêche la Cour de porter </w:t>
      </w:r>
      <w:r w:rsidR="00AD21F4">
        <w:rPr>
          <w:rStyle w:val="sb8d990e2"/>
        </w:rPr>
        <w:t xml:space="preserve">sur les faits de la cause </w:t>
      </w:r>
      <w:r w:rsidR="009C51F7">
        <w:rPr>
          <w:rStyle w:val="sb8d990e2"/>
        </w:rPr>
        <w:t xml:space="preserve">une appréciation </w:t>
      </w:r>
      <w:r w:rsidR="00AD21F4">
        <w:rPr>
          <w:rStyle w:val="sb8d990e2"/>
        </w:rPr>
        <w:t xml:space="preserve">qui serait </w:t>
      </w:r>
      <w:r w:rsidR="005A6E37">
        <w:rPr>
          <w:rStyle w:val="sb8d990e2"/>
        </w:rPr>
        <w:t>fondée</w:t>
      </w:r>
      <w:r w:rsidR="009C51F7">
        <w:rPr>
          <w:rStyle w:val="sb8d990e2"/>
        </w:rPr>
        <w:t xml:space="preserve"> sur les </w:t>
      </w:r>
      <w:r w:rsidR="0024111A">
        <w:rPr>
          <w:rStyle w:val="sb8d990e2"/>
        </w:rPr>
        <w:t xml:space="preserve">seules </w:t>
      </w:r>
      <w:r w:rsidR="009C51F7">
        <w:rPr>
          <w:rStyle w:val="sb8d990e2"/>
        </w:rPr>
        <w:t>constatations opérées par les autorités nationales.</w:t>
      </w:r>
    </w:p>
    <w:p w:rsidR="005C004A" w:rsidP="00F04A5D" w:rsidRDefault="00C35180">
      <w:pPr>
        <w:pStyle w:val="JuPara"/>
        <w:rPr>
          <w:rStyle w:val="sb8d990e2"/>
        </w:rPr>
      </w:pPr>
      <w:r>
        <w:rPr>
          <w:rStyle w:val="sb8d990e2"/>
        </w:rPr>
        <w:fldChar w:fldCharType="begin"/>
      </w:r>
      <w:r>
        <w:rPr>
          <w:rStyle w:val="sb8d990e2"/>
        </w:rPr>
        <w:instrText xml:space="preserve"> SEQ level0 \*arabic </w:instrText>
      </w:r>
      <w:r>
        <w:rPr>
          <w:rStyle w:val="sb8d990e2"/>
        </w:rPr>
        <w:fldChar w:fldCharType="separate"/>
      </w:r>
      <w:r w:rsidR="00C86DC4">
        <w:rPr>
          <w:rStyle w:val="sb8d990e2"/>
          <w:noProof/>
        </w:rPr>
        <w:t>64</w:t>
      </w:r>
      <w:r>
        <w:rPr>
          <w:rStyle w:val="sb8d990e2"/>
        </w:rPr>
        <w:fldChar w:fldCharType="end"/>
      </w:r>
      <w:r w:rsidR="007E3A9A">
        <w:rPr>
          <w:rStyle w:val="sb8d990e2"/>
        </w:rPr>
        <w:t>.  </w:t>
      </w:r>
      <w:r w:rsidR="00DE26DA">
        <w:rPr>
          <w:rStyle w:val="sb8d990e2"/>
        </w:rPr>
        <w:t>En conséquence, les omi</w:t>
      </w:r>
      <w:r w:rsidR="006E2D80">
        <w:rPr>
          <w:rStyle w:val="sb8d990e2"/>
        </w:rPr>
        <w:t>ssions imputables aux organes d</w:t>
      </w:r>
      <w:r w:rsidR="00C86DC4">
        <w:rPr>
          <w:rStyle w:val="sb8d990e2"/>
        </w:rPr>
        <w:t>’</w:t>
      </w:r>
      <w:r w:rsidR="00DE26DA">
        <w:rPr>
          <w:rStyle w:val="sb8d990e2"/>
        </w:rPr>
        <w:t>instruction décrites ci-dessus conduisent la Cour à rejeter la thèse d</w:t>
      </w:r>
      <w:r w:rsidR="006E2D80">
        <w:rPr>
          <w:rStyle w:val="sb8d990e2"/>
        </w:rPr>
        <w:t>u Gouvernement selon laquelle le décès du fils du requérant a été provoqué accidentellement</w:t>
      </w:r>
      <w:r w:rsidR="004A6C91">
        <w:rPr>
          <w:rStyle w:val="sb8d990e2"/>
        </w:rPr>
        <w:t xml:space="preserve"> </w:t>
      </w:r>
      <w:r w:rsidR="00B35FE0">
        <w:rPr>
          <w:rStyle w:val="sb8d990e2"/>
        </w:rPr>
        <w:t>par l</w:t>
      </w:r>
      <w:r w:rsidR="00C86DC4">
        <w:rPr>
          <w:rStyle w:val="sb8d990e2"/>
        </w:rPr>
        <w:t>’</w:t>
      </w:r>
      <w:r w:rsidR="00B35FE0">
        <w:rPr>
          <w:rStyle w:val="sb8d990e2"/>
        </w:rPr>
        <w:t>action d</w:t>
      </w:r>
      <w:r w:rsidR="00C86DC4">
        <w:rPr>
          <w:rStyle w:val="sb8d990e2"/>
        </w:rPr>
        <w:t>’</w:t>
      </w:r>
      <w:r w:rsidR="00DE26DA">
        <w:rPr>
          <w:rStyle w:val="sb8d990e2"/>
        </w:rPr>
        <w:t>un policier en état de légitime défense. Conclure autrement reviendrait à admettre que les autorités peuvent tirer bénéfice de leurs propres défaillanc</w:t>
      </w:r>
      <w:r w:rsidR="00B35FE0">
        <w:rPr>
          <w:rStyle w:val="sb8d990e2"/>
        </w:rPr>
        <w:t>es et à permettre aux auteurs d</w:t>
      </w:r>
      <w:r w:rsidR="00C86DC4">
        <w:rPr>
          <w:rStyle w:val="sb8d990e2"/>
        </w:rPr>
        <w:t>’</w:t>
      </w:r>
      <w:r w:rsidR="00DE26DA">
        <w:rPr>
          <w:rStyle w:val="sb8d990e2"/>
        </w:rPr>
        <w:t>act</w:t>
      </w:r>
      <w:r w:rsidR="00B35FE0">
        <w:rPr>
          <w:rStyle w:val="sb8d990e2"/>
        </w:rPr>
        <w:t>es potentiellement meurtriers d</w:t>
      </w:r>
      <w:r w:rsidR="00C86DC4">
        <w:rPr>
          <w:rStyle w:val="sb8d990e2"/>
        </w:rPr>
        <w:t>’</w:t>
      </w:r>
      <w:r w:rsidR="00DE26DA">
        <w:rPr>
          <w:rStyle w:val="sb8d990e2"/>
        </w:rPr>
        <w:t>échapper à leur</w:t>
      </w:r>
      <w:r w:rsidR="00634F36">
        <w:rPr>
          <w:rStyle w:val="sb8d990e2"/>
        </w:rPr>
        <w:t>s</w:t>
      </w:r>
      <w:r w:rsidR="00DE26DA">
        <w:rPr>
          <w:rStyle w:val="sb8d990e2"/>
        </w:rPr>
        <w:t xml:space="preserve"> responsabilité</w:t>
      </w:r>
      <w:r w:rsidR="00634F36">
        <w:rPr>
          <w:rStyle w:val="sb8d990e2"/>
        </w:rPr>
        <w:t>s</w:t>
      </w:r>
      <w:r w:rsidR="00DE26DA">
        <w:rPr>
          <w:rStyle w:val="sb8d990e2"/>
        </w:rPr>
        <w:t>.</w:t>
      </w:r>
    </w:p>
    <w:p w:rsidR="0097126B" w:rsidP="0056024E" w:rsidRDefault="00013252">
      <w:pPr>
        <w:pStyle w:val="JuPara"/>
        <w:rPr>
          <w:rStyle w:val="sb8d990e2"/>
        </w:rPr>
      </w:pPr>
      <w:r>
        <w:rPr>
          <w:rStyle w:val="sb8d990e2"/>
        </w:rPr>
        <w:fldChar w:fldCharType="begin"/>
      </w:r>
      <w:r>
        <w:rPr>
          <w:rStyle w:val="sb8d990e2"/>
        </w:rPr>
        <w:instrText xml:space="preserve"> SEQ level0 \*arabic </w:instrText>
      </w:r>
      <w:r>
        <w:rPr>
          <w:rStyle w:val="sb8d990e2"/>
        </w:rPr>
        <w:fldChar w:fldCharType="separate"/>
      </w:r>
      <w:r w:rsidR="00C86DC4">
        <w:rPr>
          <w:rStyle w:val="sb8d990e2"/>
          <w:noProof/>
        </w:rPr>
        <w:t>65</w:t>
      </w:r>
      <w:r>
        <w:rPr>
          <w:rStyle w:val="sb8d990e2"/>
        </w:rPr>
        <w:fldChar w:fldCharType="end"/>
      </w:r>
      <w:r>
        <w:rPr>
          <w:rStyle w:val="sb8d990e2"/>
        </w:rPr>
        <w:t>.  </w:t>
      </w:r>
      <w:r w:rsidR="00600014">
        <w:rPr>
          <w:rStyle w:val="sb8d990e2"/>
        </w:rPr>
        <w:t>En outre, l</w:t>
      </w:r>
      <w:r w:rsidR="0097126B">
        <w:rPr>
          <w:rStyle w:val="sb8d990e2"/>
        </w:rPr>
        <w:t>a Cour considère que, au vu du déroulement des faits, en tirant un coup de feu dans la direction du fils du requérant afin de l</w:t>
      </w:r>
      <w:r w:rsidR="00C86DC4">
        <w:rPr>
          <w:rStyle w:val="sb8d990e2"/>
        </w:rPr>
        <w:t>’</w:t>
      </w:r>
      <w:r w:rsidR="0097126B">
        <w:rPr>
          <w:rStyle w:val="sb8d990e2"/>
        </w:rPr>
        <w:t>appréhender, en pleine nuit, le policier n</w:t>
      </w:r>
      <w:r w:rsidR="00C86DC4">
        <w:rPr>
          <w:rStyle w:val="sb8d990e2"/>
        </w:rPr>
        <w:t>’</w:t>
      </w:r>
      <w:r w:rsidR="0097126B">
        <w:rPr>
          <w:rStyle w:val="sb8d990e2"/>
        </w:rPr>
        <w:t>a pas pris toutes les précautions suffisantes pour préserver la vie de celui-ci</w:t>
      </w:r>
      <w:r w:rsidRPr="0097126B" w:rsidR="0097126B">
        <w:rPr>
          <w:rStyle w:val="sb8d990e2"/>
        </w:rPr>
        <w:t xml:space="preserve"> </w:t>
      </w:r>
      <w:r w:rsidR="0097126B">
        <w:rPr>
          <w:rStyle w:val="sb8d990e2"/>
        </w:rPr>
        <w:t xml:space="preserve">(voir, </w:t>
      </w:r>
      <w:r w:rsidRPr="00C879FB" w:rsidR="0097126B">
        <w:rPr>
          <w:rStyle w:val="sb8d990e2"/>
          <w:i/>
        </w:rPr>
        <w:t>mutat</w:t>
      </w:r>
      <w:r w:rsidR="0097126B">
        <w:rPr>
          <w:rStyle w:val="sb8d990e2"/>
          <w:i/>
        </w:rPr>
        <w:t xml:space="preserve">is </w:t>
      </w:r>
      <w:r w:rsidRPr="00C879FB" w:rsidR="0097126B">
        <w:rPr>
          <w:rStyle w:val="sb8d990e2"/>
          <w:i/>
        </w:rPr>
        <w:t>mutandis</w:t>
      </w:r>
      <w:r w:rsidRPr="00BB5851" w:rsidR="0097126B">
        <w:rPr>
          <w:rStyle w:val="sb8d990e2"/>
        </w:rPr>
        <w:t>,</w:t>
      </w:r>
      <w:r w:rsidR="0097126B">
        <w:rPr>
          <w:rStyle w:val="sb8d990e2"/>
        </w:rPr>
        <w:t xml:space="preserve"> </w:t>
      </w:r>
      <w:r w:rsidRPr="00C879FB" w:rsidR="0097126B">
        <w:rPr>
          <w:rStyle w:val="sb8d990e2"/>
          <w:i/>
        </w:rPr>
        <w:t>Alikaj et autres</w:t>
      </w:r>
      <w:r w:rsidRPr="00BB5851" w:rsidR="0097126B">
        <w:rPr>
          <w:rStyle w:val="sb8d990e2"/>
        </w:rPr>
        <w:t>,</w:t>
      </w:r>
      <w:r w:rsidR="0097126B">
        <w:rPr>
          <w:rStyle w:val="sb8d990e2"/>
        </w:rPr>
        <w:t xml:space="preserve"> n</w:t>
      </w:r>
      <w:r w:rsidRPr="00C045C9" w:rsidR="0097126B">
        <w:rPr>
          <w:rStyle w:val="sb8d990e2"/>
          <w:vertAlign w:val="superscript"/>
        </w:rPr>
        <w:t>o</w:t>
      </w:r>
      <w:r w:rsidR="0097126B">
        <w:rPr>
          <w:rStyle w:val="sb8d990e2"/>
        </w:rPr>
        <w:t xml:space="preserve"> </w:t>
      </w:r>
      <w:r w:rsidR="0097126B">
        <w:rPr>
          <w:rStyle w:val="textcolumn"/>
        </w:rPr>
        <w:t>47357/08</w:t>
      </w:r>
      <w:r w:rsidR="0097126B">
        <w:rPr>
          <w:rStyle w:val="sb8d990e2"/>
        </w:rPr>
        <w:t>, §§ 66</w:t>
      </w:r>
      <w:r w:rsidR="0097126B">
        <w:rPr>
          <w:rStyle w:val="sb8d990e2"/>
        </w:rPr>
        <w:noBreakHyphen/>
        <w:t>77, 29 mars 2011)</w:t>
      </w:r>
      <w:r w:rsidR="00D81EA9">
        <w:rPr>
          <w:rStyle w:val="sb8d990e2"/>
        </w:rPr>
        <w:t>, dans un contexte d</w:t>
      </w:r>
      <w:r w:rsidR="00C86DC4">
        <w:rPr>
          <w:rStyle w:val="sb8d990e2"/>
        </w:rPr>
        <w:t>’</w:t>
      </w:r>
      <w:r w:rsidR="00D81EA9">
        <w:rPr>
          <w:rStyle w:val="sb8d990e2"/>
        </w:rPr>
        <w:t>absence de réglementation précise sur l</w:t>
      </w:r>
      <w:r w:rsidR="00C86DC4">
        <w:rPr>
          <w:rStyle w:val="sb8d990e2"/>
        </w:rPr>
        <w:t>’</w:t>
      </w:r>
      <w:r w:rsidR="00D81EA9">
        <w:rPr>
          <w:rStyle w:val="sb8d990e2"/>
        </w:rPr>
        <w:t>usage des armes à feu par les forces de maintien de l</w:t>
      </w:r>
      <w:r w:rsidR="00C86DC4">
        <w:rPr>
          <w:rStyle w:val="sb8d990e2"/>
        </w:rPr>
        <w:t>’</w:t>
      </w:r>
      <w:r w:rsidR="00D81EA9">
        <w:rPr>
          <w:rStyle w:val="sb8d990e2"/>
        </w:rPr>
        <w:t>ordre.</w:t>
      </w:r>
    </w:p>
    <w:p w:rsidR="004323CB" w:rsidP="0056024E" w:rsidRDefault="0097126B">
      <w:pPr>
        <w:pStyle w:val="JuPara"/>
        <w:rPr>
          <w:rStyle w:val="sb8d990e2"/>
        </w:rPr>
      </w:pPr>
      <w:r>
        <w:rPr>
          <w:rStyle w:val="sb8d990e2"/>
        </w:rPr>
        <w:fldChar w:fldCharType="begin"/>
      </w:r>
      <w:r>
        <w:rPr>
          <w:rStyle w:val="sb8d990e2"/>
        </w:rPr>
        <w:instrText xml:space="preserve"> SEQ level0 \*arabic </w:instrText>
      </w:r>
      <w:r>
        <w:rPr>
          <w:rStyle w:val="sb8d990e2"/>
        </w:rPr>
        <w:fldChar w:fldCharType="separate"/>
      </w:r>
      <w:r w:rsidR="00C86DC4">
        <w:rPr>
          <w:rStyle w:val="sb8d990e2"/>
          <w:noProof/>
        </w:rPr>
        <w:t>66</w:t>
      </w:r>
      <w:r>
        <w:rPr>
          <w:rStyle w:val="sb8d990e2"/>
        </w:rPr>
        <w:fldChar w:fldCharType="end"/>
      </w:r>
      <w:r>
        <w:rPr>
          <w:rStyle w:val="sb8d990e2"/>
        </w:rPr>
        <w:t>.  </w:t>
      </w:r>
      <w:r w:rsidR="004323CB">
        <w:rPr>
          <w:rStyle w:val="sb8d990e2"/>
        </w:rPr>
        <w:t>Compte tenu de ce qui précède, la Cour conclut que, faute pour l</w:t>
      </w:r>
      <w:r w:rsidR="005E5CB6">
        <w:rPr>
          <w:rStyle w:val="sb8d990e2"/>
        </w:rPr>
        <w:t>e</w:t>
      </w:r>
      <w:r w:rsidR="006F36AD">
        <w:rPr>
          <w:rStyle w:val="sb8d990e2"/>
        </w:rPr>
        <w:t xml:space="preserve">s autorités roumaines </w:t>
      </w:r>
      <w:r w:rsidR="004323CB">
        <w:rPr>
          <w:rStyle w:val="sb8d990e2"/>
        </w:rPr>
        <w:t>d</w:t>
      </w:r>
      <w:r w:rsidR="00C86DC4">
        <w:rPr>
          <w:rStyle w:val="sb8d990e2"/>
        </w:rPr>
        <w:t>’</w:t>
      </w:r>
      <w:r w:rsidR="004323CB">
        <w:rPr>
          <w:rStyle w:val="sb8d990e2"/>
        </w:rPr>
        <w:t>avoir démontré que la force potentiellement meurtrière utilisée contre le fils du requérant n</w:t>
      </w:r>
      <w:r w:rsidR="00C86DC4">
        <w:rPr>
          <w:rStyle w:val="sb8d990e2"/>
        </w:rPr>
        <w:t>’</w:t>
      </w:r>
      <w:r w:rsidR="004323CB">
        <w:rPr>
          <w:rStyle w:val="sb8d990e2"/>
        </w:rPr>
        <w:t>était pas allée au-delà de</w:t>
      </w:r>
      <w:r w:rsidR="004C2FD2">
        <w:rPr>
          <w:rStyle w:val="sb8d990e2"/>
        </w:rPr>
        <w:t xml:space="preserve"> ce</w:t>
      </w:r>
      <w:r w:rsidR="004323CB">
        <w:rPr>
          <w:rStyle w:val="sb8d990e2"/>
        </w:rPr>
        <w:t xml:space="preserve"> qui était «</w:t>
      </w:r>
      <w:r w:rsidR="005E5CB6">
        <w:rPr>
          <w:rStyle w:val="sb8d990e2"/>
        </w:rPr>
        <w:t> </w:t>
      </w:r>
      <w:r w:rsidR="004323CB">
        <w:rPr>
          <w:rStyle w:val="sb8d990e2"/>
        </w:rPr>
        <w:t>absolument nécessaire</w:t>
      </w:r>
      <w:r w:rsidR="001E7782">
        <w:rPr>
          <w:rStyle w:val="sb8d990e2"/>
        </w:rPr>
        <w:t> </w:t>
      </w:r>
      <w:r w:rsidR="004323CB">
        <w:rPr>
          <w:rStyle w:val="sb8d990e2"/>
        </w:rPr>
        <w:t>», qu</w:t>
      </w:r>
      <w:r w:rsidR="00C86DC4">
        <w:rPr>
          <w:rStyle w:val="sb8d990e2"/>
        </w:rPr>
        <w:t>’</w:t>
      </w:r>
      <w:r w:rsidR="001E7782">
        <w:rPr>
          <w:rStyle w:val="sb8d990e2"/>
        </w:rPr>
        <w:t>elle était strictement « </w:t>
      </w:r>
      <w:r w:rsidR="004323CB">
        <w:rPr>
          <w:rStyle w:val="sb8d990e2"/>
        </w:rPr>
        <w:t>proportionnée</w:t>
      </w:r>
      <w:r w:rsidR="001E7782">
        <w:rPr>
          <w:rStyle w:val="sb8d990e2"/>
        </w:rPr>
        <w:t> </w:t>
      </w:r>
      <w:r w:rsidR="004323CB">
        <w:rPr>
          <w:rStyle w:val="sb8d990e2"/>
        </w:rPr>
        <w:t>» et qu</w:t>
      </w:r>
      <w:r w:rsidR="00C86DC4">
        <w:rPr>
          <w:rStyle w:val="sb8d990e2"/>
        </w:rPr>
        <w:t>’</w:t>
      </w:r>
      <w:r w:rsidR="004323CB">
        <w:rPr>
          <w:rStyle w:val="sb8d990e2"/>
        </w:rPr>
        <w:t>elle poursuivait l</w:t>
      </w:r>
      <w:r w:rsidR="00C86DC4">
        <w:rPr>
          <w:rStyle w:val="sb8d990e2"/>
        </w:rPr>
        <w:t>’</w:t>
      </w:r>
      <w:r w:rsidR="004323CB">
        <w:rPr>
          <w:rStyle w:val="sb8d990e2"/>
        </w:rPr>
        <w:t>un des buts autorisés par l</w:t>
      </w:r>
      <w:r w:rsidR="00C86DC4">
        <w:rPr>
          <w:rStyle w:val="sb8d990e2"/>
        </w:rPr>
        <w:t>’</w:t>
      </w:r>
      <w:r w:rsidR="004323CB">
        <w:rPr>
          <w:rStyle w:val="sb8d990e2"/>
        </w:rPr>
        <w:t>article 2 § 2, la responsabilité de l</w:t>
      </w:r>
      <w:r w:rsidR="00C86DC4">
        <w:rPr>
          <w:rStyle w:val="sb8d990e2"/>
        </w:rPr>
        <w:t>’</w:t>
      </w:r>
      <w:r w:rsidR="001E7782">
        <w:rPr>
          <w:rStyle w:val="sb8d990e2"/>
        </w:rPr>
        <w:t>État</w:t>
      </w:r>
      <w:r w:rsidR="004323CB">
        <w:rPr>
          <w:rStyle w:val="sb8d990e2"/>
        </w:rPr>
        <w:t xml:space="preserve"> se trouve engagée en l</w:t>
      </w:r>
      <w:r w:rsidR="00C86DC4">
        <w:rPr>
          <w:rStyle w:val="sb8d990e2"/>
        </w:rPr>
        <w:t>’</w:t>
      </w:r>
      <w:r w:rsidR="004323CB">
        <w:rPr>
          <w:rStyle w:val="sb8d990e2"/>
        </w:rPr>
        <w:t>espèce.</w:t>
      </w:r>
    </w:p>
    <w:p w:rsidR="004323CB" w:rsidP="004323CB" w:rsidRDefault="004323CB">
      <w:pPr>
        <w:pStyle w:val="JuPara"/>
      </w:pPr>
      <w:r>
        <w:rPr>
          <w:rStyle w:val="sb8d990e2"/>
        </w:rPr>
        <w:t>Partant, il y a eu violation de l</w:t>
      </w:r>
      <w:r w:rsidR="00C86DC4">
        <w:rPr>
          <w:rStyle w:val="sb8d990e2"/>
        </w:rPr>
        <w:t>’</w:t>
      </w:r>
      <w:r>
        <w:rPr>
          <w:rStyle w:val="sb8d990e2"/>
        </w:rPr>
        <w:t>article 2 de la Convention sous son volet matériel</w:t>
      </w:r>
      <w:r>
        <w:t>.</w:t>
      </w:r>
    </w:p>
    <w:p w:rsidR="00A11DEA" w:rsidP="00E20D90" w:rsidRDefault="00A11DEA">
      <w:pPr>
        <w:pStyle w:val="JuH1"/>
      </w:pPr>
      <w:r>
        <w:t xml:space="preserve">2.  Sur le volet </w:t>
      </w:r>
      <w:r w:rsidR="008606C7">
        <w:t>procédural</w:t>
      </w:r>
      <w:r>
        <w:t xml:space="preserve"> de l</w:t>
      </w:r>
      <w:r w:rsidR="00C86DC4">
        <w:t>’</w:t>
      </w:r>
      <w:r>
        <w:t>article 2 de la Convention</w:t>
      </w:r>
    </w:p>
    <w:p w:rsidR="004A6C91" w:rsidP="00856C64" w:rsidRDefault="00856C64">
      <w:pPr>
        <w:pStyle w:val="JuHa0"/>
      </w:pPr>
      <w:r>
        <w:t>a)  Thèses des parties</w:t>
      </w:r>
    </w:p>
    <w:p w:rsidRPr="00226A8F" w:rsidR="00E35799" w:rsidP="00E35799" w:rsidRDefault="00225503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67</w:t>
      </w:r>
      <w:r>
        <w:fldChar w:fldCharType="end"/>
      </w:r>
      <w:r>
        <w:t>.  </w:t>
      </w:r>
      <w:r w:rsidR="00D67642">
        <w:t>S</w:t>
      </w:r>
      <w:r w:rsidR="00C86DC4">
        <w:t>’</w:t>
      </w:r>
      <w:r w:rsidR="00D67642">
        <w:t>agissant</w:t>
      </w:r>
      <w:r w:rsidR="00E35799">
        <w:t xml:space="preserve"> de l</w:t>
      </w:r>
      <w:r w:rsidR="00C86DC4">
        <w:t>’</w:t>
      </w:r>
      <w:r w:rsidR="00E35799">
        <w:t>enquête diligentée par les</w:t>
      </w:r>
      <w:r w:rsidR="00013252">
        <w:t xml:space="preserve"> autorités, le requérant </w:t>
      </w:r>
      <w:r w:rsidRPr="00226A8F" w:rsidR="00013252">
        <w:t>critique l</w:t>
      </w:r>
      <w:r w:rsidRPr="00226A8F" w:rsidR="00D67642">
        <w:t>a tentative faite</w:t>
      </w:r>
      <w:r w:rsidRPr="00226A8F" w:rsidR="00013252">
        <w:t xml:space="preserve"> par les</w:t>
      </w:r>
      <w:r w:rsidRPr="00226A8F" w:rsidR="00E35799">
        <w:t xml:space="preserve"> </w:t>
      </w:r>
      <w:r w:rsidRPr="00226A8F" w:rsidR="00013252">
        <w:t>enquêteurs</w:t>
      </w:r>
      <w:r w:rsidRPr="00226A8F" w:rsidR="00E35799">
        <w:t xml:space="preserve"> chargés d</w:t>
      </w:r>
      <w:r w:rsidRPr="00226A8F" w:rsidR="00127DB4">
        <w:t>e</w:t>
      </w:r>
      <w:r w:rsidRPr="00226A8F" w:rsidR="00E35799">
        <w:t xml:space="preserve"> l</w:t>
      </w:r>
      <w:r w:rsidR="00C86DC4">
        <w:t>’</w:t>
      </w:r>
      <w:r w:rsidRPr="00226A8F" w:rsidR="00E35799">
        <w:t>affaire</w:t>
      </w:r>
      <w:r w:rsidRPr="00226A8F" w:rsidR="00013252">
        <w:t xml:space="preserve"> d</w:t>
      </w:r>
      <w:r w:rsidR="00C86DC4">
        <w:t>’</w:t>
      </w:r>
      <w:r w:rsidRPr="00226A8F" w:rsidR="00013252">
        <w:t>innocenter le policier en cause, ainsi que l</w:t>
      </w:r>
      <w:r w:rsidR="00C86DC4">
        <w:t>’</w:t>
      </w:r>
      <w:r w:rsidRPr="00226A8F" w:rsidR="00786D6D">
        <w:t>absence de diligence</w:t>
      </w:r>
      <w:r w:rsidRPr="00226A8F" w:rsidR="00013252">
        <w:t xml:space="preserve"> du parquet</w:t>
      </w:r>
      <w:r w:rsidRPr="00226A8F" w:rsidR="00786D6D">
        <w:t xml:space="preserve">, auquel il reproche de ne pas avoir </w:t>
      </w:r>
      <w:r w:rsidRPr="00226A8F" w:rsidR="00E35799">
        <w:t>effectu</w:t>
      </w:r>
      <w:r w:rsidRPr="00226A8F" w:rsidR="00786D6D">
        <w:t>é</w:t>
      </w:r>
      <w:r w:rsidRPr="00226A8F" w:rsidR="00E35799">
        <w:t xml:space="preserve"> une enquête pénale </w:t>
      </w:r>
      <w:r w:rsidRPr="00226A8F" w:rsidR="00013252">
        <w:t>eff</w:t>
      </w:r>
      <w:r w:rsidRPr="00226A8F" w:rsidR="00786D6D">
        <w:t>ective</w:t>
      </w:r>
      <w:r w:rsidRPr="00226A8F" w:rsidR="00013252">
        <w:t xml:space="preserve"> </w:t>
      </w:r>
      <w:r w:rsidRPr="00226A8F" w:rsidR="00E35799">
        <w:t xml:space="preserve">et </w:t>
      </w:r>
      <w:r w:rsidRPr="00226A8F" w:rsidR="00013252">
        <w:t xml:space="preserve">de </w:t>
      </w:r>
      <w:r w:rsidRPr="00226A8F" w:rsidR="00786D6D">
        <w:t xml:space="preserve">ne pas avoir </w:t>
      </w:r>
      <w:r w:rsidRPr="00226A8F" w:rsidR="00E35799">
        <w:t>renvoy</w:t>
      </w:r>
      <w:r w:rsidRPr="00226A8F" w:rsidR="00786D6D">
        <w:t>é</w:t>
      </w:r>
      <w:r w:rsidRPr="00226A8F" w:rsidR="00E35799">
        <w:t xml:space="preserve"> </w:t>
      </w:r>
      <w:r w:rsidRPr="00226A8F" w:rsidR="00013252">
        <w:t>devant les tribunaux l</w:t>
      </w:r>
      <w:r w:rsidR="00C86DC4">
        <w:t>’</w:t>
      </w:r>
      <w:r w:rsidRPr="00226A8F" w:rsidR="00013252">
        <w:t>auteur du meurtre de son fils.</w:t>
      </w:r>
    </w:p>
    <w:p w:rsidR="00241114" w:rsidP="00013252" w:rsidRDefault="00225503">
      <w:pPr>
        <w:pStyle w:val="JuPara"/>
        <w:rPr>
          <w:lang w:eastAsia="en-US"/>
        </w:rPr>
      </w:pPr>
      <w:r w:rsidRPr="00226A8F">
        <w:rPr>
          <w:lang w:eastAsia="en-US"/>
        </w:rPr>
        <w:fldChar w:fldCharType="begin"/>
      </w:r>
      <w:r w:rsidRPr="00226A8F">
        <w:rPr>
          <w:lang w:eastAsia="en-US"/>
        </w:rPr>
        <w:instrText xml:space="preserve"> SEQ level0 \*arabic </w:instrText>
      </w:r>
      <w:r w:rsidRPr="00226A8F">
        <w:rPr>
          <w:lang w:eastAsia="en-US"/>
        </w:rPr>
        <w:fldChar w:fldCharType="separate"/>
      </w:r>
      <w:r w:rsidR="00C86DC4">
        <w:rPr>
          <w:noProof/>
          <w:lang w:eastAsia="en-US"/>
        </w:rPr>
        <w:t>68</w:t>
      </w:r>
      <w:r w:rsidRPr="00226A8F">
        <w:rPr>
          <w:lang w:eastAsia="en-US"/>
        </w:rPr>
        <w:fldChar w:fldCharType="end"/>
      </w:r>
      <w:r w:rsidRPr="00226A8F">
        <w:rPr>
          <w:lang w:eastAsia="en-US"/>
        </w:rPr>
        <w:t>.  </w:t>
      </w:r>
      <w:r w:rsidRPr="00226A8F" w:rsidR="00FE3B90">
        <w:rPr>
          <w:lang w:eastAsia="en-US"/>
        </w:rPr>
        <w:t>L</w:t>
      </w:r>
      <w:r w:rsidRPr="00226A8F" w:rsidR="00E35799">
        <w:rPr>
          <w:lang w:eastAsia="en-US"/>
        </w:rPr>
        <w:t>e Gouvernement est d</w:t>
      </w:r>
      <w:r w:rsidR="00C86DC4">
        <w:rPr>
          <w:lang w:eastAsia="en-US"/>
        </w:rPr>
        <w:t>’</w:t>
      </w:r>
      <w:r w:rsidRPr="00226A8F" w:rsidR="00E35799">
        <w:rPr>
          <w:lang w:eastAsia="en-US"/>
        </w:rPr>
        <w:t>avis que les autorités nationales ont respecté leur obligation de mener une enquête effective et indépendante su</w:t>
      </w:r>
      <w:r w:rsidRPr="00226A8F" w:rsidR="000C1803">
        <w:rPr>
          <w:lang w:eastAsia="en-US"/>
        </w:rPr>
        <w:t>r les circonstances du décès d</w:t>
      </w:r>
      <w:r w:rsidR="00C86DC4">
        <w:rPr>
          <w:lang w:eastAsia="en-US"/>
        </w:rPr>
        <w:t>’</w:t>
      </w:r>
      <w:r w:rsidRPr="00226A8F" w:rsidR="000C1803">
        <w:rPr>
          <w:lang w:eastAsia="en-US"/>
        </w:rPr>
        <w:t>Adrian Cobzaru</w:t>
      </w:r>
      <w:r w:rsidRPr="00226A8F" w:rsidR="00013252">
        <w:rPr>
          <w:lang w:eastAsia="en-US"/>
        </w:rPr>
        <w:t>.</w:t>
      </w:r>
      <w:r w:rsidRPr="00226A8F" w:rsidR="00E35799">
        <w:rPr>
          <w:lang w:eastAsia="en-US"/>
        </w:rPr>
        <w:t xml:space="preserve"> </w:t>
      </w:r>
      <w:r w:rsidRPr="00226A8F" w:rsidR="00D67642">
        <w:rPr>
          <w:lang w:eastAsia="en-US"/>
        </w:rPr>
        <w:t>Il expose qu</w:t>
      </w:r>
      <w:r w:rsidR="00C86DC4">
        <w:rPr>
          <w:lang w:eastAsia="en-US"/>
        </w:rPr>
        <w:t>’</w:t>
      </w:r>
      <w:r w:rsidRPr="00226A8F" w:rsidR="00D67642">
        <w:rPr>
          <w:lang w:eastAsia="en-US"/>
        </w:rPr>
        <w:t>u</w:t>
      </w:r>
      <w:r w:rsidRPr="00226A8F" w:rsidR="00013252">
        <w:rPr>
          <w:lang w:eastAsia="en-US"/>
        </w:rPr>
        <w:t xml:space="preserve">ne enquête pénale </w:t>
      </w:r>
      <w:r w:rsidRPr="00226A8F" w:rsidR="00D67642">
        <w:rPr>
          <w:lang w:eastAsia="en-US"/>
        </w:rPr>
        <w:t>a été ouverte</w:t>
      </w:r>
      <w:r w:rsidRPr="00226A8F" w:rsidR="00013252">
        <w:rPr>
          <w:lang w:eastAsia="en-US"/>
        </w:rPr>
        <w:t xml:space="preserve"> d</w:t>
      </w:r>
      <w:r w:rsidR="00C86DC4">
        <w:rPr>
          <w:lang w:eastAsia="en-US"/>
        </w:rPr>
        <w:t>’</w:t>
      </w:r>
      <w:r w:rsidRPr="00226A8F" w:rsidR="00013252">
        <w:rPr>
          <w:lang w:eastAsia="en-US"/>
        </w:rPr>
        <w:t xml:space="preserve">office et </w:t>
      </w:r>
      <w:r w:rsidRPr="00226A8F" w:rsidR="00D67642">
        <w:rPr>
          <w:lang w:eastAsia="en-US"/>
        </w:rPr>
        <w:t xml:space="preserve">que </w:t>
      </w:r>
      <w:r w:rsidRPr="00226A8F" w:rsidR="00013252">
        <w:rPr>
          <w:lang w:eastAsia="en-US"/>
        </w:rPr>
        <w:t xml:space="preserve">plusieurs actes </w:t>
      </w:r>
      <w:r w:rsidRPr="00226A8F" w:rsidR="00D67642">
        <w:rPr>
          <w:lang w:eastAsia="en-US"/>
        </w:rPr>
        <w:t>ont été</w:t>
      </w:r>
      <w:r w:rsidRPr="00226A8F" w:rsidR="003C237E">
        <w:rPr>
          <w:lang w:eastAsia="en-US"/>
        </w:rPr>
        <w:t xml:space="preserve"> effectués</w:t>
      </w:r>
      <w:r w:rsidRPr="00226A8F" w:rsidR="00D67642">
        <w:rPr>
          <w:lang w:eastAsia="en-US"/>
        </w:rPr>
        <w:t> :</w:t>
      </w:r>
      <w:r w:rsidRPr="00226A8F" w:rsidR="00E35799">
        <w:rPr>
          <w:lang w:eastAsia="en-US"/>
        </w:rPr>
        <w:t xml:space="preserve"> </w:t>
      </w:r>
      <w:r w:rsidRPr="00226A8F" w:rsidR="008775BA">
        <w:rPr>
          <w:lang w:eastAsia="en-US"/>
        </w:rPr>
        <w:t>un</w:t>
      </w:r>
      <w:r w:rsidR="008775BA">
        <w:rPr>
          <w:lang w:eastAsia="en-US"/>
        </w:rPr>
        <w:t xml:space="preserve"> prélèvement </w:t>
      </w:r>
      <w:r w:rsidR="00E35799">
        <w:rPr>
          <w:lang w:eastAsia="en-US"/>
        </w:rPr>
        <w:t xml:space="preserve">des </w:t>
      </w:r>
      <w:r w:rsidR="00D67642">
        <w:rPr>
          <w:lang w:eastAsia="en-US"/>
        </w:rPr>
        <w:t xml:space="preserve">éléments de </w:t>
      </w:r>
      <w:r w:rsidR="00E35799">
        <w:rPr>
          <w:lang w:eastAsia="en-US"/>
        </w:rPr>
        <w:t>preuve</w:t>
      </w:r>
      <w:r w:rsidR="008775BA">
        <w:rPr>
          <w:lang w:eastAsia="en-US"/>
        </w:rPr>
        <w:t xml:space="preserve"> </w:t>
      </w:r>
      <w:r w:rsidR="00E35799">
        <w:rPr>
          <w:lang w:eastAsia="en-US"/>
        </w:rPr>
        <w:t>sur les lieux de l</w:t>
      </w:r>
      <w:r w:rsidR="00C86DC4">
        <w:rPr>
          <w:lang w:eastAsia="en-US"/>
        </w:rPr>
        <w:t>’</w:t>
      </w:r>
      <w:r w:rsidR="00E35799">
        <w:rPr>
          <w:lang w:eastAsia="en-US"/>
        </w:rPr>
        <w:t>incident, une expertise technico-scientifique des objets prélevés, un test d</w:t>
      </w:r>
      <w:r w:rsidR="00C86DC4">
        <w:rPr>
          <w:lang w:eastAsia="en-US"/>
        </w:rPr>
        <w:t>’</w:t>
      </w:r>
      <w:r w:rsidR="00E35799">
        <w:rPr>
          <w:lang w:eastAsia="en-US"/>
        </w:rPr>
        <w:t xml:space="preserve">alcoolémie, une expertise médicolégale, </w:t>
      </w:r>
      <w:r w:rsidR="00D67642">
        <w:rPr>
          <w:lang w:eastAsia="en-US"/>
        </w:rPr>
        <w:t xml:space="preserve">le recueil </w:t>
      </w:r>
      <w:r w:rsidR="00E35799">
        <w:rPr>
          <w:lang w:eastAsia="en-US"/>
        </w:rPr>
        <w:t xml:space="preserve">de témoignages, une expertise balistique et une expertise technico-scientifique </w:t>
      </w:r>
      <w:r w:rsidR="00A613B0">
        <w:rPr>
          <w:lang w:eastAsia="en-US"/>
        </w:rPr>
        <w:t>ayant pour but de vérifier</w:t>
      </w:r>
      <w:r w:rsidR="00D67642">
        <w:rPr>
          <w:lang w:eastAsia="en-US"/>
        </w:rPr>
        <w:t xml:space="preserve"> l</w:t>
      </w:r>
      <w:r w:rsidR="00C86DC4">
        <w:rPr>
          <w:lang w:eastAsia="en-US"/>
        </w:rPr>
        <w:t>’</w:t>
      </w:r>
      <w:r w:rsidR="00D67642">
        <w:rPr>
          <w:lang w:eastAsia="en-US"/>
        </w:rPr>
        <w:t>existence</w:t>
      </w:r>
      <w:r w:rsidR="00E35799">
        <w:rPr>
          <w:lang w:eastAsia="en-US"/>
        </w:rPr>
        <w:t xml:space="preserve"> </w:t>
      </w:r>
      <w:r w:rsidR="00D67642">
        <w:rPr>
          <w:lang w:eastAsia="en-US"/>
        </w:rPr>
        <w:t>de</w:t>
      </w:r>
      <w:r w:rsidR="00E35799">
        <w:rPr>
          <w:lang w:eastAsia="en-US"/>
        </w:rPr>
        <w:t xml:space="preserve"> traces supplémentaires du tir.</w:t>
      </w:r>
      <w:r w:rsidR="00013252">
        <w:rPr>
          <w:lang w:eastAsia="en-US"/>
        </w:rPr>
        <w:t xml:space="preserve"> D</w:t>
      </w:r>
      <w:r w:rsidR="00C86DC4">
        <w:rPr>
          <w:lang w:eastAsia="en-US"/>
        </w:rPr>
        <w:t>’</w:t>
      </w:r>
      <w:r w:rsidR="00013252">
        <w:rPr>
          <w:lang w:eastAsia="en-US"/>
        </w:rPr>
        <w:t>après le Gouvernement, l</w:t>
      </w:r>
      <w:r w:rsidR="00C86DC4">
        <w:rPr>
          <w:lang w:eastAsia="en-US"/>
        </w:rPr>
        <w:t>’</w:t>
      </w:r>
      <w:r w:rsidR="00013252">
        <w:rPr>
          <w:lang w:eastAsia="en-US"/>
        </w:rPr>
        <w:t>enquête effectuée en l</w:t>
      </w:r>
      <w:r w:rsidR="00C86DC4">
        <w:rPr>
          <w:lang w:eastAsia="en-US"/>
        </w:rPr>
        <w:t>’</w:t>
      </w:r>
      <w:r w:rsidR="00013252">
        <w:rPr>
          <w:lang w:eastAsia="en-US"/>
        </w:rPr>
        <w:t>espèce inclut tous les actes de procédure nécessaires afin d</w:t>
      </w:r>
      <w:r w:rsidR="00C86DC4">
        <w:rPr>
          <w:lang w:eastAsia="en-US"/>
        </w:rPr>
        <w:t>’</w:t>
      </w:r>
      <w:r w:rsidR="00013252">
        <w:rPr>
          <w:lang w:eastAsia="en-US"/>
        </w:rPr>
        <w:t xml:space="preserve">établir les circonstances réelles des faits. </w:t>
      </w:r>
      <w:r w:rsidR="004F694D">
        <w:rPr>
          <w:lang w:eastAsia="en-US"/>
        </w:rPr>
        <w:t>Il</w:t>
      </w:r>
      <w:r w:rsidR="00E35799">
        <w:rPr>
          <w:lang w:eastAsia="en-US"/>
        </w:rPr>
        <w:t xml:space="preserve"> rappelle que la Convention ne </w:t>
      </w:r>
      <w:r w:rsidR="00226A8F">
        <w:rPr>
          <w:lang w:eastAsia="en-US"/>
        </w:rPr>
        <w:t xml:space="preserve">garantit </w:t>
      </w:r>
      <w:r w:rsidR="00E35799">
        <w:rPr>
          <w:lang w:eastAsia="en-US"/>
        </w:rPr>
        <w:t xml:space="preserve">pas le droit pour un requérant de faire poursuivre ou condamner au pénal des tiers ou une obligation de résultat supposant que toute poursuite doit se solder par une condamnation </w:t>
      </w:r>
      <w:r w:rsidRPr="00D207CB" w:rsidR="00E35799">
        <w:rPr>
          <w:lang w:eastAsia="en-US"/>
        </w:rPr>
        <w:t>(</w:t>
      </w:r>
      <w:r w:rsidRPr="00D207CB" w:rsidR="00E35799">
        <w:rPr>
          <w:i/>
          <w:lang w:eastAsia="en-US"/>
        </w:rPr>
        <w:t>Mantog c. Roumanie</w:t>
      </w:r>
      <w:r w:rsidR="00E35799">
        <w:rPr>
          <w:i/>
          <w:lang w:eastAsia="en-US"/>
        </w:rPr>
        <w:t xml:space="preserve"> </w:t>
      </w:r>
      <w:r w:rsidRPr="00D207CB" w:rsidR="00E35799">
        <w:rPr>
          <w:lang w:eastAsia="en-US"/>
        </w:rPr>
        <w:t>n</w:t>
      </w:r>
      <w:r w:rsidRPr="00D207CB" w:rsidR="00E35799">
        <w:rPr>
          <w:vertAlign w:val="superscript"/>
          <w:lang w:eastAsia="en-US"/>
        </w:rPr>
        <w:t>o</w:t>
      </w:r>
      <w:r w:rsidR="00E35799">
        <w:rPr>
          <w:lang w:eastAsia="en-US"/>
        </w:rPr>
        <w:t> 2893/02, § 72</w:t>
      </w:r>
      <w:r w:rsidRPr="00D207CB" w:rsidR="00E35799">
        <w:rPr>
          <w:lang w:eastAsia="en-US"/>
        </w:rPr>
        <w:t xml:space="preserve">, </w:t>
      </w:r>
      <w:r w:rsidRPr="00D207CB" w:rsidR="00226A8F">
        <w:rPr>
          <w:lang w:eastAsia="en-US"/>
        </w:rPr>
        <w:t>11</w:t>
      </w:r>
      <w:r w:rsidR="00226A8F">
        <w:rPr>
          <w:lang w:eastAsia="en-US"/>
        </w:rPr>
        <w:t> </w:t>
      </w:r>
      <w:r w:rsidRPr="00D207CB" w:rsidR="00E35799">
        <w:rPr>
          <w:lang w:eastAsia="en-US"/>
        </w:rPr>
        <w:t>octobre 2007</w:t>
      </w:r>
      <w:r w:rsidR="00E35799">
        <w:rPr>
          <w:lang w:eastAsia="en-US"/>
        </w:rPr>
        <w:t xml:space="preserve">). Il </w:t>
      </w:r>
      <w:r w:rsidR="00226A8F">
        <w:rPr>
          <w:lang w:eastAsia="en-US"/>
        </w:rPr>
        <w:t>nie</w:t>
      </w:r>
      <w:r w:rsidR="00E35799">
        <w:rPr>
          <w:lang w:eastAsia="en-US"/>
        </w:rPr>
        <w:t xml:space="preserve"> tout manque d</w:t>
      </w:r>
      <w:r w:rsidR="00C86DC4">
        <w:rPr>
          <w:lang w:eastAsia="en-US"/>
        </w:rPr>
        <w:t>’</w:t>
      </w:r>
      <w:r w:rsidR="00E35799">
        <w:rPr>
          <w:lang w:eastAsia="en-US"/>
        </w:rPr>
        <w:t>objectivité des autorités et considère que l</w:t>
      </w:r>
      <w:r w:rsidR="00C86DC4">
        <w:rPr>
          <w:lang w:eastAsia="en-US"/>
        </w:rPr>
        <w:t>’</w:t>
      </w:r>
      <w:r w:rsidR="00E35799">
        <w:rPr>
          <w:lang w:eastAsia="en-US"/>
        </w:rPr>
        <w:t xml:space="preserve">ensemble de la procédure </w:t>
      </w:r>
      <w:r w:rsidR="00AA0702">
        <w:rPr>
          <w:lang w:eastAsia="en-US"/>
        </w:rPr>
        <w:t>est de nature à permettre d</w:t>
      </w:r>
      <w:r w:rsidR="00C86DC4">
        <w:rPr>
          <w:lang w:eastAsia="en-US"/>
        </w:rPr>
        <w:t>’</w:t>
      </w:r>
      <w:r w:rsidR="00AA0702">
        <w:rPr>
          <w:lang w:eastAsia="en-US"/>
        </w:rPr>
        <w:t xml:space="preserve">établir </w:t>
      </w:r>
      <w:r w:rsidR="00E35799">
        <w:rPr>
          <w:lang w:eastAsia="en-US"/>
        </w:rPr>
        <w:t xml:space="preserve">la cause du </w:t>
      </w:r>
      <w:r w:rsidR="00C046D7">
        <w:rPr>
          <w:lang w:eastAsia="en-US"/>
        </w:rPr>
        <w:t>décès</w:t>
      </w:r>
      <w:r w:rsidR="00E35799">
        <w:rPr>
          <w:lang w:eastAsia="en-US"/>
        </w:rPr>
        <w:t xml:space="preserve"> de la victime, d</w:t>
      </w:r>
      <w:r w:rsidR="00C86DC4">
        <w:rPr>
          <w:lang w:eastAsia="en-US"/>
        </w:rPr>
        <w:t>’</w:t>
      </w:r>
      <w:r w:rsidR="00E35799">
        <w:rPr>
          <w:lang w:eastAsia="en-US"/>
        </w:rPr>
        <w:t xml:space="preserve">identifier et </w:t>
      </w:r>
      <w:r w:rsidR="00A613B0">
        <w:rPr>
          <w:lang w:eastAsia="en-US"/>
        </w:rPr>
        <w:t xml:space="preserve">de </w:t>
      </w:r>
      <w:r w:rsidR="00E35799">
        <w:rPr>
          <w:lang w:eastAsia="en-US"/>
        </w:rPr>
        <w:t>sanctionner le coupable et d</w:t>
      </w:r>
      <w:r w:rsidR="00C86DC4">
        <w:rPr>
          <w:lang w:eastAsia="en-US"/>
        </w:rPr>
        <w:t>’</w:t>
      </w:r>
      <w:r w:rsidR="00E35799">
        <w:rPr>
          <w:lang w:eastAsia="en-US"/>
        </w:rPr>
        <w:t>accorder réparation à la famille de la victime (</w:t>
      </w:r>
      <w:r w:rsidRPr="00B944FB" w:rsidR="00E35799">
        <w:rPr>
          <w:i/>
          <w:lang w:eastAsia="en-US"/>
        </w:rPr>
        <w:t>Cubanit c. Roumanie</w:t>
      </w:r>
      <w:r w:rsidR="00E35799">
        <w:rPr>
          <w:lang w:eastAsia="en-US"/>
        </w:rPr>
        <w:t xml:space="preserve"> </w:t>
      </w:r>
      <w:r w:rsidR="00226A8F">
        <w:rPr>
          <w:lang w:eastAsia="en-US"/>
        </w:rPr>
        <w:t xml:space="preserve">(déc.), </w:t>
      </w:r>
      <w:r w:rsidR="00E35799">
        <w:rPr>
          <w:lang w:eastAsia="en-US"/>
        </w:rPr>
        <w:t>n</w:t>
      </w:r>
      <w:r w:rsidRPr="009D6BC7" w:rsidR="009D6BC7">
        <w:rPr>
          <w:vertAlign w:val="superscript"/>
          <w:lang w:eastAsia="en-US"/>
        </w:rPr>
        <w:t>o</w:t>
      </w:r>
      <w:r w:rsidR="00A613B0">
        <w:rPr>
          <w:lang w:eastAsia="en-US"/>
        </w:rPr>
        <w:t> </w:t>
      </w:r>
      <w:r w:rsidR="00E35799">
        <w:rPr>
          <w:lang w:eastAsia="en-US"/>
        </w:rPr>
        <w:t>31510/02, 4 janvier 2007).</w:t>
      </w:r>
    </w:p>
    <w:p w:rsidR="00856C64" w:rsidP="00856C64" w:rsidRDefault="00856C64">
      <w:pPr>
        <w:pStyle w:val="JuHa0"/>
        <w:rPr>
          <w:lang w:eastAsia="en-US"/>
        </w:rPr>
      </w:pPr>
      <w:r>
        <w:rPr>
          <w:lang w:eastAsia="en-US"/>
        </w:rPr>
        <w:t>b</w:t>
      </w:r>
      <w:r w:rsidR="008F7456">
        <w:rPr>
          <w:lang w:eastAsia="en-US"/>
        </w:rPr>
        <w:t>)</w:t>
      </w:r>
      <w:r>
        <w:rPr>
          <w:lang w:eastAsia="en-US"/>
        </w:rPr>
        <w:t>  Appréciation de la Cour</w:t>
      </w:r>
    </w:p>
    <w:p w:rsidR="00A5490F" w:rsidP="00AA0702" w:rsidRDefault="00AA0702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69</w:t>
      </w:r>
      <w:r>
        <w:fldChar w:fldCharType="end"/>
      </w:r>
      <w:r>
        <w:t>.  </w:t>
      </w:r>
      <w:r w:rsidR="00A5490F">
        <w:t xml:space="preserve">Les principes généraux </w:t>
      </w:r>
      <w:r w:rsidR="00226A8F">
        <w:t xml:space="preserve">qui </w:t>
      </w:r>
      <w:r w:rsidR="00A5490F">
        <w:t>régiss</w:t>
      </w:r>
      <w:r w:rsidR="00226A8F">
        <w:t>e</w:t>
      </w:r>
      <w:r w:rsidR="00A5490F">
        <w:t>nt l</w:t>
      </w:r>
      <w:r w:rsidR="00C86DC4">
        <w:t>’</w:t>
      </w:r>
      <w:r w:rsidR="00A5490F">
        <w:t xml:space="preserve">obligation procédurale </w:t>
      </w:r>
      <w:r w:rsidR="00226A8F">
        <w:t xml:space="preserve">découlant </w:t>
      </w:r>
      <w:r w:rsidR="00A5490F">
        <w:t>de l</w:t>
      </w:r>
      <w:r w:rsidR="00C86DC4">
        <w:t>’</w:t>
      </w:r>
      <w:r w:rsidR="00A5490F">
        <w:t>article 2 de la Convention sont résumés dans l</w:t>
      </w:r>
      <w:r w:rsidR="00C86DC4">
        <w:t>’</w:t>
      </w:r>
      <w:r w:rsidR="00A5490F">
        <w:t>a</w:t>
      </w:r>
      <w:r w:rsidR="00A613B0">
        <w:t>rrêt</w:t>
      </w:r>
      <w:r w:rsidR="00A5490F">
        <w:t xml:space="preserve"> </w:t>
      </w:r>
      <w:r w:rsidRPr="00A5490F" w:rsidR="00A5490F">
        <w:rPr>
          <w:i/>
        </w:rPr>
        <w:t>Soare et autres</w:t>
      </w:r>
      <w:r w:rsidR="00A5490F">
        <w:t xml:space="preserve"> </w:t>
      </w:r>
      <w:r w:rsidR="00A613B0">
        <w:t>(</w:t>
      </w:r>
      <w:r w:rsidR="00A5490F">
        <w:t>précité</w:t>
      </w:r>
      <w:r w:rsidR="00A613B0">
        <w:t xml:space="preserve">, </w:t>
      </w:r>
      <w:r w:rsidR="00A5490F">
        <w:t>§§ 160-166).</w:t>
      </w:r>
    </w:p>
    <w:p w:rsidR="003E07EC" w:rsidP="005D2006" w:rsidRDefault="00646153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70</w:t>
      </w:r>
      <w:r>
        <w:fldChar w:fldCharType="end"/>
      </w:r>
      <w:r>
        <w:t>.  </w:t>
      </w:r>
      <w:r w:rsidR="00C045C9">
        <w:t>En l</w:t>
      </w:r>
      <w:r w:rsidR="00C86DC4">
        <w:t>’</w:t>
      </w:r>
      <w:r w:rsidR="00C045C9">
        <w:t>espèce</w:t>
      </w:r>
      <w:r w:rsidR="00607080">
        <w:t>, la Cour note qu</w:t>
      </w:r>
      <w:r w:rsidR="00C86DC4">
        <w:t>’</w:t>
      </w:r>
      <w:r w:rsidR="00607080">
        <w:t>une enquête a bien eu lieu</w:t>
      </w:r>
      <w:r w:rsidR="00226A8F">
        <w:t>, que</w:t>
      </w:r>
      <w:r w:rsidR="009D1318">
        <w:t xml:space="preserve"> </w:t>
      </w:r>
      <w:r w:rsidR="00226A8F">
        <w:t>l</w:t>
      </w:r>
      <w:r w:rsidR="009D1318">
        <w:t>es représentants du parquet se sont saisis de l</w:t>
      </w:r>
      <w:r w:rsidR="00C86DC4">
        <w:t>’</w:t>
      </w:r>
      <w:r w:rsidR="009D1318">
        <w:t xml:space="preserve">affaire et </w:t>
      </w:r>
      <w:r w:rsidR="00226A8F">
        <w:t>qu</w:t>
      </w:r>
      <w:r w:rsidR="00C86DC4">
        <w:t>’</w:t>
      </w:r>
      <w:r w:rsidR="00226A8F">
        <w:t xml:space="preserve">ils </w:t>
      </w:r>
      <w:r w:rsidR="009D1318">
        <w:t>ont enquêté sur les circonstances du décès du fils du r</w:t>
      </w:r>
      <w:r w:rsidR="008B0FE2">
        <w:t xml:space="preserve">equérant. </w:t>
      </w:r>
      <w:r w:rsidR="00226A8F">
        <w:t>Elle relève que l</w:t>
      </w:r>
      <w:r w:rsidR="008B0FE2">
        <w:t>es parquets ont prononcé</w:t>
      </w:r>
      <w:r>
        <w:t>,</w:t>
      </w:r>
      <w:r w:rsidR="009D1318">
        <w:t xml:space="preserve"> </w:t>
      </w:r>
      <w:r>
        <w:t>dans un premier temps, un</w:t>
      </w:r>
      <w:r w:rsidR="008B0FE2">
        <w:t xml:space="preserve"> non-lieu au motif que l</w:t>
      </w:r>
      <w:r w:rsidR="00C86DC4">
        <w:t>’</w:t>
      </w:r>
      <w:r w:rsidR="008B0FE2">
        <w:t>intervention du policie</w:t>
      </w:r>
      <w:r w:rsidR="00725FC7">
        <w:t xml:space="preserve">r </w:t>
      </w:r>
      <w:r w:rsidR="008B0FE2">
        <w:t>avait été légitime et</w:t>
      </w:r>
      <w:r w:rsidR="00465F5C">
        <w:t>,</w:t>
      </w:r>
      <w:r w:rsidR="008B0FE2">
        <w:t xml:space="preserve"> </w:t>
      </w:r>
      <w:r w:rsidR="00226A8F">
        <w:t xml:space="preserve">par la </w:t>
      </w:r>
      <w:r w:rsidR="008B0FE2">
        <w:t>suite</w:t>
      </w:r>
      <w:r w:rsidR="00465F5C">
        <w:t>,</w:t>
      </w:r>
      <w:r w:rsidR="008B0FE2">
        <w:t xml:space="preserve"> une </w:t>
      </w:r>
      <w:r w:rsidR="00725FC7">
        <w:t>relax</w:t>
      </w:r>
      <w:r w:rsidR="00465F5C">
        <w:t>e</w:t>
      </w:r>
      <w:r w:rsidR="00725FC7">
        <w:t xml:space="preserve"> </w:t>
      </w:r>
      <w:r w:rsidR="00226A8F">
        <w:t xml:space="preserve">à </w:t>
      </w:r>
      <w:r w:rsidR="00725FC7">
        <w:t>raison de l</w:t>
      </w:r>
      <w:r w:rsidR="00C86DC4">
        <w:t>’</w:t>
      </w:r>
      <w:r w:rsidR="00725FC7">
        <w:t>absence de</w:t>
      </w:r>
      <w:r w:rsidR="008B0FE2">
        <w:t xml:space="preserve"> caractère pénal de cette même intervention. </w:t>
      </w:r>
      <w:r w:rsidR="00226A8F">
        <w:t>Elle</w:t>
      </w:r>
      <w:r w:rsidR="008B0FE2">
        <w:t xml:space="preserve"> doit maintenant porter une appréciation sur le caractère « effectif » de l</w:t>
      </w:r>
      <w:r w:rsidR="00C86DC4">
        <w:t>’</w:t>
      </w:r>
      <w:r w:rsidR="008B0FE2">
        <w:t xml:space="preserve">enquête et sur la diligence avec laquelle </w:t>
      </w:r>
      <w:r w:rsidR="00226A8F">
        <w:t>c</w:t>
      </w:r>
      <w:r w:rsidR="008B0FE2">
        <w:t>elle</w:t>
      </w:r>
      <w:r w:rsidR="00226A8F">
        <w:t>-ci</w:t>
      </w:r>
      <w:r w:rsidR="008B0FE2">
        <w:t xml:space="preserve"> a été menée</w:t>
      </w:r>
      <w:r w:rsidR="00C31D69">
        <w:t xml:space="preserve"> (</w:t>
      </w:r>
      <w:r w:rsidRPr="00C31D69" w:rsidR="00C31D69">
        <w:rPr>
          <w:rStyle w:val="s6b621b36"/>
          <w:i/>
        </w:rPr>
        <w:t>Ramsahai et autres c</w:t>
      </w:r>
      <w:r w:rsidRPr="00C31D69" w:rsidR="00226A8F">
        <w:rPr>
          <w:rStyle w:val="s6b621b36"/>
          <w:i/>
        </w:rPr>
        <w:t>.</w:t>
      </w:r>
      <w:r w:rsidR="00226A8F">
        <w:rPr>
          <w:rStyle w:val="s6b621b36"/>
          <w:i/>
        </w:rPr>
        <w:t> </w:t>
      </w:r>
      <w:r w:rsidRPr="00C31D69" w:rsidR="00C31D69">
        <w:rPr>
          <w:rStyle w:val="s6b621b36"/>
          <w:i/>
        </w:rPr>
        <w:t>Pays-Bas</w:t>
      </w:r>
      <w:r w:rsidR="00C31D69">
        <w:rPr>
          <w:rStyle w:val="sb8d990e2"/>
        </w:rPr>
        <w:t xml:space="preserve"> [GC], n</w:t>
      </w:r>
      <w:r w:rsidRPr="009D6BC7" w:rsidR="009D6BC7">
        <w:rPr>
          <w:rStyle w:val="sea881cdfhasverticalalignsuper"/>
          <w:vertAlign w:val="superscript"/>
        </w:rPr>
        <w:t>o</w:t>
      </w:r>
      <w:r w:rsidR="003C237E">
        <w:rPr>
          <w:rStyle w:val="sb8d990e2"/>
        </w:rPr>
        <w:t> </w:t>
      </w:r>
      <w:r w:rsidR="00C31D69">
        <w:rPr>
          <w:rStyle w:val="sb8d990e2"/>
        </w:rPr>
        <w:t>52391/99, § 324, CEDH 2007-</w:t>
      </w:r>
      <w:r w:rsidR="00C045C9">
        <w:rPr>
          <w:rStyle w:val="sb8d990e2"/>
        </w:rPr>
        <w:t>I</w:t>
      </w:r>
      <w:r w:rsidR="00C31D69">
        <w:rPr>
          <w:rStyle w:val="sb8d990e2"/>
        </w:rPr>
        <w:t>I).</w:t>
      </w:r>
    </w:p>
    <w:p w:rsidR="008B0FE2" w:rsidP="003155FE" w:rsidRDefault="008B0FE2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71</w:t>
      </w:r>
      <w:r>
        <w:fldChar w:fldCharType="end"/>
      </w:r>
      <w:r>
        <w:t>.  </w:t>
      </w:r>
      <w:r w:rsidR="001E7782">
        <w:t>À</w:t>
      </w:r>
      <w:r>
        <w:t xml:space="preserve"> ce sujet, la Cour </w:t>
      </w:r>
      <w:r w:rsidR="00DC08F2">
        <w:t>observe que l</w:t>
      </w:r>
      <w:r w:rsidR="00C86DC4">
        <w:t>’</w:t>
      </w:r>
      <w:r w:rsidR="00DC08F2">
        <w:t>enquête pénale concerna</w:t>
      </w:r>
      <w:r w:rsidR="00646153">
        <w:t>nt les circonstances du décès d</w:t>
      </w:r>
      <w:r w:rsidR="00C86DC4">
        <w:t>’</w:t>
      </w:r>
      <w:r w:rsidR="00646153">
        <w:t xml:space="preserve">Adrian Cobzaru </w:t>
      </w:r>
      <w:r w:rsidR="0097485B">
        <w:t xml:space="preserve">a débuté le </w:t>
      </w:r>
      <w:r w:rsidR="003155FE">
        <w:t xml:space="preserve">19 septembre 2006 et se trouve à ce jour pendante devant </w:t>
      </w:r>
      <w:r w:rsidR="00DC08F2">
        <w:t>le parquet près le tri</w:t>
      </w:r>
      <w:r w:rsidR="00250AD5">
        <w:t>bunal départemental de Bucarest</w:t>
      </w:r>
      <w:r w:rsidR="003155FE">
        <w:t xml:space="preserve">. </w:t>
      </w:r>
      <w:r w:rsidR="00250AD5">
        <w:t xml:space="preserve">Pendant cette </w:t>
      </w:r>
      <w:r w:rsidR="00197632">
        <w:t xml:space="preserve">période, les </w:t>
      </w:r>
      <w:r w:rsidR="00646153">
        <w:t xml:space="preserve">deux décisions du parquet </w:t>
      </w:r>
      <w:r w:rsidR="0012473E">
        <w:t>ont été</w:t>
      </w:r>
      <w:r w:rsidR="00C31D69">
        <w:t xml:space="preserve"> </w:t>
      </w:r>
      <w:r w:rsidR="00052055">
        <w:t>annul</w:t>
      </w:r>
      <w:r w:rsidR="00C31D69">
        <w:t>ées</w:t>
      </w:r>
      <w:r w:rsidR="00FD1AAF">
        <w:t xml:space="preserve"> par les tribunaux internes, qui </w:t>
      </w:r>
      <w:r w:rsidR="0012473E">
        <w:t xml:space="preserve">ont </w:t>
      </w:r>
      <w:r w:rsidR="00FD1AAF">
        <w:t>renvoy</w:t>
      </w:r>
      <w:r w:rsidR="0012473E">
        <w:t>é</w:t>
      </w:r>
      <w:r w:rsidR="00FD1AAF">
        <w:t xml:space="preserve"> l</w:t>
      </w:r>
      <w:r w:rsidR="00C86DC4">
        <w:t>’</w:t>
      </w:r>
      <w:r w:rsidR="00FD1AAF">
        <w:t xml:space="preserve">affaire devant le </w:t>
      </w:r>
      <w:r w:rsidR="00C31D69">
        <w:t xml:space="preserve">même </w:t>
      </w:r>
      <w:r w:rsidR="00FD1AAF">
        <w:t xml:space="preserve">parquet avec des </w:t>
      </w:r>
      <w:r w:rsidR="00197632">
        <w:t xml:space="preserve">instructions précises quant aux preuves à produire </w:t>
      </w:r>
      <w:r w:rsidR="00052055">
        <w:t>en vue de l</w:t>
      </w:r>
      <w:r w:rsidR="00C86DC4">
        <w:t>’</w:t>
      </w:r>
      <w:r w:rsidR="00197632">
        <w:t>éclairci</w:t>
      </w:r>
      <w:r w:rsidR="00052055">
        <w:t>ssement</w:t>
      </w:r>
      <w:r w:rsidR="00197632">
        <w:t xml:space="preserve"> </w:t>
      </w:r>
      <w:r w:rsidR="00052055">
        <w:t>d</w:t>
      </w:r>
      <w:r w:rsidR="00197632">
        <w:t>es circonstances</w:t>
      </w:r>
      <w:r w:rsidR="00A921D9">
        <w:t xml:space="preserve"> du décès</w:t>
      </w:r>
      <w:r w:rsidR="00646153">
        <w:t>.</w:t>
      </w:r>
    </w:p>
    <w:p w:rsidR="007A0CCA" w:rsidP="004F5FBA" w:rsidRDefault="00A921D9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72</w:t>
      </w:r>
      <w:r>
        <w:fldChar w:fldCharType="end"/>
      </w:r>
      <w:r>
        <w:t>.  </w:t>
      </w:r>
      <w:r w:rsidR="00F6388C">
        <w:t>Bien que</w:t>
      </w:r>
      <w:r w:rsidR="0012473E">
        <w:t xml:space="preserve"> le parquet près le tribunal départemental de Bucarest</w:t>
      </w:r>
      <w:r w:rsidR="00F6388C">
        <w:t xml:space="preserve"> </w:t>
      </w:r>
      <w:r w:rsidR="0012473E">
        <w:t>se soit vu</w:t>
      </w:r>
      <w:r w:rsidR="00F6388C">
        <w:t xml:space="preserve"> transm</w:t>
      </w:r>
      <w:r w:rsidR="00052055">
        <w:t>ettre</w:t>
      </w:r>
      <w:r w:rsidR="00F6388C">
        <w:t xml:space="preserve"> </w:t>
      </w:r>
      <w:r w:rsidR="0012473E">
        <w:t>l</w:t>
      </w:r>
      <w:r w:rsidR="00C86DC4">
        <w:t>’</w:t>
      </w:r>
      <w:r w:rsidR="0012473E">
        <w:t xml:space="preserve">affaire </w:t>
      </w:r>
      <w:r w:rsidR="00052055">
        <w:t>le 14 mars 2008 en vue de la poursuite de</w:t>
      </w:r>
      <w:r w:rsidR="00C31D69">
        <w:t xml:space="preserve"> l</w:t>
      </w:r>
      <w:r w:rsidR="00C86DC4">
        <w:t>’</w:t>
      </w:r>
      <w:r w:rsidR="00C31D69">
        <w:t>enquête pour meurtre</w:t>
      </w:r>
      <w:r w:rsidR="00AA3126">
        <w:t xml:space="preserve"> et d</w:t>
      </w:r>
      <w:r w:rsidR="00052055">
        <w:t>e l</w:t>
      </w:r>
      <w:r w:rsidR="00C86DC4">
        <w:t>’</w:t>
      </w:r>
      <w:r w:rsidR="00AA3126">
        <w:t>élucid</w:t>
      </w:r>
      <w:r w:rsidR="00052055">
        <w:t>ation d</w:t>
      </w:r>
      <w:r w:rsidR="00AA3126">
        <w:t>es contrad</w:t>
      </w:r>
      <w:r w:rsidR="007A0CCA">
        <w:t>ictions entre certains</w:t>
      </w:r>
      <w:r w:rsidR="00456557">
        <w:t xml:space="preserve"> éléments de</w:t>
      </w:r>
      <w:r w:rsidR="007A0CCA">
        <w:t xml:space="preserve"> preuve, </w:t>
      </w:r>
      <w:r w:rsidR="00052055">
        <w:t>il</w:t>
      </w:r>
      <w:r w:rsidR="007A0CCA">
        <w:t xml:space="preserve"> s</w:t>
      </w:r>
      <w:r w:rsidR="00C86DC4">
        <w:t>’</w:t>
      </w:r>
      <w:r w:rsidR="007A0CCA">
        <w:t xml:space="preserve">est </w:t>
      </w:r>
      <w:r w:rsidR="0012473E">
        <w:t>borné</w:t>
      </w:r>
      <w:r w:rsidR="007A0CCA">
        <w:t xml:space="preserve">, </w:t>
      </w:r>
      <w:r w:rsidR="00C31D69">
        <w:t xml:space="preserve">neuf </w:t>
      </w:r>
      <w:r w:rsidR="007A0CCA">
        <w:t xml:space="preserve">mois </w:t>
      </w:r>
      <w:r w:rsidR="00C31D69">
        <w:t>après cette date</w:t>
      </w:r>
      <w:r w:rsidR="007A0CCA">
        <w:t xml:space="preserve">, </w:t>
      </w:r>
      <w:r w:rsidR="0012473E">
        <w:t xml:space="preserve">à </w:t>
      </w:r>
      <w:r w:rsidR="00C31D69">
        <w:t xml:space="preserve">entendre le policier en cause et quatre témoins et </w:t>
      </w:r>
      <w:r w:rsidR="0012473E">
        <w:t>à</w:t>
      </w:r>
      <w:r w:rsidR="007A0CCA">
        <w:t xml:space="preserve"> déléguer à la police municipale</w:t>
      </w:r>
      <w:r w:rsidR="00C31D69">
        <w:t xml:space="preserve"> le soin de continuer l</w:t>
      </w:r>
      <w:r w:rsidR="00C86DC4">
        <w:t>’</w:t>
      </w:r>
      <w:r w:rsidR="00C31D69">
        <w:t>enquête</w:t>
      </w:r>
      <w:r w:rsidR="007A0CCA">
        <w:t xml:space="preserve">. </w:t>
      </w:r>
      <w:r w:rsidR="005A502B">
        <w:t>L</w:t>
      </w:r>
      <w:r w:rsidR="00C86DC4">
        <w:t>’</w:t>
      </w:r>
      <w:r w:rsidR="005A502B">
        <w:t>inspection juridique des procureurs a justifié c</w:t>
      </w:r>
      <w:r w:rsidR="007A0CCA">
        <w:t>e retard dans la poursuite de l</w:t>
      </w:r>
      <w:r w:rsidR="00C86DC4">
        <w:t>’</w:t>
      </w:r>
      <w:r w:rsidR="007A0CCA">
        <w:t xml:space="preserve">enquête </w:t>
      </w:r>
      <w:r w:rsidR="00802574">
        <w:t xml:space="preserve">par une </w:t>
      </w:r>
      <w:r w:rsidR="007A0CCA">
        <w:t>charge importante de travai</w:t>
      </w:r>
      <w:r w:rsidR="00802574">
        <w:t xml:space="preserve">l et un manque </w:t>
      </w:r>
      <w:r w:rsidR="005A502B">
        <w:t>de</w:t>
      </w:r>
      <w:r w:rsidR="007A0CCA">
        <w:t xml:space="preserve"> personnel.</w:t>
      </w:r>
      <w:r w:rsidR="004C2AD0">
        <w:t xml:space="preserve"> </w:t>
      </w:r>
      <w:r w:rsidR="00EB0143">
        <w:t xml:space="preserve">Par ailleurs, </w:t>
      </w:r>
      <w:r w:rsidR="00CC4D89">
        <w:t xml:space="preserve">une </w:t>
      </w:r>
      <w:r w:rsidR="00802574">
        <w:t xml:space="preserve">expertise tendant à établir la distance réelle </w:t>
      </w:r>
      <w:r w:rsidR="005A5FA1">
        <w:t>du tir</w:t>
      </w:r>
      <w:r w:rsidR="00802574">
        <w:t xml:space="preserve"> mortel </w:t>
      </w:r>
      <w:r w:rsidR="00EB0143">
        <w:t>n</w:t>
      </w:r>
      <w:r w:rsidR="00C86DC4">
        <w:t>’</w:t>
      </w:r>
      <w:r w:rsidR="005A5FA1">
        <w:t>a été</w:t>
      </w:r>
      <w:r w:rsidR="00802574">
        <w:t xml:space="preserve"> réalisée </w:t>
      </w:r>
      <w:r w:rsidR="00FB29F4">
        <w:t>que</w:t>
      </w:r>
      <w:r w:rsidR="00EB0143">
        <w:t xml:space="preserve"> </w:t>
      </w:r>
      <w:r w:rsidR="00802574">
        <w:t>trois ans après les faits et</w:t>
      </w:r>
      <w:r w:rsidR="005A5FA1">
        <w:t xml:space="preserve"> ce n</w:t>
      </w:r>
      <w:r w:rsidR="00C86DC4">
        <w:t>’</w:t>
      </w:r>
      <w:r w:rsidR="005A5FA1">
        <w:t>est que près de</w:t>
      </w:r>
      <w:r w:rsidR="00CC4D89">
        <w:t xml:space="preserve"> dix-sept mois après cette expertise</w:t>
      </w:r>
      <w:r w:rsidR="005A5FA1">
        <w:t xml:space="preserve"> qu</w:t>
      </w:r>
      <w:r w:rsidR="00C86DC4">
        <w:t>’</w:t>
      </w:r>
      <w:r w:rsidR="005A5FA1">
        <w:t>un expert a recherché</w:t>
      </w:r>
      <w:r w:rsidR="00802574">
        <w:t xml:space="preserve"> </w:t>
      </w:r>
      <w:r w:rsidR="00646153">
        <w:t>d</w:t>
      </w:r>
      <w:r w:rsidR="00CC4D89">
        <w:t>es traces supplémentaires du coup de feu</w:t>
      </w:r>
      <w:r w:rsidR="004F5FBA">
        <w:t>.</w:t>
      </w:r>
    </w:p>
    <w:p w:rsidRPr="00D15AC7" w:rsidR="002D67DF" w:rsidP="004F5FBA" w:rsidRDefault="004F5FBA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73</w:t>
      </w:r>
      <w:r>
        <w:fldChar w:fldCharType="end"/>
      </w:r>
      <w:r>
        <w:t>.  </w:t>
      </w:r>
      <w:r w:rsidR="007A3257">
        <w:t xml:space="preserve">La Cour </w:t>
      </w:r>
      <w:r w:rsidR="00EB0143">
        <w:t>prend en outre en compte</w:t>
      </w:r>
      <w:r w:rsidR="00422388">
        <w:t xml:space="preserve"> </w:t>
      </w:r>
      <w:r w:rsidR="00773102">
        <w:t>les constats</w:t>
      </w:r>
      <w:r w:rsidR="00A93D56">
        <w:t xml:space="preserve"> faits</w:t>
      </w:r>
      <w:r w:rsidR="00773102">
        <w:t xml:space="preserve"> par le tribunal départemental de Bucarest le 28 novembre 2012, selon lesquels l</w:t>
      </w:r>
      <w:r w:rsidR="00C86DC4">
        <w:t>’</w:t>
      </w:r>
      <w:r w:rsidR="00773102">
        <w:t xml:space="preserve">enquête </w:t>
      </w:r>
      <w:r w:rsidRPr="00D15AC7" w:rsidR="00773102">
        <w:t>comp</w:t>
      </w:r>
      <w:r w:rsidRPr="00D15AC7" w:rsidR="00646153">
        <w:t>ortait plusieurs déf</w:t>
      </w:r>
      <w:r w:rsidRPr="00D15AC7" w:rsidR="0056046F">
        <w:t>ailla</w:t>
      </w:r>
      <w:r w:rsidRPr="00D15AC7" w:rsidR="00A93D56">
        <w:t>nces</w:t>
      </w:r>
      <w:r w:rsidRPr="00D15AC7" w:rsidR="00646153">
        <w:t xml:space="preserve">, </w:t>
      </w:r>
      <w:r w:rsidRPr="00D15AC7" w:rsidR="00773102">
        <w:t>notamment l</w:t>
      </w:r>
      <w:r w:rsidR="00C86DC4">
        <w:t>’</w:t>
      </w:r>
      <w:r w:rsidRPr="00D15AC7" w:rsidR="00773102">
        <w:t xml:space="preserve">absence de preuves </w:t>
      </w:r>
      <w:r w:rsidRPr="00D15AC7" w:rsidR="0056046F">
        <w:t xml:space="preserve">de nature à permettre </w:t>
      </w:r>
      <w:r w:rsidRPr="00D15AC7" w:rsidR="00773102">
        <w:t>d</w:t>
      </w:r>
      <w:r w:rsidR="00C86DC4">
        <w:t>’</w:t>
      </w:r>
      <w:r w:rsidRPr="00D15AC7" w:rsidR="00773102">
        <w:t>élucider les circonstances du décès d</w:t>
      </w:r>
      <w:r w:rsidR="00C359C1">
        <w:t>u fils du requérant</w:t>
      </w:r>
      <w:r w:rsidRPr="00D15AC7" w:rsidR="00773102">
        <w:t xml:space="preserve">. </w:t>
      </w:r>
      <w:r w:rsidRPr="00D15AC7" w:rsidR="00D15AC7">
        <w:t>Elle</w:t>
      </w:r>
      <w:r w:rsidRPr="00D15AC7" w:rsidR="00773102">
        <w:t xml:space="preserve"> en déduit </w:t>
      </w:r>
      <w:r w:rsidRPr="00D15AC7" w:rsidR="002D67DF">
        <w:t>que la</w:t>
      </w:r>
      <w:r w:rsidRPr="00D15AC7" w:rsidR="00D15AC7">
        <w:t xml:space="preserve"> plupart</w:t>
      </w:r>
      <w:r w:rsidRPr="00D15AC7" w:rsidR="002D67DF">
        <w:t xml:space="preserve"> des </w:t>
      </w:r>
      <w:r w:rsidRPr="00D15AC7" w:rsidR="00D15AC7">
        <w:t xml:space="preserve">éléments de </w:t>
      </w:r>
      <w:r w:rsidRPr="00D15AC7" w:rsidR="002D67DF">
        <w:t>preuve produits en l</w:t>
      </w:r>
      <w:r w:rsidR="00C86DC4">
        <w:t>’</w:t>
      </w:r>
      <w:r w:rsidRPr="00D15AC7" w:rsidR="002D67DF">
        <w:t xml:space="preserve">espèce </w:t>
      </w:r>
      <w:r w:rsidRPr="00D15AC7" w:rsidR="00D15AC7">
        <w:t>ne se sont pas révélés convaincants</w:t>
      </w:r>
      <w:r w:rsidRPr="00D15AC7" w:rsidR="002D67DF">
        <w:t xml:space="preserve"> et que</w:t>
      </w:r>
      <w:r w:rsidRPr="00D15AC7" w:rsidR="0056046F">
        <w:t>, pour que les circonstances du décès d</w:t>
      </w:r>
      <w:r w:rsidR="00C86DC4">
        <w:t>’</w:t>
      </w:r>
      <w:r w:rsidRPr="00D15AC7" w:rsidR="0056046F">
        <w:t>Adrian Cobzaru puissent être éclaircies,</w:t>
      </w:r>
      <w:r w:rsidRPr="00D15AC7" w:rsidR="002D67DF">
        <w:t xml:space="preserve"> de nouvelles preuves devraient être </w:t>
      </w:r>
      <w:r w:rsidR="003155FE">
        <w:t>réalisées</w:t>
      </w:r>
      <w:r w:rsidRPr="00D15AC7" w:rsidR="003155FE">
        <w:t xml:space="preserve"> </w:t>
      </w:r>
      <w:r w:rsidRPr="00D15AC7" w:rsidR="002D67DF">
        <w:t>par le parquet.</w:t>
      </w:r>
    </w:p>
    <w:p w:rsidR="007A3257" w:rsidP="00422388" w:rsidRDefault="002D67DF">
      <w:pPr>
        <w:pStyle w:val="JuPara"/>
      </w:pPr>
      <w:r w:rsidRPr="00D15AC7">
        <w:fldChar w:fldCharType="begin"/>
      </w:r>
      <w:r w:rsidRPr="00D15AC7">
        <w:instrText xml:space="preserve"> SEQ level0 \*arabic </w:instrText>
      </w:r>
      <w:r w:rsidRPr="00D15AC7">
        <w:fldChar w:fldCharType="separate"/>
      </w:r>
      <w:r w:rsidR="00C86DC4">
        <w:rPr>
          <w:noProof/>
        </w:rPr>
        <w:t>74</w:t>
      </w:r>
      <w:r w:rsidRPr="00D15AC7">
        <w:fldChar w:fldCharType="end"/>
      </w:r>
      <w:r w:rsidRPr="00D15AC7" w:rsidR="00646153">
        <w:t>.  P</w:t>
      </w:r>
      <w:r w:rsidRPr="00D15AC7">
        <w:t>our ce qui est de l</w:t>
      </w:r>
      <w:r w:rsidR="00C86DC4">
        <w:t>’</w:t>
      </w:r>
      <w:r w:rsidRPr="00D15AC7">
        <w:t>association du requérant à la procédure, la Cour</w:t>
      </w:r>
      <w:r>
        <w:t xml:space="preserve"> note que, bien que l</w:t>
      </w:r>
      <w:r w:rsidR="00C86DC4">
        <w:t>’</w:t>
      </w:r>
      <w:r>
        <w:t xml:space="preserve">article 2 </w:t>
      </w:r>
      <w:r w:rsidR="0056046F">
        <w:t xml:space="preserve">de la Convention </w:t>
      </w:r>
      <w:r>
        <w:t>n</w:t>
      </w:r>
      <w:r w:rsidR="00C86DC4">
        <w:t>’</w:t>
      </w:r>
      <w:r>
        <w:t>impose pas aux autorités d</w:t>
      </w:r>
      <w:r w:rsidR="00C86DC4">
        <w:t>’</w:t>
      </w:r>
      <w:r>
        <w:t>enquête l</w:t>
      </w:r>
      <w:r w:rsidR="00C86DC4">
        <w:t>’</w:t>
      </w:r>
      <w:r>
        <w:t>obligation de satisfaire à toute demande de mesure d</w:t>
      </w:r>
      <w:r w:rsidR="00C86DC4">
        <w:t>’</w:t>
      </w:r>
      <w:r>
        <w:t xml:space="preserve">investigation pouvant être formulée par </w:t>
      </w:r>
      <w:r w:rsidR="00E003AD">
        <w:t>les</w:t>
      </w:r>
      <w:r>
        <w:t xml:space="preserve"> proche</w:t>
      </w:r>
      <w:r w:rsidR="00E003AD">
        <w:t>s</w:t>
      </w:r>
      <w:r>
        <w:t xml:space="preserve"> de la victime, </w:t>
      </w:r>
      <w:r w:rsidR="00E003AD">
        <w:t>ces derniers doivent être associés à la procédure dans toute la mesure nécessaire à la protection de leurs intérêts légitimes (</w:t>
      </w:r>
      <w:r w:rsidRPr="00E003AD" w:rsidR="00E003AD">
        <w:rPr>
          <w:i/>
        </w:rPr>
        <w:t>Güleç c. Turquie</w:t>
      </w:r>
      <w:r w:rsidRPr="00E003AD" w:rsidR="00E003AD">
        <w:t>, 27 juillet 1998, § 82, Recueil 1998</w:t>
      </w:r>
      <w:r w:rsidRPr="00E003AD" w:rsidR="00E003AD">
        <w:noBreakHyphen/>
        <w:t>IV</w:t>
      </w:r>
      <w:r w:rsidR="00E003AD">
        <w:t>). E</w:t>
      </w:r>
      <w:r>
        <w:t>n l</w:t>
      </w:r>
      <w:r w:rsidR="00C86DC4">
        <w:t>’</w:t>
      </w:r>
      <w:r>
        <w:t xml:space="preserve">espèce, il ne ressort pas </w:t>
      </w:r>
      <w:r w:rsidR="0056046F">
        <w:t xml:space="preserve">du dossier </w:t>
      </w:r>
      <w:r>
        <w:t>que le requérant ait été impliqué d</w:t>
      </w:r>
      <w:r w:rsidR="00C86DC4">
        <w:t>’</w:t>
      </w:r>
      <w:r>
        <w:t>une manière appropriée dans les actes de l</w:t>
      </w:r>
      <w:r w:rsidR="00C86DC4">
        <w:t>’</w:t>
      </w:r>
      <w:r>
        <w:t>enqu</w:t>
      </w:r>
      <w:r w:rsidR="000A66C2">
        <w:t>ête, informé ou consulté quant aux preuves ou témoignages proposés par les autorités (</w:t>
      </w:r>
      <w:r w:rsidR="003C237E">
        <w:t>voir</w:t>
      </w:r>
      <w:r w:rsidR="0056046F">
        <w:t>,</w:t>
      </w:r>
      <w:r w:rsidR="003C237E">
        <w:t xml:space="preserve"> </w:t>
      </w:r>
      <w:r w:rsidRPr="00422388" w:rsidR="00422388">
        <w:rPr>
          <w:i/>
        </w:rPr>
        <w:t>mutatis mutandis</w:t>
      </w:r>
      <w:r w:rsidR="0056046F">
        <w:t>,</w:t>
      </w:r>
      <w:r w:rsidR="00422388">
        <w:t xml:space="preserve"> </w:t>
      </w:r>
      <w:r w:rsidRPr="00422388" w:rsidR="00422388">
        <w:rPr>
          <w:i/>
        </w:rPr>
        <w:t>Predica c. Roumanie</w:t>
      </w:r>
      <w:r w:rsidR="00422388">
        <w:t>, n</w:t>
      </w:r>
      <w:r w:rsidRPr="009D6BC7" w:rsidR="009D6BC7">
        <w:rPr>
          <w:vertAlign w:val="superscript"/>
        </w:rPr>
        <w:t>o</w:t>
      </w:r>
      <w:r w:rsidR="00422388">
        <w:t xml:space="preserve"> 42344/07, § 71, 7 juin 2011).</w:t>
      </w:r>
    </w:p>
    <w:p w:rsidR="00422388" w:rsidP="00422388" w:rsidRDefault="00422388">
      <w:pPr>
        <w:pStyle w:val="JuPara"/>
        <w:rPr>
          <w:rStyle w:val="sb8d990e2"/>
        </w:rPr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75</w:t>
      </w:r>
      <w:r>
        <w:fldChar w:fldCharType="end"/>
      </w:r>
      <w:r>
        <w:t>.  </w:t>
      </w:r>
      <w:r w:rsidR="00D15AC7">
        <w:t>Enfin, la Cour relève que</w:t>
      </w:r>
      <w:r>
        <w:t xml:space="preserve">, </w:t>
      </w:r>
      <w:r>
        <w:rPr>
          <w:rStyle w:val="sb8d990e2"/>
        </w:rPr>
        <w:t>plus de six ans après les événements, l</w:t>
      </w:r>
      <w:r w:rsidR="00C86DC4">
        <w:rPr>
          <w:rStyle w:val="sb8d990e2"/>
        </w:rPr>
        <w:t>’</w:t>
      </w:r>
      <w:r>
        <w:rPr>
          <w:rStyle w:val="sb8d990e2"/>
        </w:rPr>
        <w:t>enquête condui</w:t>
      </w:r>
      <w:r w:rsidR="00646153">
        <w:rPr>
          <w:rStyle w:val="sb8d990e2"/>
        </w:rPr>
        <w:t>te par le parquet au sujet de l</w:t>
      </w:r>
      <w:r w:rsidR="00C86DC4">
        <w:rPr>
          <w:rStyle w:val="sb8d990e2"/>
        </w:rPr>
        <w:t>’</w:t>
      </w:r>
      <w:r>
        <w:rPr>
          <w:rStyle w:val="sb8d990e2"/>
        </w:rPr>
        <w:t xml:space="preserve">opération </w:t>
      </w:r>
      <w:r w:rsidR="00646153">
        <w:rPr>
          <w:rStyle w:val="sb8d990e2"/>
        </w:rPr>
        <w:t>policière menée par A.S. est toujours en cours.</w:t>
      </w:r>
      <w:r>
        <w:rPr>
          <w:rStyle w:val="sb8d990e2"/>
        </w:rPr>
        <w:t xml:space="preserve"> </w:t>
      </w:r>
      <w:r w:rsidR="00D15AC7">
        <w:rPr>
          <w:rStyle w:val="sb8d990e2"/>
        </w:rPr>
        <w:t>Elle estime qu</w:t>
      </w:r>
      <w:r w:rsidR="00C86DC4">
        <w:rPr>
          <w:rStyle w:val="sb8d990e2"/>
        </w:rPr>
        <w:t>’</w:t>
      </w:r>
      <w:r w:rsidR="00D15AC7">
        <w:rPr>
          <w:rStyle w:val="sb8d990e2"/>
        </w:rPr>
        <w:t>il s</w:t>
      </w:r>
      <w:r w:rsidR="00C86DC4">
        <w:rPr>
          <w:rStyle w:val="sb8d990e2"/>
        </w:rPr>
        <w:t>’</w:t>
      </w:r>
      <w:r w:rsidR="00D15AC7">
        <w:rPr>
          <w:rStyle w:val="sb8d990e2"/>
        </w:rPr>
        <w:t>agit d</w:t>
      </w:r>
      <w:r w:rsidR="00C86DC4">
        <w:rPr>
          <w:rStyle w:val="sb8d990e2"/>
        </w:rPr>
        <w:t>’</w:t>
      </w:r>
      <w:r w:rsidR="00D15AC7">
        <w:rPr>
          <w:rStyle w:val="sb8d990e2"/>
        </w:rPr>
        <w:t>une durée</w:t>
      </w:r>
      <w:r>
        <w:rPr>
          <w:rStyle w:val="sb8d990e2"/>
        </w:rPr>
        <w:t xml:space="preserve"> très longue qui risque de compliquer pour les autorités national</w:t>
      </w:r>
      <w:r w:rsidR="00AB6D52">
        <w:rPr>
          <w:rStyle w:val="sb8d990e2"/>
        </w:rPr>
        <w:t>es la collecte des preuves et l</w:t>
      </w:r>
      <w:r w:rsidR="00C86DC4">
        <w:rPr>
          <w:rStyle w:val="sb8d990e2"/>
        </w:rPr>
        <w:t>’</w:t>
      </w:r>
      <w:r>
        <w:rPr>
          <w:rStyle w:val="sb8d990e2"/>
        </w:rPr>
        <w:t>établissement des faits</w:t>
      </w:r>
      <w:r w:rsidR="00B858FF">
        <w:rPr>
          <w:rStyle w:val="sb8d990e2"/>
        </w:rPr>
        <w:t xml:space="preserve"> (</w:t>
      </w:r>
      <w:r w:rsidR="003C237E">
        <w:rPr>
          <w:rStyle w:val="sb8d990e2"/>
        </w:rPr>
        <w:t>voir</w:t>
      </w:r>
      <w:r w:rsidR="003106E0">
        <w:rPr>
          <w:rStyle w:val="sb8d990e2"/>
        </w:rPr>
        <w:t>,</w:t>
      </w:r>
      <w:r w:rsidR="003C237E">
        <w:rPr>
          <w:rStyle w:val="sb8d990e2"/>
        </w:rPr>
        <w:t xml:space="preserve"> </w:t>
      </w:r>
      <w:r w:rsidRPr="00B03D84" w:rsidR="00B03D84">
        <w:rPr>
          <w:rStyle w:val="sb8d990e2"/>
          <w:i/>
        </w:rPr>
        <w:t>mutatis mutandis</w:t>
      </w:r>
      <w:r w:rsidRPr="003106E0" w:rsidR="003106E0">
        <w:rPr>
          <w:rStyle w:val="sb8d990e2"/>
        </w:rPr>
        <w:t>,</w:t>
      </w:r>
      <w:r w:rsidRPr="00B03D84" w:rsidR="00B03D84">
        <w:rPr>
          <w:rStyle w:val="sb8d990e2"/>
          <w:i/>
        </w:rPr>
        <w:t xml:space="preserve"> Ismail </w:t>
      </w:r>
      <w:r w:rsidRPr="00B03D84" w:rsidR="00B858FF">
        <w:rPr>
          <w:rStyle w:val="sb8d990e2"/>
          <w:i/>
        </w:rPr>
        <w:t xml:space="preserve">Altun </w:t>
      </w:r>
      <w:r w:rsidRPr="00B03D84" w:rsidR="00B03D84">
        <w:rPr>
          <w:rStyle w:val="sb8d990e2"/>
          <w:i/>
        </w:rPr>
        <w:t>c</w:t>
      </w:r>
      <w:r w:rsidRPr="00B03D84" w:rsidR="00D15AC7">
        <w:rPr>
          <w:rStyle w:val="sb8d990e2"/>
          <w:i/>
        </w:rPr>
        <w:t>.</w:t>
      </w:r>
      <w:r w:rsidR="00D15AC7">
        <w:rPr>
          <w:rStyle w:val="sb8d990e2"/>
          <w:i/>
        </w:rPr>
        <w:t> </w:t>
      </w:r>
      <w:r w:rsidRPr="00B03D84" w:rsidR="00B03D84">
        <w:rPr>
          <w:rStyle w:val="sb8d990e2"/>
          <w:i/>
        </w:rPr>
        <w:t>Turquie</w:t>
      </w:r>
      <w:r w:rsidR="00B03D84">
        <w:rPr>
          <w:rStyle w:val="sb8d990e2"/>
        </w:rPr>
        <w:t>, n</w:t>
      </w:r>
      <w:r w:rsidRPr="009D6BC7" w:rsidR="009D6BC7">
        <w:rPr>
          <w:rStyle w:val="sb8d990e2"/>
          <w:vertAlign w:val="superscript"/>
        </w:rPr>
        <w:t>o</w:t>
      </w:r>
      <w:r w:rsidR="00B03D84">
        <w:rPr>
          <w:rStyle w:val="sb8d990e2"/>
        </w:rPr>
        <w:t xml:space="preserve"> 22932/02, § </w:t>
      </w:r>
      <w:r w:rsidR="00B858FF">
        <w:rPr>
          <w:rStyle w:val="sb8d990e2"/>
        </w:rPr>
        <w:t>82</w:t>
      </w:r>
      <w:r w:rsidR="00B03D84">
        <w:rPr>
          <w:rStyle w:val="sb8d990e2"/>
        </w:rPr>
        <w:t>, 21 septembre 2010</w:t>
      </w:r>
      <w:r w:rsidR="00B858FF">
        <w:rPr>
          <w:rStyle w:val="sb8d990e2"/>
        </w:rPr>
        <w:t>).</w:t>
      </w:r>
      <w:r w:rsidRPr="00AB6D52" w:rsidR="00AB6D52">
        <w:rPr>
          <w:rStyle w:val="OpiHA"/>
        </w:rPr>
        <w:t xml:space="preserve"> </w:t>
      </w:r>
      <w:r w:rsidR="00D15AC7">
        <w:rPr>
          <w:rStyle w:val="sb8d990e2"/>
        </w:rPr>
        <w:t>Par conséquent, elle rejette</w:t>
      </w:r>
      <w:r w:rsidR="00AB6D52">
        <w:rPr>
          <w:rStyle w:val="sb8d990e2"/>
        </w:rPr>
        <w:t xml:space="preserve"> l</w:t>
      </w:r>
      <w:r w:rsidR="00C86DC4">
        <w:rPr>
          <w:rStyle w:val="sb8d990e2"/>
        </w:rPr>
        <w:t>’</w:t>
      </w:r>
      <w:r w:rsidR="00AB6D52">
        <w:rPr>
          <w:rStyle w:val="sb8d990e2"/>
        </w:rPr>
        <w:t>exception de non</w:t>
      </w:r>
      <w:r w:rsidR="00D15AC7">
        <w:rPr>
          <w:rStyle w:val="sb8d990e2"/>
        </w:rPr>
        <w:t>-</w:t>
      </w:r>
      <w:r w:rsidR="00AB6D52">
        <w:rPr>
          <w:rStyle w:val="sb8d990e2"/>
        </w:rPr>
        <w:t>épuisement des voies de recours internes soulevée par le Gouvernement.</w:t>
      </w:r>
    </w:p>
    <w:p w:rsidR="007A3257" w:rsidP="00B03D84" w:rsidRDefault="00422388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76</w:t>
      </w:r>
      <w:r>
        <w:fldChar w:fldCharType="end"/>
      </w:r>
      <w:r>
        <w:t>.  </w:t>
      </w:r>
      <w:r w:rsidR="00F603F0">
        <w:t>À</w:t>
      </w:r>
      <w:r w:rsidR="002A5625">
        <w:t xml:space="preserve"> la lumière d</w:t>
      </w:r>
      <w:r>
        <w:rPr>
          <w:rStyle w:val="sb8d990e2"/>
        </w:rPr>
        <w:t>es éléments ci-dessus</w:t>
      </w:r>
      <w:r w:rsidR="002A5625">
        <w:rPr>
          <w:rStyle w:val="sb8d990e2"/>
        </w:rPr>
        <w:t xml:space="preserve">, la Cour </w:t>
      </w:r>
      <w:r>
        <w:rPr>
          <w:rStyle w:val="sb8d990e2"/>
        </w:rPr>
        <w:t>concl</w:t>
      </w:r>
      <w:r w:rsidR="002A5625">
        <w:rPr>
          <w:rStyle w:val="sb8d990e2"/>
        </w:rPr>
        <w:t>ut</w:t>
      </w:r>
      <w:r>
        <w:rPr>
          <w:rStyle w:val="sb8d990e2"/>
        </w:rPr>
        <w:t xml:space="preserve"> </w:t>
      </w:r>
      <w:r w:rsidR="00B16AB8">
        <w:rPr>
          <w:rStyle w:val="sb8d990e2"/>
        </w:rPr>
        <w:t>que les procédures</w:t>
      </w:r>
      <w:r w:rsidR="003106E0">
        <w:rPr>
          <w:rStyle w:val="sb8d990e2"/>
        </w:rPr>
        <w:t xml:space="preserve"> engagées relativement à</w:t>
      </w:r>
      <w:r w:rsidR="00B16AB8">
        <w:rPr>
          <w:rStyle w:val="sb8d990e2"/>
        </w:rPr>
        <w:t xml:space="preserve"> l</w:t>
      </w:r>
      <w:r w:rsidR="00C86DC4">
        <w:rPr>
          <w:rStyle w:val="sb8d990e2"/>
        </w:rPr>
        <w:t>’</w:t>
      </w:r>
      <w:r w:rsidR="00D96D3E">
        <w:rPr>
          <w:rStyle w:val="sb8d990e2"/>
        </w:rPr>
        <w:t>opération policière</w:t>
      </w:r>
      <w:r>
        <w:rPr>
          <w:rStyle w:val="sb8d990e2"/>
        </w:rPr>
        <w:t xml:space="preserve"> du </w:t>
      </w:r>
      <w:r w:rsidR="00B03D84">
        <w:rPr>
          <w:rStyle w:val="sb8d990e2"/>
        </w:rPr>
        <w:t>19</w:t>
      </w:r>
      <w:r w:rsidR="00A52E7E">
        <w:rPr>
          <w:rStyle w:val="sb8d990e2"/>
        </w:rPr>
        <w:t> </w:t>
      </w:r>
      <w:r w:rsidR="00B03D84">
        <w:rPr>
          <w:rStyle w:val="sb8d990e2"/>
        </w:rPr>
        <w:t>septembre</w:t>
      </w:r>
      <w:r w:rsidR="00A52E7E">
        <w:rPr>
          <w:rStyle w:val="sb8d990e2"/>
        </w:rPr>
        <w:t> </w:t>
      </w:r>
      <w:r w:rsidR="00B03D84">
        <w:rPr>
          <w:rStyle w:val="sb8d990e2"/>
        </w:rPr>
        <w:t>2006</w:t>
      </w:r>
      <w:r>
        <w:rPr>
          <w:rStyle w:val="sb8d990e2"/>
        </w:rPr>
        <w:t xml:space="preserve"> ne </w:t>
      </w:r>
      <w:r w:rsidR="002A5625">
        <w:rPr>
          <w:rStyle w:val="sb8d990e2"/>
        </w:rPr>
        <w:t>peuvent</w:t>
      </w:r>
      <w:r>
        <w:rPr>
          <w:rStyle w:val="sb8d990e2"/>
        </w:rPr>
        <w:t xml:space="preserve"> passer pour une enquête rapide et effective. En conséqu</w:t>
      </w:r>
      <w:r w:rsidR="00B03D84">
        <w:rPr>
          <w:rStyle w:val="sb8d990e2"/>
        </w:rPr>
        <w:t xml:space="preserve">ence, </w:t>
      </w:r>
      <w:r w:rsidR="002A5625">
        <w:rPr>
          <w:rStyle w:val="sb8d990e2"/>
        </w:rPr>
        <w:t xml:space="preserve">elle estime que </w:t>
      </w:r>
      <w:r w:rsidR="00B03D84">
        <w:rPr>
          <w:rStyle w:val="sb8d990e2"/>
        </w:rPr>
        <w:t>les autorités roumaines n</w:t>
      </w:r>
      <w:r w:rsidR="00C86DC4">
        <w:rPr>
          <w:rStyle w:val="sb8d990e2"/>
        </w:rPr>
        <w:t>’</w:t>
      </w:r>
      <w:r w:rsidR="00B03D84">
        <w:rPr>
          <w:rStyle w:val="sb8d990e2"/>
        </w:rPr>
        <w:t>ont pas respecté l</w:t>
      </w:r>
      <w:r w:rsidR="00C86DC4">
        <w:rPr>
          <w:rStyle w:val="sb8d990e2"/>
        </w:rPr>
        <w:t>’</w:t>
      </w:r>
      <w:r>
        <w:rPr>
          <w:rStyle w:val="sb8d990e2"/>
        </w:rPr>
        <w:t>obliga</w:t>
      </w:r>
      <w:r w:rsidR="00B03D84">
        <w:rPr>
          <w:rStyle w:val="sb8d990e2"/>
        </w:rPr>
        <w:t>tion procédurale découlant de l</w:t>
      </w:r>
      <w:r w:rsidR="00C86DC4">
        <w:rPr>
          <w:rStyle w:val="sb8d990e2"/>
        </w:rPr>
        <w:t>’</w:t>
      </w:r>
      <w:r>
        <w:rPr>
          <w:rStyle w:val="sb8d990e2"/>
        </w:rPr>
        <w:t>article 2 de la Convention. Il y a donc eu violation de cette disposition</w:t>
      </w:r>
      <w:r w:rsidR="00576394">
        <w:rPr>
          <w:rStyle w:val="sb8d990e2"/>
        </w:rPr>
        <w:t xml:space="preserve"> également sous</w:t>
      </w:r>
      <w:r w:rsidR="003106E0">
        <w:rPr>
          <w:rStyle w:val="sb8d990e2"/>
        </w:rPr>
        <w:t xml:space="preserve"> son volet procédural</w:t>
      </w:r>
      <w:r>
        <w:rPr>
          <w:rStyle w:val="sb8d990e2"/>
        </w:rPr>
        <w:t>.</w:t>
      </w:r>
    </w:p>
    <w:p w:rsidRPr="009E79DA" w:rsidR="00EC6427" w:rsidRDefault="00822ADB">
      <w:pPr>
        <w:pStyle w:val="JuHIRoman"/>
      </w:pPr>
      <w:r>
        <w:t>II</w:t>
      </w:r>
      <w:r w:rsidRPr="009E79DA" w:rsidR="00EC6427">
        <w:t>.  SUR LA VIOLATION ALLÉGUÉE DE L</w:t>
      </w:r>
      <w:r w:rsidR="00C86DC4">
        <w:t>’</w:t>
      </w:r>
      <w:r w:rsidRPr="009E79DA" w:rsidR="00EC6427">
        <w:t xml:space="preserve">ARTICLE </w:t>
      </w:r>
      <w:r w:rsidR="003272C7">
        <w:t>14</w:t>
      </w:r>
      <w:r w:rsidRPr="009E79DA" w:rsidR="00AD71DC">
        <w:t xml:space="preserve"> </w:t>
      </w:r>
      <w:r w:rsidR="00AA0702">
        <w:t>COMBIN</w:t>
      </w:r>
      <w:r w:rsidRPr="009E79DA" w:rsidR="00AA0702">
        <w:t>É</w:t>
      </w:r>
      <w:r w:rsidR="00AA0702">
        <w:t xml:space="preserve"> AVEC L</w:t>
      </w:r>
      <w:r w:rsidR="00C86DC4">
        <w:t>’</w:t>
      </w:r>
      <w:r w:rsidR="00AA0702">
        <w:t xml:space="preserve">ARTICLE 2 </w:t>
      </w:r>
      <w:r w:rsidRPr="009E79DA" w:rsidR="00EC6427">
        <w:t>DE LA CONVENTION</w:t>
      </w:r>
    </w:p>
    <w:p w:rsidRPr="0069226B" w:rsidR="00AA0702" w:rsidP="00AA0702" w:rsidRDefault="009E79DA">
      <w:pPr>
        <w:pStyle w:val="JuPara"/>
      </w:pPr>
      <w:r w:rsidRPr="0069226B">
        <w:fldChar w:fldCharType="begin"/>
      </w:r>
      <w:r w:rsidRPr="0069226B">
        <w:instrText xml:space="preserve"> SEQ level0 \*arabic </w:instrText>
      </w:r>
      <w:r w:rsidRPr="0069226B">
        <w:fldChar w:fldCharType="separate"/>
      </w:r>
      <w:r w:rsidR="00C86DC4">
        <w:rPr>
          <w:noProof/>
        </w:rPr>
        <w:t>77</w:t>
      </w:r>
      <w:r w:rsidRPr="0069226B">
        <w:fldChar w:fldCharType="end"/>
      </w:r>
      <w:r w:rsidRPr="0069226B" w:rsidR="00EC6427">
        <w:t>.  </w:t>
      </w:r>
      <w:r w:rsidRPr="0069226B">
        <w:t>Le requérant</w:t>
      </w:r>
      <w:r w:rsidRPr="0069226B" w:rsidR="004932DA">
        <w:t xml:space="preserve"> </w:t>
      </w:r>
      <w:r w:rsidRPr="0069226B" w:rsidR="003106E0">
        <w:t>se plaint d</w:t>
      </w:r>
      <w:r w:rsidR="00C86DC4">
        <w:t>’</w:t>
      </w:r>
      <w:r w:rsidRPr="0069226B" w:rsidR="00EC6427">
        <w:t xml:space="preserve">une </w:t>
      </w:r>
      <w:r w:rsidRPr="0069226B" w:rsidR="00AA0702">
        <w:t xml:space="preserve">discrimination </w:t>
      </w:r>
      <w:r w:rsidRPr="0069226B" w:rsidR="003106E0">
        <w:t>au motif que les</w:t>
      </w:r>
      <w:r w:rsidRPr="0069226B" w:rsidR="00AA0702">
        <w:t xml:space="preserve"> autorités</w:t>
      </w:r>
      <w:r w:rsidRPr="0069226B" w:rsidR="003106E0">
        <w:t>, qui ont selon lui</w:t>
      </w:r>
      <w:r w:rsidRPr="0069226B" w:rsidR="00AA0702">
        <w:t xml:space="preserve"> </w:t>
      </w:r>
      <w:r w:rsidRPr="0069226B" w:rsidR="003106E0">
        <w:t xml:space="preserve">refusé </w:t>
      </w:r>
      <w:r w:rsidRPr="0069226B" w:rsidR="00AA0702">
        <w:t>d</w:t>
      </w:r>
      <w:r w:rsidR="00C86DC4">
        <w:t>’</w:t>
      </w:r>
      <w:r w:rsidRPr="0069226B" w:rsidR="00AA0702">
        <w:t>enquêter sur la mort de son fils</w:t>
      </w:r>
      <w:r w:rsidRPr="0069226B" w:rsidR="003106E0">
        <w:t>, l</w:t>
      </w:r>
      <w:r w:rsidR="00C86DC4">
        <w:t>’</w:t>
      </w:r>
      <w:r w:rsidRPr="0069226B" w:rsidR="003106E0">
        <w:t>ont fait</w:t>
      </w:r>
      <w:r w:rsidRPr="0069226B" w:rsidR="00AA0702">
        <w:t xml:space="preserve"> en raison de </w:t>
      </w:r>
      <w:r w:rsidRPr="0069226B" w:rsidR="0069226B">
        <w:t xml:space="preserve">son </w:t>
      </w:r>
      <w:r w:rsidRPr="0069226B" w:rsidR="00AA0702">
        <w:t>origine rom. Il invoque l</w:t>
      </w:r>
      <w:r w:rsidR="00C86DC4">
        <w:t>’</w:t>
      </w:r>
      <w:r w:rsidRPr="0069226B" w:rsidR="00AA0702">
        <w:t>article 14 de la Convention</w:t>
      </w:r>
      <w:r w:rsidRPr="0069226B" w:rsidR="003106E0">
        <w:t>,</w:t>
      </w:r>
      <w:r w:rsidRPr="0069226B" w:rsidR="00AA0702">
        <w:t xml:space="preserve"> qui est ainsi libellé :</w:t>
      </w:r>
    </w:p>
    <w:p w:rsidR="00AA0702" w:rsidP="00AA0702" w:rsidRDefault="00AA0702">
      <w:pPr>
        <w:pStyle w:val="JuQuot"/>
      </w:pPr>
      <w:r w:rsidRPr="0069226B">
        <w:t>« La jouissance des droits et libertés reconnus dans la (...) Convention doit être assurée, sans distinction aucune, fondée notamment sur le sexe, la race, la couleur, la</w:t>
      </w:r>
      <w:r>
        <w:t xml:space="preserve"> langue, la religion, les opinions politiques ou toutes autres opinions, l</w:t>
      </w:r>
      <w:r w:rsidR="00C86DC4">
        <w:t>’</w:t>
      </w:r>
      <w:r>
        <w:t>origine nationale ou sociale, l</w:t>
      </w:r>
      <w:r w:rsidR="00C86DC4">
        <w:t>’</w:t>
      </w:r>
      <w:r>
        <w:t>appartenance à une minorité nationale, la fortune, la naissance ou toute autre situation. »</w:t>
      </w:r>
    </w:p>
    <w:p w:rsidR="004551E3" w:rsidP="004551E3" w:rsidRDefault="00041D8B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78</w:t>
      </w:r>
      <w:r>
        <w:fldChar w:fldCharType="end"/>
      </w:r>
      <w:r>
        <w:t>.  </w:t>
      </w:r>
      <w:r w:rsidRPr="009E79DA" w:rsidR="00EC6427">
        <w:t>Le Go</w:t>
      </w:r>
      <w:r w:rsidR="00AA0702">
        <w:t>u</w:t>
      </w:r>
      <w:r w:rsidR="00CA45A4">
        <w:t>vernement co</w:t>
      </w:r>
      <w:r w:rsidR="003106E0">
        <w:t>mbat</w:t>
      </w:r>
      <w:r w:rsidR="00CA45A4">
        <w:t xml:space="preserve"> cette thèse et </w:t>
      </w:r>
      <w:r w:rsidR="003106E0">
        <w:t>soutient</w:t>
      </w:r>
      <w:r w:rsidR="00CA45A4">
        <w:t xml:space="preserve"> que le requérant n</w:t>
      </w:r>
      <w:r w:rsidR="003106E0">
        <w:t>e fournit</w:t>
      </w:r>
      <w:r w:rsidR="00CA45A4">
        <w:t xml:space="preserve"> pas des faits précis ni des indices suffisants pour </w:t>
      </w:r>
      <w:r w:rsidR="001024AC">
        <w:t>étayer son allégation</w:t>
      </w:r>
      <w:r w:rsidR="007E2EC1">
        <w:t>.</w:t>
      </w:r>
    </w:p>
    <w:p w:rsidRPr="00627A8B" w:rsidR="00AA5196" w:rsidP="00627A8B" w:rsidRDefault="0080734F">
      <w:pPr>
        <w:pStyle w:val="JuPara"/>
      </w:pPr>
      <w:r w:rsidRPr="00627A8B">
        <w:fldChar w:fldCharType="begin"/>
      </w:r>
      <w:r w:rsidRPr="00627A8B">
        <w:instrText xml:space="preserve"> SEQ level0 \*arabic </w:instrText>
      </w:r>
      <w:r w:rsidRPr="00627A8B">
        <w:fldChar w:fldCharType="separate"/>
      </w:r>
      <w:r w:rsidR="00C86DC4">
        <w:rPr>
          <w:noProof/>
        </w:rPr>
        <w:t>79</w:t>
      </w:r>
      <w:r w:rsidRPr="00627A8B">
        <w:fldChar w:fldCharType="end"/>
      </w:r>
      <w:r w:rsidRPr="00627A8B">
        <w:t>.  </w:t>
      </w:r>
      <w:r w:rsidRPr="00627A8B" w:rsidR="004551E3">
        <w:t>En l</w:t>
      </w:r>
      <w:r w:rsidR="00C86DC4">
        <w:t>’</w:t>
      </w:r>
      <w:r w:rsidRPr="00627A8B" w:rsidR="004551E3">
        <w:t>espèce, l</w:t>
      </w:r>
      <w:r w:rsidRPr="00627A8B" w:rsidR="00383B56">
        <w:t xml:space="preserve">a Cour observe </w:t>
      </w:r>
      <w:r w:rsidRPr="00627A8B" w:rsidR="00AA5196">
        <w:t>que le requérant</w:t>
      </w:r>
      <w:r w:rsidRPr="00627A8B" w:rsidR="004551E3">
        <w:t xml:space="preserve"> n</w:t>
      </w:r>
      <w:r w:rsidR="00C86DC4">
        <w:t>’</w:t>
      </w:r>
      <w:r w:rsidRPr="00627A8B" w:rsidR="004551E3">
        <w:t>a pa</w:t>
      </w:r>
      <w:r w:rsidRPr="00627A8B" w:rsidR="00AA5196">
        <w:t>s étayé s</w:t>
      </w:r>
      <w:r w:rsidRPr="00627A8B" w:rsidR="00160CE5">
        <w:t>on</w:t>
      </w:r>
      <w:r w:rsidRPr="00627A8B" w:rsidR="00AA5196">
        <w:t xml:space="preserve"> allégation.</w:t>
      </w:r>
      <w:r w:rsidRPr="00627A8B" w:rsidR="0069226B">
        <w:t xml:space="preserve"> </w:t>
      </w:r>
      <w:r w:rsidRPr="00627A8B" w:rsidR="00160CE5">
        <w:t>Ayant examiné</w:t>
      </w:r>
      <w:r w:rsidRPr="00627A8B" w:rsidR="00AA5196">
        <w:t xml:space="preserve"> tous les faits pertinents de l</w:t>
      </w:r>
      <w:r w:rsidR="00C86DC4">
        <w:t>’</w:t>
      </w:r>
      <w:r w:rsidRPr="00627A8B" w:rsidR="00AA5196">
        <w:t>espèce, la Cour ne décèle aucun indice pouvant l</w:t>
      </w:r>
      <w:r w:rsidR="00C86DC4">
        <w:t>’</w:t>
      </w:r>
      <w:r w:rsidRPr="00627A8B" w:rsidR="00AA5196">
        <w:t>amener à la conclusion que les responsables de l</w:t>
      </w:r>
      <w:r w:rsidR="00C86DC4">
        <w:t>’</w:t>
      </w:r>
      <w:r w:rsidRPr="00627A8B" w:rsidR="00AA5196">
        <w:t>enquête ont été</w:t>
      </w:r>
      <w:r w:rsidRPr="00627A8B" w:rsidR="00555548">
        <w:t xml:space="preserve"> guidés, dans leur enquête</w:t>
      </w:r>
      <w:r w:rsidRPr="00627A8B" w:rsidR="00AA5196">
        <w:t xml:space="preserve">, par des préjugés </w:t>
      </w:r>
      <w:r w:rsidRPr="00627A8B" w:rsidR="00160CE5">
        <w:t>à l</w:t>
      </w:r>
      <w:r w:rsidR="00C86DC4">
        <w:t>’</w:t>
      </w:r>
      <w:r w:rsidRPr="00627A8B" w:rsidR="00160CE5">
        <w:t>égard du</w:t>
      </w:r>
      <w:r w:rsidRPr="00627A8B" w:rsidR="00AA5196">
        <w:t xml:space="preserve"> groupe ethnoculture</w:t>
      </w:r>
      <w:r w:rsidRPr="00627A8B" w:rsidR="00383B56">
        <w:t xml:space="preserve">l du requérant et de </w:t>
      </w:r>
      <w:r w:rsidRPr="00627A8B" w:rsidR="00160CE5">
        <w:t>son fils</w:t>
      </w:r>
      <w:r w:rsidRPr="00627A8B" w:rsidR="00383B56">
        <w:t xml:space="preserve"> (</w:t>
      </w:r>
      <w:r w:rsidRPr="00627A8B" w:rsidR="00383B56">
        <w:rPr>
          <w:i/>
        </w:rPr>
        <w:t>Seidova et autres c</w:t>
      </w:r>
      <w:r w:rsidRPr="00627A8B" w:rsidR="0069226B">
        <w:rPr>
          <w:i/>
        </w:rPr>
        <w:t>. </w:t>
      </w:r>
      <w:r w:rsidRPr="00627A8B" w:rsidR="00383B56">
        <w:rPr>
          <w:i/>
        </w:rPr>
        <w:t>Bulgarie</w:t>
      </w:r>
      <w:r w:rsidRPr="00627A8B" w:rsidR="00383B56">
        <w:t>, n</w:t>
      </w:r>
      <w:r w:rsidRPr="00627A8B" w:rsidR="009D6BC7">
        <w:t>o</w:t>
      </w:r>
      <w:r w:rsidRPr="00627A8B" w:rsidR="00383B56">
        <w:t xml:space="preserve"> 310/04, §§ 67-68, 18 novembre 2010).</w:t>
      </w:r>
    </w:p>
    <w:p w:rsidR="007E2EC1" w:rsidP="00535FF0" w:rsidRDefault="00AA5196">
      <w:pPr>
        <w:pStyle w:val="JuPara"/>
      </w:pPr>
      <w:r>
        <w:rPr>
          <w:rStyle w:val="sb8d990e2"/>
        </w:rPr>
        <w:fldChar w:fldCharType="begin"/>
      </w:r>
      <w:r>
        <w:rPr>
          <w:rStyle w:val="sb8d990e2"/>
        </w:rPr>
        <w:instrText xml:space="preserve"> SEQ level0 \*arabic </w:instrText>
      </w:r>
      <w:r>
        <w:rPr>
          <w:rStyle w:val="sb8d990e2"/>
        </w:rPr>
        <w:fldChar w:fldCharType="separate"/>
      </w:r>
      <w:r w:rsidR="00C86DC4">
        <w:rPr>
          <w:rStyle w:val="sb8d990e2"/>
          <w:noProof/>
        </w:rPr>
        <w:t>80</w:t>
      </w:r>
      <w:r>
        <w:rPr>
          <w:rStyle w:val="sb8d990e2"/>
        </w:rPr>
        <w:fldChar w:fldCharType="end"/>
      </w:r>
      <w:r>
        <w:rPr>
          <w:rStyle w:val="sb8d990e2"/>
        </w:rPr>
        <w:t>.  </w:t>
      </w:r>
      <w:r w:rsidRPr="004748C7">
        <w:t>Il s</w:t>
      </w:r>
      <w:r w:rsidR="00C86DC4">
        <w:t>’</w:t>
      </w:r>
      <w:r w:rsidRPr="004748C7">
        <w:t xml:space="preserve">ensuit que ce grief est manifestement mal fondé et </w:t>
      </w:r>
      <w:r w:rsidRPr="004748C7" w:rsidR="0069226B">
        <w:t>qu</w:t>
      </w:r>
      <w:r w:rsidR="00C86DC4">
        <w:t>’</w:t>
      </w:r>
      <w:r w:rsidRPr="004748C7" w:rsidR="0069226B">
        <w:t xml:space="preserve">il </w:t>
      </w:r>
      <w:r w:rsidRPr="004748C7">
        <w:t>doit être rejeté</w:t>
      </w:r>
      <w:r w:rsidRPr="004748C7" w:rsidR="0069226B">
        <w:t>,</w:t>
      </w:r>
      <w:r w:rsidRPr="004748C7">
        <w:t xml:space="preserve"> en application de l</w:t>
      </w:r>
      <w:r w:rsidR="00C86DC4">
        <w:t>’</w:t>
      </w:r>
      <w:r w:rsidRPr="004748C7">
        <w:t>article 35 §§ 3 et 4 de la Convention.</w:t>
      </w:r>
    </w:p>
    <w:p w:rsidRPr="009E79DA" w:rsidR="00EC6427" w:rsidRDefault="003511E5">
      <w:pPr>
        <w:pStyle w:val="JuHIRoman"/>
      </w:pPr>
      <w:r>
        <w:t>III</w:t>
      </w:r>
      <w:r w:rsidRPr="009E79DA" w:rsidR="00EC6427">
        <w:t>.  SUR LES AUTRES VIOLATIONS ALLÉGUÉES</w:t>
      </w:r>
    </w:p>
    <w:p w:rsidR="00EC6427" w:rsidP="009E2D52" w:rsidRDefault="009E79DA">
      <w:pPr>
        <w:pStyle w:val="JuPara"/>
        <w:outlineLvl w:val="0"/>
      </w:pPr>
      <w:r w:rsidRPr="009E79DA">
        <w:fldChar w:fldCharType="begin"/>
      </w:r>
      <w:r w:rsidRPr="009E79DA">
        <w:instrText xml:space="preserve"> SEQ level0 \*arabic </w:instrText>
      </w:r>
      <w:r w:rsidRPr="009E79DA">
        <w:fldChar w:fldCharType="separate"/>
      </w:r>
      <w:r w:rsidR="00C86DC4">
        <w:rPr>
          <w:noProof/>
        </w:rPr>
        <w:t>81</w:t>
      </w:r>
      <w:r w:rsidRPr="009E79DA">
        <w:fldChar w:fldCharType="end"/>
      </w:r>
      <w:r w:rsidRPr="009E79DA" w:rsidR="00EC6427">
        <w:t>.  </w:t>
      </w:r>
      <w:r w:rsidRPr="009E79DA">
        <w:t>Le requérant se plaint</w:t>
      </w:r>
      <w:r w:rsidRPr="009E79DA" w:rsidR="00EC6427">
        <w:t xml:space="preserve"> enfin de </w:t>
      </w:r>
      <w:r w:rsidR="00383B56">
        <w:t xml:space="preserve">la durée excessive de la procédure pénale </w:t>
      </w:r>
      <w:r w:rsidR="00160CE5">
        <w:t>engagée à la suite d</w:t>
      </w:r>
      <w:r w:rsidR="0069226B">
        <w:t>u</w:t>
      </w:r>
      <w:r w:rsidR="00383B56">
        <w:t xml:space="preserve"> décès de son fils et de l</w:t>
      </w:r>
      <w:r w:rsidR="00C86DC4">
        <w:t>’</w:t>
      </w:r>
      <w:r w:rsidR="00383B56">
        <w:t>absence d</w:t>
      </w:r>
      <w:r w:rsidR="00C86DC4">
        <w:t>’</w:t>
      </w:r>
      <w:r w:rsidR="00383B56">
        <w:t>un recours effectif</w:t>
      </w:r>
      <w:r w:rsidR="001C42CB">
        <w:t xml:space="preserve"> </w:t>
      </w:r>
      <w:r w:rsidR="00D16384">
        <w:t>visant à la sanction des</w:t>
      </w:r>
      <w:r w:rsidR="001C42CB">
        <w:t xml:space="preserve"> responsables (a</w:t>
      </w:r>
      <w:r w:rsidR="00953148">
        <w:t>rticles 6 § 1 et 13 de la Convention).</w:t>
      </w:r>
    </w:p>
    <w:p w:rsidRPr="009E79DA" w:rsidR="00383B56" w:rsidP="002D41F8" w:rsidRDefault="00383B56">
      <w:pPr>
        <w:pStyle w:val="JuPara"/>
        <w:rPr>
          <w:lang w:eastAsia="en-US"/>
        </w:rPr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82</w:t>
      </w:r>
      <w:r>
        <w:fldChar w:fldCharType="end"/>
      </w:r>
      <w:r>
        <w:t>.  </w:t>
      </w:r>
      <w:r w:rsidRPr="004748C7" w:rsidR="001C42CB">
        <w:t>Compte tenu des motifs à l</w:t>
      </w:r>
      <w:r w:rsidR="00C86DC4">
        <w:t>’</w:t>
      </w:r>
      <w:r w:rsidRPr="004748C7" w:rsidR="001C42CB">
        <w:t>origine de son constat de violation d</w:t>
      </w:r>
      <w:r w:rsidRPr="004748C7" w:rsidR="009B5290">
        <w:t>u volet procédural de</w:t>
      </w:r>
      <w:r w:rsidRPr="004748C7" w:rsidR="001C42CB">
        <w:t xml:space="preserve"> l</w:t>
      </w:r>
      <w:r w:rsidR="00C86DC4">
        <w:t>’</w:t>
      </w:r>
      <w:r w:rsidRPr="004748C7" w:rsidR="001C42CB">
        <w:t xml:space="preserve">article 2 </w:t>
      </w:r>
      <w:r w:rsidRPr="004748C7" w:rsidR="009B5290">
        <w:t>de la Convention</w:t>
      </w:r>
      <w:r w:rsidRPr="004748C7" w:rsidR="001C42CB">
        <w:t>, la Cour estime qu</w:t>
      </w:r>
      <w:r w:rsidR="00C86DC4">
        <w:t>’</w:t>
      </w:r>
      <w:r w:rsidRPr="004748C7" w:rsidR="001C42CB">
        <w:t>aucune question distincte ne se pose au regard des articles 6 § 1 et 13 de la Convention</w:t>
      </w:r>
      <w:r w:rsidR="002D41F8">
        <w:rPr>
          <w:rStyle w:val="sb8d990e2"/>
        </w:rPr>
        <w:t xml:space="preserve"> (</w:t>
      </w:r>
      <w:r w:rsidRPr="002D41F8" w:rsidR="002D41F8">
        <w:rPr>
          <w:i/>
          <w:lang w:eastAsia="en-US"/>
        </w:rPr>
        <w:t>Celniku c. Grèce</w:t>
      </w:r>
      <w:r w:rsidRPr="002D41F8" w:rsidR="002D41F8">
        <w:rPr>
          <w:lang w:eastAsia="en-US"/>
        </w:rPr>
        <w:t>, n</w:t>
      </w:r>
      <w:r w:rsidRPr="002D41F8" w:rsidR="002D41F8">
        <w:rPr>
          <w:vertAlign w:val="superscript"/>
          <w:lang w:eastAsia="en-US"/>
        </w:rPr>
        <w:t>o</w:t>
      </w:r>
      <w:r w:rsidR="002D41F8">
        <w:rPr>
          <w:lang w:eastAsia="en-US"/>
        </w:rPr>
        <w:t xml:space="preserve"> 21449/04, § 71</w:t>
      </w:r>
      <w:r w:rsidRPr="002D41F8" w:rsidR="002D41F8">
        <w:rPr>
          <w:lang w:eastAsia="en-US"/>
        </w:rPr>
        <w:t>, 5 juillet 2007</w:t>
      </w:r>
      <w:r w:rsidR="002D41F8">
        <w:rPr>
          <w:lang w:eastAsia="en-US"/>
        </w:rPr>
        <w:t>).</w:t>
      </w:r>
    </w:p>
    <w:p w:rsidRPr="009E79DA" w:rsidR="00EC6427" w:rsidRDefault="00535FF0">
      <w:pPr>
        <w:pStyle w:val="JuHIRoman"/>
      </w:pPr>
      <w:r>
        <w:t>IV</w:t>
      </w:r>
      <w:r w:rsidRPr="009E79DA" w:rsidR="00EC6427">
        <w:t>.  SUR L</w:t>
      </w:r>
      <w:r w:rsidR="00C86DC4">
        <w:t>’</w:t>
      </w:r>
      <w:r w:rsidRPr="009E79DA" w:rsidR="00EC6427">
        <w:t>APPLICATION DE L</w:t>
      </w:r>
      <w:r w:rsidR="00C86DC4">
        <w:t>’</w:t>
      </w:r>
      <w:r w:rsidRPr="009E79DA" w:rsidR="00EC6427">
        <w:t>ARTICLE 41 DE LA CONVENTION</w:t>
      </w:r>
    </w:p>
    <w:p w:rsidRPr="009E79DA" w:rsidR="00EC6427" w:rsidP="00B33C50" w:rsidRDefault="009E79DA">
      <w:pPr>
        <w:pStyle w:val="JuPara"/>
        <w:keepNext/>
        <w:keepLines/>
        <w:outlineLvl w:val="0"/>
      </w:pPr>
      <w:r w:rsidRPr="009E79DA">
        <w:fldChar w:fldCharType="begin"/>
      </w:r>
      <w:r w:rsidRPr="009E79DA">
        <w:instrText xml:space="preserve"> SEQ level0 \*arabic </w:instrText>
      </w:r>
      <w:r w:rsidRPr="009E79DA">
        <w:fldChar w:fldCharType="separate"/>
      </w:r>
      <w:r w:rsidR="00C86DC4">
        <w:rPr>
          <w:noProof/>
        </w:rPr>
        <w:t>83</w:t>
      </w:r>
      <w:r w:rsidRPr="009E79DA">
        <w:fldChar w:fldCharType="end"/>
      </w:r>
      <w:r w:rsidRPr="009E79DA" w:rsidR="00EC6427">
        <w:t>.  Aux termes de l</w:t>
      </w:r>
      <w:r w:rsidR="00C86DC4">
        <w:t>’</w:t>
      </w:r>
      <w:r w:rsidRPr="009E79DA" w:rsidR="00EC6427">
        <w:t>article 41 de la Convention,</w:t>
      </w:r>
    </w:p>
    <w:p w:rsidR="00E5240B" w:rsidP="00E5240B" w:rsidRDefault="00EC6427">
      <w:pPr>
        <w:pStyle w:val="JuQuot"/>
        <w:keepNext/>
        <w:keepLines/>
      </w:pPr>
      <w:r w:rsidRPr="009E79DA">
        <w:t>« Si la Cour déclare qu</w:t>
      </w:r>
      <w:r w:rsidR="00C86DC4">
        <w:t>’</w:t>
      </w:r>
      <w:r w:rsidRPr="009E79DA">
        <w:t>il y a eu violation de la Convention ou de ses Protocoles, et si le droit interne de la Haute Partie contractante ne permet d</w:t>
      </w:r>
      <w:r w:rsidR="00C86DC4">
        <w:t>’</w:t>
      </w:r>
      <w:r w:rsidRPr="009E79DA">
        <w:t>effacer qu</w:t>
      </w:r>
      <w:r w:rsidR="00C86DC4">
        <w:t>’</w:t>
      </w:r>
      <w:r w:rsidRPr="009E79DA">
        <w:t>imparfaitement les conséquences de cette violation, la Cour accorde à la partie lésée, s</w:t>
      </w:r>
      <w:r w:rsidR="00C86DC4">
        <w:t>’</w:t>
      </w:r>
      <w:r w:rsidRPr="009E79DA">
        <w:t>il y a lieu, une satisfaction équitable. »</w:t>
      </w:r>
    </w:p>
    <w:p w:rsidRPr="009E79DA" w:rsidR="00EC6427" w:rsidP="00B33C50" w:rsidRDefault="00737877">
      <w:pPr>
        <w:pStyle w:val="JuHA"/>
        <w:outlineLvl w:val="0"/>
      </w:pPr>
      <w:r>
        <w:t>A.  </w:t>
      </w:r>
      <w:r w:rsidRPr="009E79DA" w:rsidR="00EC6427">
        <w:t>Dommage</w:t>
      </w:r>
    </w:p>
    <w:p w:rsidR="00E5240B" w:rsidP="008B6AA7" w:rsidRDefault="00E5240B">
      <w:pPr>
        <w:pStyle w:val="JuPara"/>
      </w:pPr>
      <w:r w:rsidRPr="009E79DA">
        <w:fldChar w:fldCharType="begin"/>
      </w:r>
      <w:r w:rsidRPr="009E79DA">
        <w:instrText xml:space="preserve"> SEQ level0 \*arabic </w:instrText>
      </w:r>
      <w:r w:rsidRPr="009E79DA">
        <w:fldChar w:fldCharType="separate"/>
      </w:r>
      <w:r w:rsidR="00C86DC4">
        <w:rPr>
          <w:noProof/>
        </w:rPr>
        <w:t>84</w:t>
      </w:r>
      <w:r w:rsidRPr="009E79DA">
        <w:fldChar w:fldCharType="end"/>
      </w:r>
      <w:r w:rsidRPr="009E79DA">
        <w:t xml:space="preserve">.  Le requérant </w:t>
      </w:r>
      <w:r>
        <w:t xml:space="preserve">allègue avoir subi un dommage moral résultant du décès de son fils </w:t>
      </w:r>
      <w:r w:rsidR="008B6AA7">
        <w:t>et des déficiences de l</w:t>
      </w:r>
      <w:r w:rsidR="00C86DC4">
        <w:t>’</w:t>
      </w:r>
      <w:r w:rsidR="008B6AA7">
        <w:t xml:space="preserve">enquête à ce sujet. Il chiffre son préjudice à 900 000 </w:t>
      </w:r>
      <w:r w:rsidR="00576394">
        <w:t>euros (</w:t>
      </w:r>
      <w:r w:rsidR="008B6AA7">
        <w:t>EUR</w:t>
      </w:r>
      <w:r w:rsidR="00576394">
        <w:t>)</w:t>
      </w:r>
      <w:r w:rsidR="008B6AA7">
        <w:t>.</w:t>
      </w:r>
    </w:p>
    <w:p w:rsidRPr="008C30C6" w:rsidR="00EC6427" w:rsidP="008B6AA7" w:rsidRDefault="009E79DA">
      <w:pPr>
        <w:pStyle w:val="JuPara"/>
        <w:rPr>
          <w:i/>
          <w:lang w:eastAsia="en-US"/>
        </w:rPr>
      </w:pPr>
      <w:r w:rsidRPr="009E79DA">
        <w:fldChar w:fldCharType="begin"/>
      </w:r>
      <w:r w:rsidRPr="009E79DA">
        <w:instrText xml:space="preserve"> SEQ level0 \*arabic </w:instrText>
      </w:r>
      <w:r w:rsidRPr="009E79DA">
        <w:fldChar w:fldCharType="separate"/>
      </w:r>
      <w:r w:rsidR="00C86DC4">
        <w:rPr>
          <w:noProof/>
        </w:rPr>
        <w:t>85</w:t>
      </w:r>
      <w:r w:rsidRPr="009E79DA">
        <w:fldChar w:fldCharType="end"/>
      </w:r>
      <w:r w:rsidR="008B6AA7">
        <w:t xml:space="preserve">.  Le Gouvernement estime que la somme demandée par le requérant est excessive et renvoie à la jurisprudence de la Cour dans des affaires similaires </w:t>
      </w:r>
      <w:r w:rsidR="00485FD9">
        <w:t xml:space="preserve">à ses yeux </w:t>
      </w:r>
      <w:r w:rsidR="008B6AA7">
        <w:t>(</w:t>
      </w:r>
      <w:r w:rsidRPr="008B6AA7" w:rsidR="008B6AA7">
        <w:rPr>
          <w:i/>
          <w:lang w:eastAsia="en-US"/>
        </w:rPr>
        <w:t>Maiorano et autres c. Italie</w:t>
      </w:r>
      <w:r w:rsidRPr="008B6AA7" w:rsidR="008B6AA7">
        <w:rPr>
          <w:lang w:eastAsia="en-US"/>
        </w:rPr>
        <w:t>, n</w:t>
      </w:r>
      <w:r w:rsidRPr="008B6AA7" w:rsidR="008B6AA7">
        <w:rPr>
          <w:vertAlign w:val="superscript"/>
          <w:lang w:eastAsia="en-US"/>
        </w:rPr>
        <w:t>o</w:t>
      </w:r>
      <w:r w:rsidRPr="008B6AA7" w:rsidR="008B6AA7">
        <w:rPr>
          <w:lang w:eastAsia="en-US"/>
        </w:rPr>
        <w:t xml:space="preserve"> 28634/06</w:t>
      </w:r>
      <w:r w:rsidR="008B6AA7">
        <w:rPr>
          <w:snapToGrid w:val="0"/>
          <w:lang w:eastAsia="en-US"/>
        </w:rPr>
        <w:t>, § 251</w:t>
      </w:r>
      <w:r w:rsidRPr="008B6AA7" w:rsidR="008B6AA7">
        <w:rPr>
          <w:snapToGrid w:val="0"/>
          <w:lang w:eastAsia="en-US"/>
        </w:rPr>
        <w:t xml:space="preserve">, </w:t>
      </w:r>
      <w:r w:rsidRPr="008B6AA7" w:rsidR="0097523B">
        <w:rPr>
          <w:snapToGrid w:val="0"/>
          <w:lang w:eastAsia="en-US"/>
        </w:rPr>
        <w:t>15</w:t>
      </w:r>
      <w:r w:rsidR="0097523B">
        <w:rPr>
          <w:snapToGrid w:val="0"/>
          <w:lang w:eastAsia="en-US"/>
        </w:rPr>
        <w:t> </w:t>
      </w:r>
      <w:r w:rsidRPr="008B6AA7" w:rsidR="008B6AA7">
        <w:rPr>
          <w:lang w:eastAsia="en-US"/>
        </w:rPr>
        <w:t>décembre</w:t>
      </w:r>
      <w:r w:rsidRPr="008B6AA7" w:rsidR="008B6AA7">
        <w:rPr>
          <w:snapToGrid w:val="0"/>
          <w:lang w:eastAsia="en-US"/>
        </w:rPr>
        <w:t xml:space="preserve"> 2009</w:t>
      </w:r>
      <w:r w:rsidR="008B6AA7">
        <w:rPr>
          <w:snapToGrid w:val="0"/>
          <w:lang w:eastAsia="en-US"/>
        </w:rPr>
        <w:t xml:space="preserve"> ; </w:t>
      </w:r>
      <w:r w:rsidRPr="008B6AA7" w:rsidR="008B6AA7">
        <w:rPr>
          <w:i/>
          <w:lang w:eastAsia="en-US"/>
        </w:rPr>
        <w:t>Trufin c. Roumanie</w:t>
      </w:r>
      <w:r w:rsidR="008B6AA7">
        <w:rPr>
          <w:lang w:eastAsia="en-US"/>
        </w:rPr>
        <w:t>, n</w:t>
      </w:r>
      <w:r w:rsidRPr="0097523B" w:rsidR="008B6AA7">
        <w:rPr>
          <w:vertAlign w:val="superscript"/>
          <w:lang w:eastAsia="en-US"/>
        </w:rPr>
        <w:t>o</w:t>
      </w:r>
      <w:r w:rsidR="008B6AA7">
        <w:rPr>
          <w:lang w:eastAsia="en-US"/>
        </w:rPr>
        <w:t xml:space="preserve"> 3990/04, § 57</w:t>
      </w:r>
      <w:r w:rsidRPr="008B6AA7" w:rsidR="008B6AA7">
        <w:rPr>
          <w:lang w:eastAsia="en-US"/>
        </w:rPr>
        <w:t>, 20 octobre 2009</w:t>
      </w:r>
      <w:r w:rsidR="008B6AA7">
        <w:rPr>
          <w:lang w:eastAsia="en-US"/>
        </w:rPr>
        <w:t xml:space="preserve"> ; </w:t>
      </w:r>
      <w:r w:rsidRPr="008B6AA7" w:rsidR="008B6AA7">
        <w:rPr>
          <w:rStyle w:val="sb8d990e2"/>
          <w:i/>
        </w:rPr>
        <w:t>Dvořáček et Dvořáčková c. Slovaquie</w:t>
      </w:r>
      <w:r w:rsidR="008B6AA7">
        <w:rPr>
          <w:rStyle w:val="sb8d990e2"/>
        </w:rPr>
        <w:t>, n</w:t>
      </w:r>
      <w:r w:rsidRPr="009D6BC7" w:rsidR="009D6BC7">
        <w:rPr>
          <w:rStyle w:val="sb8d990e2"/>
          <w:vertAlign w:val="superscript"/>
        </w:rPr>
        <w:t>o</w:t>
      </w:r>
      <w:r w:rsidR="008B6AA7">
        <w:rPr>
          <w:rStyle w:val="sb8d990e2"/>
        </w:rPr>
        <w:t xml:space="preserve"> 30754/04, § 100, 28 juillet 2009 ; </w:t>
      </w:r>
      <w:r w:rsidRPr="008C30C6" w:rsidR="008C30C6">
        <w:rPr>
          <w:i/>
          <w:lang w:eastAsia="en-US"/>
        </w:rPr>
        <w:t>Esat Bayram c. Turquie</w:t>
      </w:r>
      <w:r w:rsidRPr="008C30C6" w:rsidR="008C30C6">
        <w:rPr>
          <w:lang w:eastAsia="en-US"/>
        </w:rPr>
        <w:t>, n</w:t>
      </w:r>
      <w:r w:rsidRPr="008C30C6" w:rsidR="008C30C6">
        <w:rPr>
          <w:vertAlign w:val="superscript"/>
          <w:lang w:eastAsia="en-US"/>
        </w:rPr>
        <w:t>o</w:t>
      </w:r>
      <w:r w:rsidRPr="008C30C6" w:rsidR="008C30C6">
        <w:rPr>
          <w:lang w:eastAsia="en-US"/>
        </w:rPr>
        <w:t xml:space="preserve"> 75535/01, § </w:t>
      </w:r>
      <w:r w:rsidR="008C30C6">
        <w:rPr>
          <w:lang w:eastAsia="en-US"/>
        </w:rPr>
        <w:t>60</w:t>
      </w:r>
      <w:r w:rsidRPr="008C30C6" w:rsidR="008C30C6">
        <w:rPr>
          <w:lang w:eastAsia="en-US"/>
        </w:rPr>
        <w:t>, 26 mai 2009</w:t>
      </w:r>
      <w:r w:rsidR="0097523B">
        <w:rPr>
          <w:lang w:eastAsia="en-US"/>
        </w:rPr>
        <w:t xml:space="preserve">, </w:t>
      </w:r>
      <w:r w:rsidR="008C30C6">
        <w:rPr>
          <w:lang w:eastAsia="en-US"/>
        </w:rPr>
        <w:t xml:space="preserve">et </w:t>
      </w:r>
      <w:r w:rsidR="00576394">
        <w:rPr>
          <w:i/>
          <w:lang w:eastAsia="en-US"/>
        </w:rPr>
        <w:t>Ş</w:t>
      </w:r>
      <w:r w:rsidRPr="008C30C6" w:rsidR="008C30C6">
        <w:rPr>
          <w:i/>
          <w:lang w:eastAsia="en-US"/>
        </w:rPr>
        <w:t>andru c</w:t>
      </w:r>
      <w:r w:rsidRPr="008C30C6" w:rsidR="0097523B">
        <w:rPr>
          <w:i/>
          <w:lang w:eastAsia="en-US"/>
        </w:rPr>
        <w:t>.</w:t>
      </w:r>
      <w:r w:rsidR="0097523B">
        <w:rPr>
          <w:i/>
          <w:lang w:eastAsia="en-US"/>
        </w:rPr>
        <w:t> </w:t>
      </w:r>
      <w:r w:rsidRPr="008C30C6" w:rsidR="008C30C6">
        <w:rPr>
          <w:i/>
          <w:lang w:eastAsia="en-US"/>
        </w:rPr>
        <w:t>Roumanie</w:t>
      </w:r>
      <w:r w:rsidR="008C30C6">
        <w:rPr>
          <w:lang w:eastAsia="en-US"/>
        </w:rPr>
        <w:t>, n</w:t>
      </w:r>
      <w:r w:rsidRPr="009D6BC7" w:rsidR="009D6BC7">
        <w:rPr>
          <w:vertAlign w:val="superscript"/>
          <w:lang w:eastAsia="en-US"/>
        </w:rPr>
        <w:t>o</w:t>
      </w:r>
      <w:r w:rsidR="008C30C6">
        <w:rPr>
          <w:lang w:eastAsia="en-US"/>
        </w:rPr>
        <w:t xml:space="preserve"> 22465/03, § 89, 8 décembre 2009). Selon le Gouvernement, dans </w:t>
      </w:r>
      <w:r w:rsidR="002A2860">
        <w:rPr>
          <w:lang w:eastAsia="en-US"/>
        </w:rPr>
        <w:t>les arrêt</w:t>
      </w:r>
      <w:r w:rsidR="00576394">
        <w:rPr>
          <w:lang w:eastAsia="en-US"/>
        </w:rPr>
        <w:t>s</w:t>
      </w:r>
      <w:r w:rsidR="008C30C6">
        <w:rPr>
          <w:lang w:eastAsia="en-US"/>
        </w:rPr>
        <w:t xml:space="preserve"> </w:t>
      </w:r>
      <w:r w:rsidR="002A2860">
        <w:rPr>
          <w:lang w:eastAsia="en-US"/>
        </w:rPr>
        <w:t>qu</w:t>
      </w:r>
      <w:r w:rsidR="00C86DC4">
        <w:rPr>
          <w:lang w:eastAsia="en-US"/>
        </w:rPr>
        <w:t>’</w:t>
      </w:r>
      <w:r w:rsidR="002A2860">
        <w:rPr>
          <w:lang w:eastAsia="en-US"/>
        </w:rPr>
        <w:t>il vient d</w:t>
      </w:r>
      <w:r w:rsidR="00C86DC4">
        <w:rPr>
          <w:lang w:eastAsia="en-US"/>
        </w:rPr>
        <w:t>’</w:t>
      </w:r>
      <w:r w:rsidR="002A2860">
        <w:rPr>
          <w:lang w:eastAsia="en-US"/>
        </w:rPr>
        <w:t xml:space="preserve">évoquer, </w:t>
      </w:r>
      <w:r w:rsidR="008C30C6">
        <w:rPr>
          <w:lang w:eastAsia="en-US"/>
        </w:rPr>
        <w:t>la Cour a alloué, en cas de constat de violation de l</w:t>
      </w:r>
      <w:r w:rsidR="00C86DC4">
        <w:rPr>
          <w:lang w:eastAsia="en-US"/>
        </w:rPr>
        <w:t>’</w:t>
      </w:r>
      <w:r w:rsidR="008C30C6">
        <w:rPr>
          <w:lang w:eastAsia="en-US"/>
        </w:rPr>
        <w:t xml:space="preserve">article 2 de la Convention, des sommes </w:t>
      </w:r>
      <w:r w:rsidR="0097523B">
        <w:rPr>
          <w:lang w:eastAsia="en-US"/>
        </w:rPr>
        <w:t xml:space="preserve">comprises </w:t>
      </w:r>
      <w:r w:rsidR="008C30C6">
        <w:rPr>
          <w:lang w:eastAsia="en-US"/>
        </w:rPr>
        <w:t xml:space="preserve">entre 5 000 </w:t>
      </w:r>
      <w:r w:rsidR="0097523B">
        <w:rPr>
          <w:lang w:eastAsia="en-US"/>
        </w:rPr>
        <w:t>et</w:t>
      </w:r>
      <w:r w:rsidR="008C30C6">
        <w:rPr>
          <w:lang w:eastAsia="en-US"/>
        </w:rPr>
        <w:t xml:space="preserve"> 10 000 EUR.</w:t>
      </w:r>
    </w:p>
    <w:p w:rsidR="00F03D05" w:rsidP="00256BE4" w:rsidRDefault="00041D8B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C86DC4">
        <w:rPr>
          <w:noProof/>
        </w:rPr>
        <w:t>86</w:t>
      </w:r>
      <w:r>
        <w:fldChar w:fldCharType="end"/>
      </w:r>
      <w:r>
        <w:t>.  </w:t>
      </w:r>
      <w:r w:rsidR="00F03D05">
        <w:t xml:space="preserve">Compte tenu des circonstances </w:t>
      </w:r>
      <w:r w:rsidR="00D40BDC">
        <w:t>de</w:t>
      </w:r>
      <w:r w:rsidR="00F03D05">
        <w:t xml:space="preserve"> l</w:t>
      </w:r>
      <w:r w:rsidR="00C86DC4">
        <w:t>’</w:t>
      </w:r>
      <w:r w:rsidR="009E1A8A">
        <w:t>espèce</w:t>
      </w:r>
      <w:r w:rsidR="00F03D05">
        <w:t xml:space="preserve">, </w:t>
      </w:r>
      <w:r w:rsidR="00784A8D">
        <w:rPr>
          <w:rStyle w:val="sb8d990e2"/>
        </w:rPr>
        <w:t>la Cour, statuant en équité</w:t>
      </w:r>
      <w:r w:rsidR="00F03D05">
        <w:rPr>
          <w:rStyle w:val="sb8d990e2"/>
        </w:rPr>
        <w:t xml:space="preserve"> comme le veut l</w:t>
      </w:r>
      <w:r w:rsidR="00C86DC4">
        <w:rPr>
          <w:rStyle w:val="sb8d990e2"/>
        </w:rPr>
        <w:t>’</w:t>
      </w:r>
      <w:r w:rsidR="00F03D05">
        <w:rPr>
          <w:rStyle w:val="sb8d990e2"/>
        </w:rPr>
        <w:t>article 41 de la Convention</w:t>
      </w:r>
      <w:r w:rsidR="00F6389C">
        <w:rPr>
          <w:rStyle w:val="sb8d990e2"/>
        </w:rPr>
        <w:t xml:space="preserve">, estime </w:t>
      </w:r>
      <w:r w:rsidR="00F03D05">
        <w:rPr>
          <w:rStyle w:val="sb8d990e2"/>
        </w:rPr>
        <w:t>qu</w:t>
      </w:r>
      <w:r w:rsidR="00C86DC4">
        <w:rPr>
          <w:rStyle w:val="sb8d990e2"/>
        </w:rPr>
        <w:t>’</w:t>
      </w:r>
      <w:r w:rsidR="00F03D05">
        <w:rPr>
          <w:rStyle w:val="sb8d990e2"/>
        </w:rPr>
        <w:t>il y a lieu d</w:t>
      </w:r>
      <w:r w:rsidR="00C86DC4">
        <w:rPr>
          <w:rStyle w:val="sb8d990e2"/>
        </w:rPr>
        <w:t>’</w:t>
      </w:r>
      <w:r w:rsidR="00F03D05">
        <w:rPr>
          <w:rStyle w:val="sb8d990e2"/>
        </w:rPr>
        <w:t xml:space="preserve">octroyer </w:t>
      </w:r>
      <w:r w:rsidR="002A136A">
        <w:rPr>
          <w:rStyle w:val="sb8d990e2"/>
        </w:rPr>
        <w:t>au requérant</w:t>
      </w:r>
      <w:r w:rsidR="00F03D05">
        <w:rPr>
          <w:rStyle w:val="sb8d990e2"/>
        </w:rPr>
        <w:t xml:space="preserve"> 30 000 EUR pour dommage moral.</w:t>
      </w:r>
    </w:p>
    <w:p w:rsidRPr="009E79DA" w:rsidR="00EC6427" w:rsidP="00B33C50" w:rsidRDefault="00EC6427">
      <w:pPr>
        <w:pStyle w:val="JuHA"/>
        <w:outlineLvl w:val="0"/>
      </w:pPr>
      <w:r w:rsidRPr="009E79DA">
        <w:t>B.  Frais et dépens</w:t>
      </w:r>
    </w:p>
    <w:p w:rsidR="007F6337" w:rsidP="007F6337" w:rsidRDefault="009E79DA">
      <w:pPr>
        <w:pStyle w:val="JuPara"/>
        <w:rPr>
          <w:rStyle w:val="sb8d990e2"/>
        </w:rPr>
      </w:pPr>
      <w:r w:rsidRPr="009E79DA">
        <w:fldChar w:fldCharType="begin"/>
      </w:r>
      <w:r w:rsidRPr="009E79DA">
        <w:instrText xml:space="preserve"> SEQ level0 \*arabic </w:instrText>
      </w:r>
      <w:r w:rsidRPr="009E79DA">
        <w:fldChar w:fldCharType="separate"/>
      </w:r>
      <w:r w:rsidR="00C86DC4">
        <w:rPr>
          <w:noProof/>
        </w:rPr>
        <w:t>87</w:t>
      </w:r>
      <w:r w:rsidRPr="009E79DA">
        <w:fldChar w:fldCharType="end"/>
      </w:r>
      <w:r w:rsidRPr="009E79DA" w:rsidR="00EC6427">
        <w:t>.  </w:t>
      </w:r>
      <w:r w:rsidR="007F6337">
        <w:rPr>
          <w:rStyle w:val="sb8d990e2"/>
        </w:rPr>
        <w:t>Le requérant n</w:t>
      </w:r>
      <w:r w:rsidR="00C86DC4">
        <w:rPr>
          <w:rStyle w:val="sb8d990e2"/>
        </w:rPr>
        <w:t>’</w:t>
      </w:r>
      <w:r w:rsidR="007F6337">
        <w:rPr>
          <w:rStyle w:val="sb8d990e2"/>
        </w:rPr>
        <w:t>a formulé aucune demande à ce titre.</w:t>
      </w:r>
    </w:p>
    <w:p w:rsidRPr="009E79DA" w:rsidR="00EC6427" w:rsidP="00B33C50" w:rsidRDefault="00EC6427">
      <w:pPr>
        <w:pStyle w:val="JuHA"/>
        <w:outlineLvl w:val="0"/>
      </w:pPr>
      <w:r w:rsidRPr="009E79DA">
        <w:t>C.  Intérêts moratoires</w:t>
      </w:r>
    </w:p>
    <w:p w:rsidRPr="009E79DA" w:rsidR="00EC6427" w:rsidP="00922F45" w:rsidRDefault="009E79DA">
      <w:pPr>
        <w:pStyle w:val="JuPara"/>
      </w:pPr>
      <w:r w:rsidRPr="009E79DA">
        <w:fldChar w:fldCharType="begin"/>
      </w:r>
      <w:r w:rsidRPr="009E79DA">
        <w:instrText xml:space="preserve"> SEQ level0 \*arabic </w:instrText>
      </w:r>
      <w:r w:rsidRPr="009E79DA">
        <w:fldChar w:fldCharType="separate"/>
      </w:r>
      <w:r w:rsidR="00C86DC4">
        <w:rPr>
          <w:noProof/>
        </w:rPr>
        <w:t>88</w:t>
      </w:r>
      <w:r w:rsidRPr="009E79DA">
        <w:fldChar w:fldCharType="end"/>
      </w:r>
      <w:r w:rsidRPr="009E79DA" w:rsidR="00EC6427">
        <w:t xml:space="preserve">.  La Cour juge approprié de </w:t>
      </w:r>
      <w:r w:rsidRPr="009E79DA" w:rsidR="0053642D">
        <w:t>calquer</w:t>
      </w:r>
      <w:r w:rsidRPr="009E79DA" w:rsidR="00EC6427">
        <w:t xml:space="preserve"> le taux des intérêts moratoires sur le taux d</w:t>
      </w:r>
      <w:r w:rsidR="00C86DC4">
        <w:t>’</w:t>
      </w:r>
      <w:r w:rsidRPr="009E79DA" w:rsidR="00EC6427">
        <w:t>intérêt de la facilité de prêt marginal de la Banque centrale européenne majoré de trois points de pourcentage.</w:t>
      </w:r>
    </w:p>
    <w:p w:rsidR="004A6C91" w:rsidP="00B33C50" w:rsidRDefault="00EC6427">
      <w:pPr>
        <w:pStyle w:val="JuHHead"/>
      </w:pPr>
      <w:r w:rsidRPr="009E79DA">
        <w:t>PAR CES MOTIFS, LA COUR</w:t>
      </w:r>
      <w:r w:rsidRPr="009E79DA" w:rsidR="009E79DA">
        <w:t>, À L</w:t>
      </w:r>
      <w:r w:rsidR="00C86DC4">
        <w:t>’</w:t>
      </w:r>
      <w:r w:rsidRPr="009E79DA" w:rsidR="009E79DA">
        <w:t>UNANIMITÉ,</w:t>
      </w:r>
    </w:p>
    <w:p w:rsidRPr="008152A8" w:rsidR="00EC5EA2" w:rsidP="008152A8" w:rsidRDefault="00EC5EA2">
      <w:pPr>
        <w:pStyle w:val="JuList"/>
      </w:pPr>
      <w:r w:rsidRPr="008152A8">
        <w:t>1.  </w:t>
      </w:r>
      <w:r w:rsidRPr="008152A8">
        <w:rPr>
          <w:i/>
        </w:rPr>
        <w:t>Joint</w:t>
      </w:r>
      <w:r w:rsidRPr="008152A8">
        <w:t xml:space="preserve"> au fond l</w:t>
      </w:r>
      <w:r w:rsidR="00C86DC4">
        <w:t>’</w:t>
      </w:r>
      <w:r w:rsidRPr="008152A8">
        <w:t xml:space="preserve">exception de non-épuisement des voies de recours internes et la </w:t>
      </w:r>
      <w:r w:rsidRPr="008152A8">
        <w:rPr>
          <w:i/>
        </w:rPr>
        <w:t>rejette</w:t>
      </w:r>
      <w:r w:rsidRPr="008152A8">
        <w:t> ;</w:t>
      </w:r>
    </w:p>
    <w:p w:rsidR="00EC5EA2" w:rsidP="009E2D52" w:rsidRDefault="00EC5EA2">
      <w:pPr>
        <w:pStyle w:val="JuList"/>
      </w:pPr>
    </w:p>
    <w:p w:rsidRPr="009E79DA" w:rsidR="00EC6427" w:rsidP="009E2D52" w:rsidRDefault="00EC5EA2">
      <w:pPr>
        <w:pStyle w:val="JuList"/>
      </w:pPr>
      <w:r>
        <w:t>2</w:t>
      </w:r>
      <w:r w:rsidRPr="009E79DA" w:rsidR="00EC6427">
        <w:t>.  </w:t>
      </w:r>
      <w:r w:rsidRPr="009E79DA" w:rsidR="00EC6427">
        <w:rPr>
          <w:i/>
        </w:rPr>
        <w:t>Déclare</w:t>
      </w:r>
      <w:r w:rsidRPr="009E79DA" w:rsidR="009E79DA">
        <w:t>, la requête recevable</w:t>
      </w:r>
      <w:r w:rsidR="0097523B">
        <w:t xml:space="preserve"> </w:t>
      </w:r>
      <w:r w:rsidR="00737877">
        <w:t xml:space="preserve">dans sa partie relative aux griefs </w:t>
      </w:r>
      <w:r w:rsidR="00953148">
        <w:t>du requérant tirés</w:t>
      </w:r>
      <w:r w:rsidR="00737877">
        <w:t xml:space="preserve"> de l</w:t>
      </w:r>
      <w:r w:rsidR="00C86DC4">
        <w:t>’</w:t>
      </w:r>
      <w:r w:rsidR="00737877">
        <w:t>article 2 de la Convention et irrecevable pour le surplus</w:t>
      </w:r>
      <w:r w:rsidR="0097523B">
        <w:t> ;</w:t>
      </w:r>
    </w:p>
    <w:p w:rsidRPr="009E79DA" w:rsidR="00EC6427" w:rsidRDefault="00EC6427">
      <w:pPr>
        <w:pStyle w:val="JuList"/>
      </w:pPr>
    </w:p>
    <w:p w:rsidRPr="009E79DA" w:rsidR="00EC6427" w:rsidRDefault="00EC5EA2">
      <w:pPr>
        <w:pStyle w:val="JuList"/>
      </w:pPr>
      <w:r>
        <w:t>3</w:t>
      </w:r>
      <w:r w:rsidRPr="009E79DA" w:rsidR="00E168C6">
        <w:t>.  </w:t>
      </w:r>
      <w:r w:rsidRPr="009E79DA" w:rsidR="00D65AB3">
        <w:rPr>
          <w:i/>
        </w:rPr>
        <w:t>Dit</w:t>
      </w:r>
      <w:r w:rsidRPr="009E79DA" w:rsidR="009E79DA">
        <w:t xml:space="preserve">, </w:t>
      </w:r>
      <w:r w:rsidRPr="009E79DA" w:rsidR="00EC6427">
        <w:t>qu</w:t>
      </w:r>
      <w:r w:rsidR="00C86DC4">
        <w:t>’</w:t>
      </w:r>
      <w:r w:rsidRPr="009E79DA" w:rsidR="00EC6427">
        <w:t xml:space="preserve">il y a eu violation </w:t>
      </w:r>
      <w:r w:rsidR="00953148">
        <w:t>du volet matériel et</w:t>
      </w:r>
      <w:r w:rsidR="0097523B">
        <w:t xml:space="preserve"> du volet</w:t>
      </w:r>
      <w:r w:rsidR="00953148">
        <w:t xml:space="preserve"> procédural </w:t>
      </w:r>
      <w:r w:rsidRPr="009E79DA" w:rsidR="00EC6427">
        <w:t>de l</w:t>
      </w:r>
      <w:r w:rsidR="00C86DC4">
        <w:t>’</w:t>
      </w:r>
      <w:r w:rsidRPr="009E79DA" w:rsidR="00EC6427">
        <w:t xml:space="preserve">article </w:t>
      </w:r>
      <w:r w:rsidR="00953148">
        <w:t>2</w:t>
      </w:r>
      <w:r w:rsidRPr="009E79DA" w:rsidR="00EC6427">
        <w:t xml:space="preserve"> de la Convention ;</w:t>
      </w:r>
    </w:p>
    <w:p w:rsidRPr="009E79DA" w:rsidR="00EC6427" w:rsidRDefault="00EC6427">
      <w:pPr>
        <w:pStyle w:val="JuList"/>
      </w:pPr>
    </w:p>
    <w:p w:rsidR="00953148" w:rsidP="008762FB" w:rsidRDefault="00EC5EA2">
      <w:pPr>
        <w:pStyle w:val="JuList"/>
      </w:pPr>
      <w:r>
        <w:t>4</w:t>
      </w:r>
      <w:r w:rsidRPr="009E79DA" w:rsidR="00EC6427">
        <w:t>.  </w:t>
      </w:r>
      <w:r w:rsidRPr="009E79DA" w:rsidR="00EC6427">
        <w:rPr>
          <w:i/>
        </w:rPr>
        <w:t>Dit</w:t>
      </w:r>
      <w:r w:rsidRPr="009E79DA" w:rsidR="009E79DA">
        <w:t xml:space="preserve">, </w:t>
      </w:r>
      <w:r w:rsidRPr="009E79DA" w:rsidR="00EC6427">
        <w:t>qu</w:t>
      </w:r>
      <w:r w:rsidR="00C86DC4">
        <w:t>’</w:t>
      </w:r>
      <w:r w:rsidRPr="009E79DA" w:rsidR="00EC6427">
        <w:t>il n</w:t>
      </w:r>
      <w:r w:rsidR="00C86DC4">
        <w:t>’</w:t>
      </w:r>
      <w:r w:rsidRPr="009E79DA" w:rsidR="00EC6427">
        <w:t xml:space="preserve">y a pas lieu </w:t>
      </w:r>
      <w:r w:rsidR="00953148">
        <w:t>de se placer de surcro</w:t>
      </w:r>
      <w:r w:rsidR="0097523B">
        <w:t>î</w:t>
      </w:r>
      <w:r w:rsidR="00953148">
        <w:t>t sur le terrain des articles</w:t>
      </w:r>
      <w:r w:rsidR="004748C7">
        <w:t> </w:t>
      </w:r>
      <w:r w:rsidR="008762FB">
        <w:t>6 § 1 et 13 de la Convention ;</w:t>
      </w:r>
    </w:p>
    <w:p w:rsidR="00953148" w:rsidRDefault="00953148">
      <w:pPr>
        <w:pStyle w:val="JuList"/>
      </w:pPr>
    </w:p>
    <w:p w:rsidR="004A6C91" w:rsidRDefault="00EC5EA2">
      <w:pPr>
        <w:pStyle w:val="JuList"/>
      </w:pPr>
      <w:r>
        <w:t>5</w:t>
      </w:r>
      <w:r w:rsidRPr="009E79DA" w:rsidR="00EC6427">
        <w:t>.  </w:t>
      </w:r>
      <w:r w:rsidRPr="009E79DA" w:rsidR="00EC6427">
        <w:rPr>
          <w:i/>
        </w:rPr>
        <w:t>Dit</w:t>
      </w:r>
      <w:r w:rsidRPr="009E79DA" w:rsidR="009E79DA">
        <w:t>,</w:t>
      </w:r>
    </w:p>
    <w:p w:rsidRPr="009E79DA" w:rsidR="0029723C" w:rsidP="009E2D52" w:rsidRDefault="00EC6427">
      <w:pPr>
        <w:pStyle w:val="JuLista"/>
      </w:pPr>
      <w:r w:rsidRPr="009E79DA">
        <w:t>a)  que l</w:t>
      </w:r>
      <w:r w:rsidR="00C86DC4">
        <w:t>’</w:t>
      </w:r>
      <w:r w:rsidR="004748C7">
        <w:t>É</w:t>
      </w:r>
      <w:r w:rsidRPr="009E79DA" w:rsidR="004748C7">
        <w:t>tat</w:t>
      </w:r>
      <w:r w:rsidRPr="009E79DA">
        <w:t xml:space="preserve"> défendeur doit verser </w:t>
      </w:r>
      <w:r w:rsidRPr="009E79DA" w:rsidR="009E79DA">
        <w:t>au requérant</w:t>
      </w:r>
      <w:smartTag w:uri="urn:schemas-microsoft-com:office:smarttags" w:element="PersonName">
        <w:r w:rsidRPr="009E79DA">
          <w:t>,</w:t>
        </w:r>
      </w:smartTag>
      <w:r w:rsidRPr="009E79DA">
        <w:t xml:space="preserve"> dans les trois mois</w:t>
      </w:r>
      <w:r w:rsidR="00C72485">
        <w:t xml:space="preserve"> </w:t>
      </w:r>
      <w:r w:rsidRPr="009E79DA" w:rsidR="009E79DA">
        <w:t>à compter du jour où l</w:t>
      </w:r>
      <w:r w:rsidR="00C86DC4">
        <w:t>’</w:t>
      </w:r>
      <w:r w:rsidRPr="009E79DA" w:rsidR="009E79DA">
        <w:t>arrêt sera devenu définitif conformément à l</w:t>
      </w:r>
      <w:r w:rsidR="00C86DC4">
        <w:t>’</w:t>
      </w:r>
      <w:r w:rsidRPr="009E79DA" w:rsidR="009E79DA">
        <w:t>article 44</w:t>
      </w:r>
      <w:r w:rsidR="004748C7">
        <w:t xml:space="preserve"> </w:t>
      </w:r>
      <w:r w:rsidRPr="009E79DA" w:rsidR="009E79DA">
        <w:t>§ 2 de la Convention</w:t>
      </w:r>
      <w:r w:rsidRPr="009E79DA">
        <w:t xml:space="preserve">, </w:t>
      </w:r>
      <w:r w:rsidR="00801373">
        <w:t>3</w:t>
      </w:r>
      <w:r w:rsidR="008762FB">
        <w:t>0 000 EUR (</w:t>
      </w:r>
      <w:r w:rsidR="00801373">
        <w:t>trente</w:t>
      </w:r>
      <w:r w:rsidR="008762FB">
        <w:t xml:space="preserve"> mille euros)</w:t>
      </w:r>
      <w:r w:rsidRPr="009E79DA" w:rsidR="0029723C">
        <w:t xml:space="preserve">, </w:t>
      </w:r>
      <w:r w:rsidRPr="009E79DA" w:rsidR="008762FB">
        <w:rPr>
          <w:lang w:eastAsia="en-GB"/>
        </w:rPr>
        <w:t>plus tout montant pouvant être dû à titre d</w:t>
      </w:r>
      <w:r w:rsidR="00C86DC4">
        <w:rPr>
          <w:lang w:eastAsia="en-GB"/>
        </w:rPr>
        <w:t>’</w:t>
      </w:r>
      <w:r w:rsidRPr="009E79DA" w:rsidR="008762FB">
        <w:rPr>
          <w:lang w:eastAsia="en-GB"/>
        </w:rPr>
        <w:t>impôt, pour dommage moral</w:t>
      </w:r>
      <w:r w:rsidR="008762FB">
        <w:rPr>
          <w:lang w:eastAsia="en-GB"/>
        </w:rPr>
        <w:t>,</w:t>
      </w:r>
      <w:r w:rsidRPr="009E79DA" w:rsidR="008762FB">
        <w:t xml:space="preserve"> </w:t>
      </w:r>
      <w:r w:rsidRPr="009E79DA" w:rsidR="0029723C">
        <w:t xml:space="preserve">à convertir </w:t>
      </w:r>
      <w:r w:rsidRPr="009E79DA" w:rsidR="000E4D02">
        <w:rPr>
          <w:rStyle w:val="Strong"/>
          <w:b w:val="0"/>
          <w:bCs w:val="0"/>
        </w:rPr>
        <w:t>dans la monnaie de l</w:t>
      </w:r>
      <w:r w:rsidR="00C86DC4">
        <w:rPr>
          <w:rStyle w:val="Strong"/>
          <w:b w:val="0"/>
          <w:bCs w:val="0"/>
        </w:rPr>
        <w:t>’</w:t>
      </w:r>
      <w:r w:rsidR="00211DE4">
        <w:rPr>
          <w:rStyle w:val="Strong"/>
          <w:b w:val="0"/>
          <w:bCs w:val="0"/>
        </w:rPr>
        <w:t>É</w:t>
      </w:r>
      <w:r w:rsidRPr="009E79DA" w:rsidR="00211DE4">
        <w:rPr>
          <w:rStyle w:val="Strong"/>
          <w:b w:val="0"/>
          <w:bCs w:val="0"/>
        </w:rPr>
        <w:t>tat</w:t>
      </w:r>
      <w:r w:rsidRPr="009E79DA" w:rsidR="000E4D02">
        <w:rPr>
          <w:rStyle w:val="Strong"/>
          <w:b w:val="0"/>
          <w:bCs w:val="0"/>
        </w:rPr>
        <w:t xml:space="preserve"> défendeur</w:t>
      </w:r>
      <w:r w:rsidR="008762FB">
        <w:rPr>
          <w:rStyle w:val="Strong"/>
          <w:b w:val="0"/>
          <w:bCs w:val="0"/>
        </w:rPr>
        <w:t>,</w:t>
      </w:r>
      <w:r w:rsidRPr="009E79DA" w:rsidR="0029723C">
        <w:t xml:space="preserve"> au taux applicable à la date du règlement</w:t>
      </w:r>
      <w:r w:rsidR="008762FB">
        <w:t>.</w:t>
      </w:r>
    </w:p>
    <w:p w:rsidRPr="009E79DA" w:rsidR="00EC6427" w:rsidRDefault="00EC6427">
      <w:pPr>
        <w:pStyle w:val="JuLista"/>
      </w:pPr>
      <w:r w:rsidRPr="009E79DA">
        <w:t>b)  qu</w:t>
      </w:r>
      <w:r w:rsidR="00C86DC4">
        <w:t>’</w:t>
      </w:r>
      <w:r w:rsidRPr="009E79DA">
        <w:t>à compter de l</w:t>
      </w:r>
      <w:r w:rsidR="00C86DC4">
        <w:t>’</w:t>
      </w:r>
      <w:r w:rsidRPr="009E79DA">
        <w:t>expiration dudit délai et jusqu</w:t>
      </w:r>
      <w:r w:rsidR="00C86DC4">
        <w:t>’</w:t>
      </w:r>
      <w:r w:rsidR="008762FB">
        <w:t>au versement, ce</w:t>
      </w:r>
      <w:r w:rsidRPr="009E79DA">
        <w:t xml:space="preserve"> montan</w:t>
      </w:r>
      <w:r w:rsidRPr="009E79DA" w:rsidR="0029723C">
        <w:t>t ser</w:t>
      </w:r>
      <w:r w:rsidR="008762FB">
        <w:t>a</w:t>
      </w:r>
      <w:r w:rsidRPr="009E79DA">
        <w:t xml:space="preserve"> à majorer d</w:t>
      </w:r>
      <w:r w:rsidR="00C86DC4">
        <w:t>’</w:t>
      </w:r>
      <w:r w:rsidRPr="009E79DA">
        <w:t>un intérêt simple à un taux égal à celui de la facilité de prêt marginal de la Banque centrale européenne applicable pendant cette période, augmenté de trois points de pourcentage ;</w:t>
      </w:r>
    </w:p>
    <w:p w:rsidRPr="009E79DA" w:rsidR="00EC6427" w:rsidRDefault="00EC6427">
      <w:pPr>
        <w:pStyle w:val="JuLista"/>
      </w:pPr>
    </w:p>
    <w:p w:rsidRPr="009E79DA" w:rsidR="00EC6427" w:rsidRDefault="00EC5EA2">
      <w:pPr>
        <w:pStyle w:val="JuList"/>
      </w:pPr>
      <w:r>
        <w:t>6</w:t>
      </w:r>
      <w:r w:rsidRPr="009E79DA" w:rsidR="00EC6427">
        <w:t>.  </w:t>
      </w:r>
      <w:r w:rsidRPr="009E79DA" w:rsidR="00EC6427">
        <w:rPr>
          <w:i/>
        </w:rPr>
        <w:t>Rejette</w:t>
      </w:r>
      <w:r w:rsidRPr="009E79DA" w:rsidR="009E79DA">
        <w:t xml:space="preserve">, </w:t>
      </w:r>
      <w:r w:rsidRPr="009E79DA" w:rsidR="00EC6427">
        <w:t>la demande de satisfaction équitable pour le surplus.</w:t>
      </w:r>
    </w:p>
    <w:p w:rsidRPr="009E79DA" w:rsidR="00560B55" w:rsidP="00560B55" w:rsidRDefault="00EC6427">
      <w:pPr>
        <w:pStyle w:val="JuParaLast"/>
      </w:pPr>
      <w:r w:rsidRPr="009E79DA">
        <w:t>Fait en françai</w:t>
      </w:r>
      <w:r w:rsidR="00211DE4">
        <w:t>s, puis communiqué par écrit le 25 juin</w:t>
      </w:r>
      <w:r w:rsidR="008762FB">
        <w:t xml:space="preserve"> 2013</w:t>
      </w:r>
      <w:r w:rsidRPr="009E79DA" w:rsidR="0053642D">
        <w:t>,</w:t>
      </w:r>
      <w:r w:rsidRPr="009E79DA">
        <w:t xml:space="preserve"> en application de l</w:t>
      </w:r>
      <w:r w:rsidR="00C86DC4">
        <w:t>’</w:t>
      </w:r>
      <w:r w:rsidRPr="009E79DA">
        <w:t>article 77 §§ 2 et 3 du règlement.</w:t>
      </w:r>
    </w:p>
    <w:p w:rsidR="00EC6427" w:rsidP="0009234F" w:rsidRDefault="009E79DA">
      <w:pPr>
        <w:pStyle w:val="JuSigned"/>
        <w:keepNext/>
        <w:keepLines/>
      </w:pPr>
      <w:r w:rsidRPr="009E79DA">
        <w:tab/>
        <w:t>Santiago Quesada</w:t>
      </w:r>
      <w:r w:rsidRPr="009E79DA" w:rsidR="004C7DF5">
        <w:tab/>
      </w:r>
      <w:r w:rsidRPr="00D41E85">
        <w:rPr>
          <w:szCs w:val="24"/>
        </w:rPr>
        <w:t>Josep Casadevall</w:t>
      </w:r>
      <w:r w:rsidRPr="00D41E85" w:rsidR="004C7DF5">
        <w:br/>
      </w:r>
      <w:r w:rsidRPr="00D41E85" w:rsidR="004C7DF5">
        <w:tab/>
      </w:r>
      <w:r w:rsidRPr="00D41E85">
        <w:t>Greffier</w:t>
      </w:r>
      <w:r w:rsidRPr="00D41E85" w:rsidR="004C7DF5">
        <w:tab/>
      </w:r>
      <w:r w:rsidRPr="00D41E85">
        <w:t>Président</w:t>
      </w:r>
    </w:p>
    <w:p w:rsidRPr="008152A8" w:rsidR="008152A8" w:rsidP="008152A8" w:rsidRDefault="008152A8">
      <w:pPr>
        <w:pStyle w:val="JuParaLast"/>
      </w:pPr>
    </w:p>
    <w:sectPr w:rsidRPr="008152A8" w:rsidR="008152A8" w:rsidSect="009D6BC7">
      <w:headerReference w:type="even" r:id="rId11"/>
      <w:headerReference w:type="default" r:id="rId12"/>
      <w:footnotePr>
        <w:numRestart w:val="eachPage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980" w:rsidRDefault="004E3980">
      <w:r>
        <w:separator/>
      </w:r>
    </w:p>
  </w:endnote>
  <w:endnote w:type="continuationSeparator" w:id="0">
    <w:p w:rsidR="004E3980" w:rsidRDefault="004E3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C91" w:rsidRPr="00150BFA" w:rsidRDefault="004A6C91" w:rsidP="009D6BC7">
    <w:pPr>
      <w:jc w:val="center"/>
      <w:rPr>
        <w:sz w:val="4"/>
        <w:szCs w:val="4"/>
      </w:rPr>
    </w:pPr>
    <w:r w:rsidRPr="00150BFA">
      <w:rPr>
        <w:sz w:val="4"/>
        <w:szCs w:val="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4pt;height:33pt">
          <v:imagedata r:id="rId1" o:title="DocFooter-03"/>
        </v:shape>
      </w:pict>
    </w:r>
  </w:p>
  <w:p w:rsidR="004A6C91" w:rsidRDefault="004A6C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980" w:rsidRDefault="004E3980">
      <w:r>
        <w:separator/>
      </w:r>
    </w:p>
  </w:footnote>
  <w:footnote w:type="continuationSeparator" w:id="0">
    <w:p w:rsidR="004E3980" w:rsidRDefault="004E39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C91" w:rsidRPr="00DE593D" w:rsidRDefault="004A6C91" w:rsidP="009D6BC7">
    <w:pPr>
      <w:pStyle w:val="JuHeader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C91" w:rsidRPr="00C00F0F" w:rsidRDefault="004A6C91">
    <w:pPr>
      <w:pStyle w:val="Header"/>
      <w:jc w:val="center"/>
      <w:rPr>
        <w:sz w:val="4"/>
        <w:szCs w:val="4"/>
      </w:rPr>
    </w:pPr>
    <w:r w:rsidRPr="00C31FDF">
      <w:rPr>
        <w:sz w:val="4"/>
        <w:szCs w:val="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22.5pt;height:164.25pt">
          <v:imagedata r:id="rId1" o:title="TranspDocHeaderBigBlack"/>
        </v:shape>
      </w:pict>
    </w:r>
  </w:p>
  <w:p w:rsidR="004A6C91" w:rsidRDefault="004A6C9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C91" w:rsidRPr="00DE593D" w:rsidRDefault="004A6C91">
    <w:pPr>
      <w:pStyle w:val="JuHeader"/>
      <w:rPr>
        <w:lang w:val="en-US"/>
      </w:rPr>
    </w:pPr>
    <w:r>
      <w:rPr>
        <w:rStyle w:val="PageNumber"/>
        <w:lang w:val="en-US"/>
      </w:rPr>
      <w:fldChar w:fldCharType="begin"/>
    </w:r>
    <w:r>
      <w:rPr>
        <w:rStyle w:val="PageNumber"/>
        <w:lang w:val="en-US"/>
      </w:rPr>
      <w:instrText xml:space="preserve"> PAGE </w:instrText>
    </w:r>
    <w:r>
      <w:rPr>
        <w:rStyle w:val="PageNumber"/>
        <w:lang w:val="en-US"/>
      </w:rPr>
      <w:fldChar w:fldCharType="separate"/>
    </w:r>
    <w:r w:rsidR="00C86DC4">
      <w:rPr>
        <w:rStyle w:val="PageNumber"/>
        <w:noProof/>
        <w:lang w:val="en-US"/>
      </w:rPr>
      <w:t>8</w:t>
    </w:r>
    <w:r>
      <w:rPr>
        <w:rStyle w:val="PageNumber"/>
        <w:lang w:val="en-US"/>
      </w:rPr>
      <w:fldChar w:fldCharType="end"/>
    </w:r>
    <w:r w:rsidRPr="00DE593D">
      <w:rPr>
        <w:rStyle w:val="PageNumber"/>
        <w:lang w:val="en-US"/>
      </w:rPr>
      <w:tab/>
    </w:r>
    <w:r>
      <w:rPr>
        <w:noProof/>
        <w:lang w:val="en-GB"/>
      </w:rPr>
      <w:t xml:space="preserve">ARRÊT </w:t>
    </w:r>
    <w:r w:rsidR="00CC2E00">
      <w:rPr>
        <w:noProof/>
        <w:lang w:val="en-GB"/>
      </w:rPr>
      <w:t xml:space="preserve">GHEORGHE </w:t>
    </w:r>
    <w:r>
      <w:rPr>
        <w:lang w:val="en-US"/>
      </w:rPr>
      <w:t>COBZARU c. ROUMANIE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C91" w:rsidRPr="00DE593D" w:rsidRDefault="004A6C91">
    <w:pPr>
      <w:pStyle w:val="JuHeader"/>
      <w:rPr>
        <w:lang w:val="en-US"/>
      </w:rPr>
    </w:pPr>
    <w:r>
      <w:tab/>
    </w:r>
    <w:r>
      <w:rPr>
        <w:noProof/>
        <w:lang w:val="en-GB"/>
      </w:rPr>
      <w:t>ARRÊT</w:t>
    </w:r>
    <w:r w:rsidR="00CC2E00">
      <w:rPr>
        <w:noProof/>
        <w:lang w:val="en-GB"/>
      </w:rPr>
      <w:t xml:space="preserve"> GHEORGHE</w:t>
    </w:r>
    <w:r w:rsidRPr="00DE593D">
      <w:rPr>
        <w:lang w:val="en-US"/>
      </w:rPr>
      <w:t xml:space="preserve"> </w:t>
    </w:r>
    <w:r>
      <w:rPr>
        <w:lang w:val="en-US"/>
      </w:rPr>
      <w:t>COBZARU c. ROUMANIE</w:t>
    </w:r>
    <w:r w:rsidRPr="00DE593D">
      <w:rPr>
        <w:lang w:val="en-US"/>
      </w:rPr>
      <w:tab/>
    </w:r>
    <w:r>
      <w:rPr>
        <w:rStyle w:val="PageNumber"/>
        <w:lang w:val="en-US"/>
      </w:rPr>
      <w:fldChar w:fldCharType="begin"/>
    </w:r>
    <w:r>
      <w:rPr>
        <w:rStyle w:val="PageNumber"/>
        <w:lang w:val="en-US"/>
      </w:rPr>
      <w:instrText xml:space="preserve"> PAGE </w:instrText>
    </w:r>
    <w:r>
      <w:rPr>
        <w:rStyle w:val="PageNumber"/>
        <w:lang w:val="en-US"/>
      </w:rPr>
      <w:fldChar w:fldCharType="separate"/>
    </w:r>
    <w:r w:rsidR="00C86DC4">
      <w:rPr>
        <w:rStyle w:val="PageNumber"/>
        <w:noProof/>
        <w:lang w:val="en-US"/>
      </w:rPr>
      <w:t>1</w:t>
    </w:r>
    <w:r>
      <w:rPr>
        <w:rStyle w:val="PageNumber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03AEA0B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30E2582"/>
    <w:multiLevelType w:val="hybridMultilevel"/>
    <w:tmpl w:val="3C4814BC"/>
    <w:lvl w:ilvl="0" w:tplc="8CA403D4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58F15809"/>
    <w:multiLevelType w:val="hybridMultilevel"/>
    <w:tmpl w:val="19B20A9C"/>
    <w:lvl w:ilvl="0" w:tplc="AF1AF442">
      <w:start w:val="30"/>
      <w:numFmt w:val="bullet"/>
      <w:lvlText w:val="-"/>
      <w:lvlJc w:val="left"/>
      <w:pPr>
        <w:tabs>
          <w:tab w:val="num" w:pos="734"/>
        </w:tabs>
        <w:ind w:left="734" w:hanging="45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7BBE6CBD"/>
    <w:multiLevelType w:val="hybridMultilevel"/>
    <w:tmpl w:val="5B122094"/>
    <w:lvl w:ilvl="0" w:tplc="4FDAD2AA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3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displayBackgroundShape/>
  <w:activeWritingStyle w:appName="MSWord" w:lang="fr-FR" w:vendorID="9" w:dllVersion="512" w:checkStyle="1"/>
  <w:activeWritingStyle w:appName="MSWord" w:lang="sv-SE" w:vendorID="0" w:dllVersion="512" w:checkStyle="1"/>
  <w:activeWritingStyle w:appName="MSWord" w:lang="pt-PT" w:vendorID="13" w:dllVersion="513" w:checkStyle="1"/>
  <w:activeWritingStyle w:appName="MSWord" w:lang="sv-SE" w:vendorID="666" w:dllVersion="513" w:checkStyle="1"/>
  <w:activeWritingStyle w:appName="MSWord" w:lang="fi-FI" w:vendorID="666" w:dllVersion="513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706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AppNatAutre" w:val="0"/>
    <w:docVar w:name="DocVarPREMATURE" w:val="0"/>
    <w:docVar w:name="EMM" w:val="0"/>
    <w:docVar w:name="ETRANSMISSION" w:val="PAR VOIE ÉLECTRONIQUE UNIQUEMENT"/>
    <w:docVar w:name="L4_1Annex" w:val="0"/>
    <w:docVar w:name="L4_1Anonymity" w:val="0"/>
    <w:docVar w:name="NBEMMDOC" w:val="0"/>
    <w:docVar w:name="SignForeName" w:val="0"/>
  </w:docVars>
  <w:rsids>
    <w:rsidRoot w:val="009E79DA"/>
    <w:rsid w:val="00000A8E"/>
    <w:rsid w:val="00002F88"/>
    <w:rsid w:val="0000513A"/>
    <w:rsid w:val="00006607"/>
    <w:rsid w:val="0000703C"/>
    <w:rsid w:val="0000732D"/>
    <w:rsid w:val="00007873"/>
    <w:rsid w:val="00007B59"/>
    <w:rsid w:val="00010F4C"/>
    <w:rsid w:val="00013252"/>
    <w:rsid w:val="00013B12"/>
    <w:rsid w:val="0001493E"/>
    <w:rsid w:val="000159A9"/>
    <w:rsid w:val="00020F3E"/>
    <w:rsid w:val="00022785"/>
    <w:rsid w:val="00023684"/>
    <w:rsid w:val="0002530B"/>
    <w:rsid w:val="00030582"/>
    <w:rsid w:val="0003067A"/>
    <w:rsid w:val="00032AB0"/>
    <w:rsid w:val="0003378F"/>
    <w:rsid w:val="00033C14"/>
    <w:rsid w:val="000346B8"/>
    <w:rsid w:val="00034B42"/>
    <w:rsid w:val="000351EA"/>
    <w:rsid w:val="00036245"/>
    <w:rsid w:val="000372C9"/>
    <w:rsid w:val="00041D8B"/>
    <w:rsid w:val="00042DCF"/>
    <w:rsid w:val="0004319D"/>
    <w:rsid w:val="0004572F"/>
    <w:rsid w:val="00050290"/>
    <w:rsid w:val="00050745"/>
    <w:rsid w:val="00052055"/>
    <w:rsid w:val="00053D4E"/>
    <w:rsid w:val="00055581"/>
    <w:rsid w:val="000560FF"/>
    <w:rsid w:val="0005714B"/>
    <w:rsid w:val="0006073F"/>
    <w:rsid w:val="0007027D"/>
    <w:rsid w:val="00070CC9"/>
    <w:rsid w:val="00072E60"/>
    <w:rsid w:val="000747A8"/>
    <w:rsid w:val="00074927"/>
    <w:rsid w:val="00076451"/>
    <w:rsid w:val="00077CEB"/>
    <w:rsid w:val="00090B50"/>
    <w:rsid w:val="0009234F"/>
    <w:rsid w:val="00093432"/>
    <w:rsid w:val="0009497E"/>
    <w:rsid w:val="00095584"/>
    <w:rsid w:val="0009631E"/>
    <w:rsid w:val="0009688D"/>
    <w:rsid w:val="000A1ADF"/>
    <w:rsid w:val="000A2C0F"/>
    <w:rsid w:val="000A2CD7"/>
    <w:rsid w:val="000A3D31"/>
    <w:rsid w:val="000A4F27"/>
    <w:rsid w:val="000A559F"/>
    <w:rsid w:val="000A5859"/>
    <w:rsid w:val="000A5C27"/>
    <w:rsid w:val="000A66C2"/>
    <w:rsid w:val="000A7BDB"/>
    <w:rsid w:val="000B1626"/>
    <w:rsid w:val="000B3205"/>
    <w:rsid w:val="000B4A95"/>
    <w:rsid w:val="000B4FA9"/>
    <w:rsid w:val="000B54FF"/>
    <w:rsid w:val="000B7194"/>
    <w:rsid w:val="000C1263"/>
    <w:rsid w:val="000C1803"/>
    <w:rsid w:val="000C7782"/>
    <w:rsid w:val="000D5194"/>
    <w:rsid w:val="000D6013"/>
    <w:rsid w:val="000D6270"/>
    <w:rsid w:val="000D6AD3"/>
    <w:rsid w:val="000D6D2A"/>
    <w:rsid w:val="000E341A"/>
    <w:rsid w:val="000E4D02"/>
    <w:rsid w:val="000E4D0D"/>
    <w:rsid w:val="000E577E"/>
    <w:rsid w:val="000E7424"/>
    <w:rsid w:val="000E78C7"/>
    <w:rsid w:val="000F0411"/>
    <w:rsid w:val="000F08D4"/>
    <w:rsid w:val="000F0993"/>
    <w:rsid w:val="000F41EE"/>
    <w:rsid w:val="000F48DE"/>
    <w:rsid w:val="00100CC6"/>
    <w:rsid w:val="00101C35"/>
    <w:rsid w:val="001021CF"/>
    <w:rsid w:val="001024AC"/>
    <w:rsid w:val="0010293F"/>
    <w:rsid w:val="00103E02"/>
    <w:rsid w:val="0010539F"/>
    <w:rsid w:val="00106242"/>
    <w:rsid w:val="00107A1A"/>
    <w:rsid w:val="00110C9F"/>
    <w:rsid w:val="00111215"/>
    <w:rsid w:val="001126DF"/>
    <w:rsid w:val="00114EC6"/>
    <w:rsid w:val="00115694"/>
    <w:rsid w:val="001159A7"/>
    <w:rsid w:val="00122A41"/>
    <w:rsid w:val="0012473E"/>
    <w:rsid w:val="00126687"/>
    <w:rsid w:val="00127DB4"/>
    <w:rsid w:val="00127E21"/>
    <w:rsid w:val="001302B7"/>
    <w:rsid w:val="0013116E"/>
    <w:rsid w:val="00133673"/>
    <w:rsid w:val="001349F8"/>
    <w:rsid w:val="00134BA6"/>
    <w:rsid w:val="001352AA"/>
    <w:rsid w:val="0013725B"/>
    <w:rsid w:val="00142A62"/>
    <w:rsid w:val="00142DF7"/>
    <w:rsid w:val="001438C0"/>
    <w:rsid w:val="001443DB"/>
    <w:rsid w:val="00147398"/>
    <w:rsid w:val="001524AA"/>
    <w:rsid w:val="001542F3"/>
    <w:rsid w:val="001553FC"/>
    <w:rsid w:val="00160CE5"/>
    <w:rsid w:val="00162068"/>
    <w:rsid w:val="00164786"/>
    <w:rsid w:val="00166FEB"/>
    <w:rsid w:val="001673A5"/>
    <w:rsid w:val="001705B6"/>
    <w:rsid w:val="00172CF0"/>
    <w:rsid w:val="001752B0"/>
    <w:rsid w:val="00177CFC"/>
    <w:rsid w:val="00180C7C"/>
    <w:rsid w:val="00180FFE"/>
    <w:rsid w:val="00183BC6"/>
    <w:rsid w:val="00184E3A"/>
    <w:rsid w:val="0018503C"/>
    <w:rsid w:val="00194AF4"/>
    <w:rsid w:val="001954BF"/>
    <w:rsid w:val="00196E64"/>
    <w:rsid w:val="00197632"/>
    <w:rsid w:val="001979F0"/>
    <w:rsid w:val="001A02D6"/>
    <w:rsid w:val="001A0BC4"/>
    <w:rsid w:val="001A1237"/>
    <w:rsid w:val="001A5445"/>
    <w:rsid w:val="001A6AE2"/>
    <w:rsid w:val="001A7178"/>
    <w:rsid w:val="001B0E28"/>
    <w:rsid w:val="001B4C08"/>
    <w:rsid w:val="001C0B96"/>
    <w:rsid w:val="001C1026"/>
    <w:rsid w:val="001C42CB"/>
    <w:rsid w:val="001C5227"/>
    <w:rsid w:val="001D05A6"/>
    <w:rsid w:val="001D10D8"/>
    <w:rsid w:val="001D3400"/>
    <w:rsid w:val="001D492D"/>
    <w:rsid w:val="001D72EA"/>
    <w:rsid w:val="001E21B4"/>
    <w:rsid w:val="001E235C"/>
    <w:rsid w:val="001E4F91"/>
    <w:rsid w:val="001E52DF"/>
    <w:rsid w:val="001E5C5D"/>
    <w:rsid w:val="001E5E85"/>
    <w:rsid w:val="001E7782"/>
    <w:rsid w:val="001F0912"/>
    <w:rsid w:val="001F1DF9"/>
    <w:rsid w:val="001F2DBD"/>
    <w:rsid w:val="001F4527"/>
    <w:rsid w:val="001F47B7"/>
    <w:rsid w:val="001F48D8"/>
    <w:rsid w:val="001F4D94"/>
    <w:rsid w:val="001F555A"/>
    <w:rsid w:val="001F6022"/>
    <w:rsid w:val="001F6681"/>
    <w:rsid w:val="001F746B"/>
    <w:rsid w:val="001F7D89"/>
    <w:rsid w:val="002030B8"/>
    <w:rsid w:val="00203A21"/>
    <w:rsid w:val="00206868"/>
    <w:rsid w:val="00207248"/>
    <w:rsid w:val="002110EA"/>
    <w:rsid w:val="00211DE4"/>
    <w:rsid w:val="00211F5F"/>
    <w:rsid w:val="00220105"/>
    <w:rsid w:val="00220C1C"/>
    <w:rsid w:val="00221D16"/>
    <w:rsid w:val="00225503"/>
    <w:rsid w:val="00226A8F"/>
    <w:rsid w:val="00230D95"/>
    <w:rsid w:val="0023549E"/>
    <w:rsid w:val="00236C5E"/>
    <w:rsid w:val="00236D46"/>
    <w:rsid w:val="00237950"/>
    <w:rsid w:val="00240DFF"/>
    <w:rsid w:val="00241114"/>
    <w:rsid w:val="0024111A"/>
    <w:rsid w:val="0024166E"/>
    <w:rsid w:val="00244D73"/>
    <w:rsid w:val="00244EAB"/>
    <w:rsid w:val="00247DD7"/>
    <w:rsid w:val="00250AD5"/>
    <w:rsid w:val="002552FB"/>
    <w:rsid w:val="00256BE4"/>
    <w:rsid w:val="00256F52"/>
    <w:rsid w:val="00263561"/>
    <w:rsid w:val="00263E91"/>
    <w:rsid w:val="0026494E"/>
    <w:rsid w:val="002651B5"/>
    <w:rsid w:val="00265953"/>
    <w:rsid w:val="00265BBD"/>
    <w:rsid w:val="00271C42"/>
    <w:rsid w:val="002722BB"/>
    <w:rsid w:val="002738AA"/>
    <w:rsid w:val="00273F48"/>
    <w:rsid w:val="00274199"/>
    <w:rsid w:val="002745BC"/>
    <w:rsid w:val="002746D0"/>
    <w:rsid w:val="00275892"/>
    <w:rsid w:val="00276038"/>
    <w:rsid w:val="00277990"/>
    <w:rsid w:val="002821AD"/>
    <w:rsid w:val="0028293F"/>
    <w:rsid w:val="00282BB2"/>
    <w:rsid w:val="002836B2"/>
    <w:rsid w:val="002848E5"/>
    <w:rsid w:val="0028541F"/>
    <w:rsid w:val="00287191"/>
    <w:rsid w:val="00291F06"/>
    <w:rsid w:val="002921BB"/>
    <w:rsid w:val="002941D6"/>
    <w:rsid w:val="00297188"/>
    <w:rsid w:val="0029723C"/>
    <w:rsid w:val="002A0061"/>
    <w:rsid w:val="002A0D84"/>
    <w:rsid w:val="002A136A"/>
    <w:rsid w:val="002A27EC"/>
    <w:rsid w:val="002A2860"/>
    <w:rsid w:val="002A2ED2"/>
    <w:rsid w:val="002A498B"/>
    <w:rsid w:val="002A54CE"/>
    <w:rsid w:val="002A5625"/>
    <w:rsid w:val="002A6FF8"/>
    <w:rsid w:val="002B015F"/>
    <w:rsid w:val="002B0AB6"/>
    <w:rsid w:val="002B49FF"/>
    <w:rsid w:val="002B7677"/>
    <w:rsid w:val="002C39A2"/>
    <w:rsid w:val="002C4A22"/>
    <w:rsid w:val="002C6CBC"/>
    <w:rsid w:val="002D22EA"/>
    <w:rsid w:val="002D41F8"/>
    <w:rsid w:val="002D4A43"/>
    <w:rsid w:val="002D5EC9"/>
    <w:rsid w:val="002D67DF"/>
    <w:rsid w:val="002D7D3A"/>
    <w:rsid w:val="002E0E48"/>
    <w:rsid w:val="002E2B8E"/>
    <w:rsid w:val="002E370D"/>
    <w:rsid w:val="002E5E5D"/>
    <w:rsid w:val="002E73D4"/>
    <w:rsid w:val="002F0160"/>
    <w:rsid w:val="002F19F7"/>
    <w:rsid w:val="002F1CE6"/>
    <w:rsid w:val="002F3F4E"/>
    <w:rsid w:val="002F4B53"/>
    <w:rsid w:val="002F574A"/>
    <w:rsid w:val="002F74C3"/>
    <w:rsid w:val="002F7B48"/>
    <w:rsid w:val="00300E5B"/>
    <w:rsid w:val="00301FA3"/>
    <w:rsid w:val="00302F47"/>
    <w:rsid w:val="00305449"/>
    <w:rsid w:val="00305663"/>
    <w:rsid w:val="00305DCD"/>
    <w:rsid w:val="0030772B"/>
    <w:rsid w:val="003106E0"/>
    <w:rsid w:val="003125FE"/>
    <w:rsid w:val="00313DFD"/>
    <w:rsid w:val="00314622"/>
    <w:rsid w:val="003155FE"/>
    <w:rsid w:val="00316744"/>
    <w:rsid w:val="0032007D"/>
    <w:rsid w:val="003206F1"/>
    <w:rsid w:val="003218B4"/>
    <w:rsid w:val="00323711"/>
    <w:rsid w:val="00323E9A"/>
    <w:rsid w:val="003272C7"/>
    <w:rsid w:val="00327411"/>
    <w:rsid w:val="003306D4"/>
    <w:rsid w:val="00332DD2"/>
    <w:rsid w:val="0033610E"/>
    <w:rsid w:val="003407D0"/>
    <w:rsid w:val="003407DD"/>
    <w:rsid w:val="00341552"/>
    <w:rsid w:val="00341D74"/>
    <w:rsid w:val="003426C5"/>
    <w:rsid w:val="0034272D"/>
    <w:rsid w:val="00342EFD"/>
    <w:rsid w:val="00342FB8"/>
    <w:rsid w:val="00343ED8"/>
    <w:rsid w:val="0034467C"/>
    <w:rsid w:val="00344F86"/>
    <w:rsid w:val="0034689D"/>
    <w:rsid w:val="00350960"/>
    <w:rsid w:val="003511E5"/>
    <w:rsid w:val="003515BB"/>
    <w:rsid w:val="00351C5F"/>
    <w:rsid w:val="003522F1"/>
    <w:rsid w:val="00353314"/>
    <w:rsid w:val="0035447E"/>
    <w:rsid w:val="003579EA"/>
    <w:rsid w:val="003608A5"/>
    <w:rsid w:val="00360C14"/>
    <w:rsid w:val="00361E13"/>
    <w:rsid w:val="003623E2"/>
    <w:rsid w:val="00362D1F"/>
    <w:rsid w:val="00370701"/>
    <w:rsid w:val="003709AC"/>
    <w:rsid w:val="00371687"/>
    <w:rsid w:val="0037440D"/>
    <w:rsid w:val="00377512"/>
    <w:rsid w:val="00377A83"/>
    <w:rsid w:val="00381190"/>
    <w:rsid w:val="00381E02"/>
    <w:rsid w:val="0038319A"/>
    <w:rsid w:val="0038337F"/>
    <w:rsid w:val="003835A5"/>
    <w:rsid w:val="00383B56"/>
    <w:rsid w:val="00383CB7"/>
    <w:rsid w:val="00386B91"/>
    <w:rsid w:val="00387046"/>
    <w:rsid w:val="00387107"/>
    <w:rsid w:val="00387950"/>
    <w:rsid w:val="00387F24"/>
    <w:rsid w:val="003925CE"/>
    <w:rsid w:val="00394BD2"/>
    <w:rsid w:val="003964F9"/>
    <w:rsid w:val="00396FD0"/>
    <w:rsid w:val="003973B8"/>
    <w:rsid w:val="003A09B2"/>
    <w:rsid w:val="003A6901"/>
    <w:rsid w:val="003B0567"/>
    <w:rsid w:val="003B61BC"/>
    <w:rsid w:val="003B6855"/>
    <w:rsid w:val="003B739C"/>
    <w:rsid w:val="003B7777"/>
    <w:rsid w:val="003B7ABF"/>
    <w:rsid w:val="003C1121"/>
    <w:rsid w:val="003C1570"/>
    <w:rsid w:val="003C237E"/>
    <w:rsid w:val="003C414C"/>
    <w:rsid w:val="003C44E3"/>
    <w:rsid w:val="003C4944"/>
    <w:rsid w:val="003C5EC5"/>
    <w:rsid w:val="003D2870"/>
    <w:rsid w:val="003D32F3"/>
    <w:rsid w:val="003D46A9"/>
    <w:rsid w:val="003D639C"/>
    <w:rsid w:val="003D6D2F"/>
    <w:rsid w:val="003D7335"/>
    <w:rsid w:val="003E065B"/>
    <w:rsid w:val="003E07EC"/>
    <w:rsid w:val="003E2D42"/>
    <w:rsid w:val="003E78B3"/>
    <w:rsid w:val="003F118E"/>
    <w:rsid w:val="003F18C8"/>
    <w:rsid w:val="003F26F8"/>
    <w:rsid w:val="003F41ED"/>
    <w:rsid w:val="003F591C"/>
    <w:rsid w:val="003F7AC4"/>
    <w:rsid w:val="0040106E"/>
    <w:rsid w:val="00401E35"/>
    <w:rsid w:val="0040252B"/>
    <w:rsid w:val="0040262C"/>
    <w:rsid w:val="00402F19"/>
    <w:rsid w:val="0040406E"/>
    <w:rsid w:val="004042F4"/>
    <w:rsid w:val="00404F87"/>
    <w:rsid w:val="00405793"/>
    <w:rsid w:val="0040700A"/>
    <w:rsid w:val="004079E9"/>
    <w:rsid w:val="00407D64"/>
    <w:rsid w:val="00410BA1"/>
    <w:rsid w:val="00411421"/>
    <w:rsid w:val="00411CFC"/>
    <w:rsid w:val="00413BCC"/>
    <w:rsid w:val="00416D48"/>
    <w:rsid w:val="00417111"/>
    <w:rsid w:val="00420307"/>
    <w:rsid w:val="00420760"/>
    <w:rsid w:val="00420FEE"/>
    <w:rsid w:val="004214E1"/>
    <w:rsid w:val="004219F0"/>
    <w:rsid w:val="00422388"/>
    <w:rsid w:val="004254D5"/>
    <w:rsid w:val="00425BF9"/>
    <w:rsid w:val="00427486"/>
    <w:rsid w:val="00430963"/>
    <w:rsid w:val="0043121C"/>
    <w:rsid w:val="0043151B"/>
    <w:rsid w:val="004323CB"/>
    <w:rsid w:val="00433883"/>
    <w:rsid w:val="00442707"/>
    <w:rsid w:val="00442FA9"/>
    <w:rsid w:val="00444113"/>
    <w:rsid w:val="00445E54"/>
    <w:rsid w:val="00446497"/>
    <w:rsid w:val="00446DC8"/>
    <w:rsid w:val="00452C2C"/>
    <w:rsid w:val="004551E3"/>
    <w:rsid w:val="004563AF"/>
    <w:rsid w:val="00456557"/>
    <w:rsid w:val="00462C27"/>
    <w:rsid w:val="004632AA"/>
    <w:rsid w:val="004653D9"/>
    <w:rsid w:val="00465F5C"/>
    <w:rsid w:val="0046778E"/>
    <w:rsid w:val="004702BA"/>
    <w:rsid w:val="004734A5"/>
    <w:rsid w:val="004736D2"/>
    <w:rsid w:val="004748C7"/>
    <w:rsid w:val="00475AE5"/>
    <w:rsid w:val="00476B08"/>
    <w:rsid w:val="00477B44"/>
    <w:rsid w:val="00482501"/>
    <w:rsid w:val="004839B7"/>
    <w:rsid w:val="00484680"/>
    <w:rsid w:val="004849F3"/>
    <w:rsid w:val="00484BC8"/>
    <w:rsid w:val="00485FD9"/>
    <w:rsid w:val="00486CD2"/>
    <w:rsid w:val="004909F1"/>
    <w:rsid w:val="00490AF0"/>
    <w:rsid w:val="00490CFB"/>
    <w:rsid w:val="00491B32"/>
    <w:rsid w:val="004930AD"/>
    <w:rsid w:val="004932DA"/>
    <w:rsid w:val="004949D8"/>
    <w:rsid w:val="00494D2B"/>
    <w:rsid w:val="004967A9"/>
    <w:rsid w:val="004974FF"/>
    <w:rsid w:val="004A01A3"/>
    <w:rsid w:val="004A0F1E"/>
    <w:rsid w:val="004A1F5B"/>
    <w:rsid w:val="004A2955"/>
    <w:rsid w:val="004A5977"/>
    <w:rsid w:val="004A59D1"/>
    <w:rsid w:val="004A5B67"/>
    <w:rsid w:val="004A6270"/>
    <w:rsid w:val="004A6C91"/>
    <w:rsid w:val="004A6F06"/>
    <w:rsid w:val="004B19BB"/>
    <w:rsid w:val="004B225D"/>
    <w:rsid w:val="004B271D"/>
    <w:rsid w:val="004B30BE"/>
    <w:rsid w:val="004B3AAC"/>
    <w:rsid w:val="004B4719"/>
    <w:rsid w:val="004B6FE7"/>
    <w:rsid w:val="004B75BF"/>
    <w:rsid w:val="004C1FE9"/>
    <w:rsid w:val="004C2AD0"/>
    <w:rsid w:val="004C2FD2"/>
    <w:rsid w:val="004C41E3"/>
    <w:rsid w:val="004C61A7"/>
    <w:rsid w:val="004C691A"/>
    <w:rsid w:val="004C7A6F"/>
    <w:rsid w:val="004C7DF5"/>
    <w:rsid w:val="004D4E8D"/>
    <w:rsid w:val="004D5EA9"/>
    <w:rsid w:val="004E0725"/>
    <w:rsid w:val="004E1098"/>
    <w:rsid w:val="004E2A36"/>
    <w:rsid w:val="004E3393"/>
    <w:rsid w:val="004E3980"/>
    <w:rsid w:val="004E3AD0"/>
    <w:rsid w:val="004E5EE0"/>
    <w:rsid w:val="004E63CA"/>
    <w:rsid w:val="004E7843"/>
    <w:rsid w:val="004E7FC1"/>
    <w:rsid w:val="004F1660"/>
    <w:rsid w:val="004F47F3"/>
    <w:rsid w:val="004F59D2"/>
    <w:rsid w:val="004F5A7E"/>
    <w:rsid w:val="004F5FBA"/>
    <w:rsid w:val="004F68A7"/>
    <w:rsid w:val="004F694D"/>
    <w:rsid w:val="004F6EDE"/>
    <w:rsid w:val="0050208D"/>
    <w:rsid w:val="00502968"/>
    <w:rsid w:val="005030B2"/>
    <w:rsid w:val="005056AC"/>
    <w:rsid w:val="00505CFD"/>
    <w:rsid w:val="00505E89"/>
    <w:rsid w:val="00506180"/>
    <w:rsid w:val="005074C8"/>
    <w:rsid w:val="00507F97"/>
    <w:rsid w:val="005117CE"/>
    <w:rsid w:val="005129CD"/>
    <w:rsid w:val="0051301E"/>
    <w:rsid w:val="00513651"/>
    <w:rsid w:val="00513C42"/>
    <w:rsid w:val="00516897"/>
    <w:rsid w:val="005205F3"/>
    <w:rsid w:val="00521AF1"/>
    <w:rsid w:val="00521EA1"/>
    <w:rsid w:val="005220B4"/>
    <w:rsid w:val="005221D8"/>
    <w:rsid w:val="0052287F"/>
    <w:rsid w:val="00524FFE"/>
    <w:rsid w:val="0052605E"/>
    <w:rsid w:val="00526F6B"/>
    <w:rsid w:val="005319B5"/>
    <w:rsid w:val="005348DC"/>
    <w:rsid w:val="00535FF0"/>
    <w:rsid w:val="0053642D"/>
    <w:rsid w:val="0053655F"/>
    <w:rsid w:val="00537593"/>
    <w:rsid w:val="005377D3"/>
    <w:rsid w:val="00537BE1"/>
    <w:rsid w:val="00541549"/>
    <w:rsid w:val="00541E2D"/>
    <w:rsid w:val="0054386A"/>
    <w:rsid w:val="005445AA"/>
    <w:rsid w:val="00544C29"/>
    <w:rsid w:val="005451CB"/>
    <w:rsid w:val="00546F57"/>
    <w:rsid w:val="00547237"/>
    <w:rsid w:val="00550F1D"/>
    <w:rsid w:val="0055129B"/>
    <w:rsid w:val="005514A1"/>
    <w:rsid w:val="00555548"/>
    <w:rsid w:val="005559E5"/>
    <w:rsid w:val="005569DE"/>
    <w:rsid w:val="0056024E"/>
    <w:rsid w:val="0056046F"/>
    <w:rsid w:val="00560B55"/>
    <w:rsid w:val="00560BD0"/>
    <w:rsid w:val="00561214"/>
    <w:rsid w:val="005615AF"/>
    <w:rsid w:val="00561AFB"/>
    <w:rsid w:val="0056487C"/>
    <w:rsid w:val="00566D7B"/>
    <w:rsid w:val="00566DBE"/>
    <w:rsid w:val="0057103A"/>
    <w:rsid w:val="00571EF1"/>
    <w:rsid w:val="00572670"/>
    <w:rsid w:val="005737E4"/>
    <w:rsid w:val="0057387A"/>
    <w:rsid w:val="005740C2"/>
    <w:rsid w:val="005746D6"/>
    <w:rsid w:val="005752D7"/>
    <w:rsid w:val="00575784"/>
    <w:rsid w:val="00576394"/>
    <w:rsid w:val="005801E1"/>
    <w:rsid w:val="00585933"/>
    <w:rsid w:val="005866C6"/>
    <w:rsid w:val="0058706D"/>
    <w:rsid w:val="0059024B"/>
    <w:rsid w:val="00593344"/>
    <w:rsid w:val="00593BB1"/>
    <w:rsid w:val="005A0F72"/>
    <w:rsid w:val="005A1AC0"/>
    <w:rsid w:val="005A39CB"/>
    <w:rsid w:val="005A4E05"/>
    <w:rsid w:val="005A502B"/>
    <w:rsid w:val="005A571C"/>
    <w:rsid w:val="005A5783"/>
    <w:rsid w:val="005A5FA1"/>
    <w:rsid w:val="005A61F3"/>
    <w:rsid w:val="005A6E37"/>
    <w:rsid w:val="005A73A7"/>
    <w:rsid w:val="005B452D"/>
    <w:rsid w:val="005B51DE"/>
    <w:rsid w:val="005B69ED"/>
    <w:rsid w:val="005B7AAF"/>
    <w:rsid w:val="005C004A"/>
    <w:rsid w:val="005C18B2"/>
    <w:rsid w:val="005C2E47"/>
    <w:rsid w:val="005C3221"/>
    <w:rsid w:val="005C76D6"/>
    <w:rsid w:val="005C7A1A"/>
    <w:rsid w:val="005D0085"/>
    <w:rsid w:val="005D00B1"/>
    <w:rsid w:val="005D1574"/>
    <w:rsid w:val="005D2006"/>
    <w:rsid w:val="005D7541"/>
    <w:rsid w:val="005E18A7"/>
    <w:rsid w:val="005E1AE5"/>
    <w:rsid w:val="005E1B0C"/>
    <w:rsid w:val="005E5434"/>
    <w:rsid w:val="005E5514"/>
    <w:rsid w:val="005E5CB6"/>
    <w:rsid w:val="005E6E99"/>
    <w:rsid w:val="005E7568"/>
    <w:rsid w:val="005E79EB"/>
    <w:rsid w:val="005F31E7"/>
    <w:rsid w:val="005F43E1"/>
    <w:rsid w:val="005F6FB9"/>
    <w:rsid w:val="00600014"/>
    <w:rsid w:val="00605AE9"/>
    <w:rsid w:val="00607080"/>
    <w:rsid w:val="00607A23"/>
    <w:rsid w:val="0061049D"/>
    <w:rsid w:val="00612896"/>
    <w:rsid w:val="00613480"/>
    <w:rsid w:val="00613494"/>
    <w:rsid w:val="00620817"/>
    <w:rsid w:val="006208CF"/>
    <w:rsid w:val="00622F7E"/>
    <w:rsid w:val="006247E1"/>
    <w:rsid w:val="00625A87"/>
    <w:rsid w:val="00625AC5"/>
    <w:rsid w:val="006261D1"/>
    <w:rsid w:val="00626255"/>
    <w:rsid w:val="00627A8B"/>
    <w:rsid w:val="00627C8F"/>
    <w:rsid w:val="00634F1B"/>
    <w:rsid w:val="00634F36"/>
    <w:rsid w:val="006367B2"/>
    <w:rsid w:val="00637831"/>
    <w:rsid w:val="006402CB"/>
    <w:rsid w:val="0064438C"/>
    <w:rsid w:val="00646153"/>
    <w:rsid w:val="006462E9"/>
    <w:rsid w:val="00646BEE"/>
    <w:rsid w:val="006471B8"/>
    <w:rsid w:val="00647373"/>
    <w:rsid w:val="00651659"/>
    <w:rsid w:val="006535D7"/>
    <w:rsid w:val="00654395"/>
    <w:rsid w:val="00654506"/>
    <w:rsid w:val="0066036E"/>
    <w:rsid w:val="006615FF"/>
    <w:rsid w:val="006619E7"/>
    <w:rsid w:val="006628D4"/>
    <w:rsid w:val="00662B64"/>
    <w:rsid w:val="00670A32"/>
    <w:rsid w:val="00670FEE"/>
    <w:rsid w:val="006713D9"/>
    <w:rsid w:val="006716C1"/>
    <w:rsid w:val="006727FA"/>
    <w:rsid w:val="00673104"/>
    <w:rsid w:val="006769F8"/>
    <w:rsid w:val="0068104D"/>
    <w:rsid w:val="00683353"/>
    <w:rsid w:val="0068388D"/>
    <w:rsid w:val="006865BE"/>
    <w:rsid w:val="0068795D"/>
    <w:rsid w:val="0069226B"/>
    <w:rsid w:val="006927B0"/>
    <w:rsid w:val="00693A1D"/>
    <w:rsid w:val="00694356"/>
    <w:rsid w:val="00694C85"/>
    <w:rsid w:val="00695025"/>
    <w:rsid w:val="0069719D"/>
    <w:rsid w:val="006A05A8"/>
    <w:rsid w:val="006A0CC6"/>
    <w:rsid w:val="006A0F1E"/>
    <w:rsid w:val="006A1ADE"/>
    <w:rsid w:val="006A1F0E"/>
    <w:rsid w:val="006A1FD5"/>
    <w:rsid w:val="006A53C5"/>
    <w:rsid w:val="006A5686"/>
    <w:rsid w:val="006A6122"/>
    <w:rsid w:val="006A7653"/>
    <w:rsid w:val="006A7C70"/>
    <w:rsid w:val="006B1877"/>
    <w:rsid w:val="006B1C83"/>
    <w:rsid w:val="006B3663"/>
    <w:rsid w:val="006B4604"/>
    <w:rsid w:val="006B4FB6"/>
    <w:rsid w:val="006C1C5D"/>
    <w:rsid w:val="006C202D"/>
    <w:rsid w:val="006C2165"/>
    <w:rsid w:val="006C3329"/>
    <w:rsid w:val="006C3EC0"/>
    <w:rsid w:val="006C4050"/>
    <w:rsid w:val="006C4CF8"/>
    <w:rsid w:val="006C6D75"/>
    <w:rsid w:val="006C7393"/>
    <w:rsid w:val="006D0240"/>
    <w:rsid w:val="006D07F7"/>
    <w:rsid w:val="006D23DD"/>
    <w:rsid w:val="006D4350"/>
    <w:rsid w:val="006D47B5"/>
    <w:rsid w:val="006E06D1"/>
    <w:rsid w:val="006E0919"/>
    <w:rsid w:val="006E10B7"/>
    <w:rsid w:val="006E29E6"/>
    <w:rsid w:val="006E2D80"/>
    <w:rsid w:val="006E30BD"/>
    <w:rsid w:val="006E382F"/>
    <w:rsid w:val="006E3C39"/>
    <w:rsid w:val="006E5A29"/>
    <w:rsid w:val="006E5A3D"/>
    <w:rsid w:val="006E5B6E"/>
    <w:rsid w:val="006E7C0D"/>
    <w:rsid w:val="006E7F1E"/>
    <w:rsid w:val="006F005A"/>
    <w:rsid w:val="006F2005"/>
    <w:rsid w:val="006F36AD"/>
    <w:rsid w:val="006F38B1"/>
    <w:rsid w:val="006F441D"/>
    <w:rsid w:val="006F4888"/>
    <w:rsid w:val="006F74FB"/>
    <w:rsid w:val="006F7851"/>
    <w:rsid w:val="0070087F"/>
    <w:rsid w:val="007028E0"/>
    <w:rsid w:val="007030F9"/>
    <w:rsid w:val="00705345"/>
    <w:rsid w:val="007059BD"/>
    <w:rsid w:val="00705CEE"/>
    <w:rsid w:val="007076AF"/>
    <w:rsid w:val="00710681"/>
    <w:rsid w:val="007108F9"/>
    <w:rsid w:val="00710CE7"/>
    <w:rsid w:val="007110E5"/>
    <w:rsid w:val="007135C3"/>
    <w:rsid w:val="00713F72"/>
    <w:rsid w:val="00714629"/>
    <w:rsid w:val="00714E1E"/>
    <w:rsid w:val="007173A3"/>
    <w:rsid w:val="00722806"/>
    <w:rsid w:val="00724096"/>
    <w:rsid w:val="007242AA"/>
    <w:rsid w:val="00725FC7"/>
    <w:rsid w:val="00730EFE"/>
    <w:rsid w:val="0073116C"/>
    <w:rsid w:val="00731D18"/>
    <w:rsid w:val="007357D0"/>
    <w:rsid w:val="00735B47"/>
    <w:rsid w:val="00737877"/>
    <w:rsid w:val="00740AD3"/>
    <w:rsid w:val="0074196E"/>
    <w:rsid w:val="00741C96"/>
    <w:rsid w:val="00742ECF"/>
    <w:rsid w:val="0074530F"/>
    <w:rsid w:val="00746E3D"/>
    <w:rsid w:val="00747100"/>
    <w:rsid w:val="0074712E"/>
    <w:rsid w:val="0074762E"/>
    <w:rsid w:val="00752D87"/>
    <w:rsid w:val="00755392"/>
    <w:rsid w:val="007558A0"/>
    <w:rsid w:val="0075720B"/>
    <w:rsid w:val="0076100F"/>
    <w:rsid w:val="00765D80"/>
    <w:rsid w:val="00766535"/>
    <w:rsid w:val="00771CF9"/>
    <w:rsid w:val="00772AEB"/>
    <w:rsid w:val="00773102"/>
    <w:rsid w:val="0077322C"/>
    <w:rsid w:val="00775A19"/>
    <w:rsid w:val="0077792A"/>
    <w:rsid w:val="00780239"/>
    <w:rsid w:val="00780F3B"/>
    <w:rsid w:val="00781B87"/>
    <w:rsid w:val="007836B0"/>
    <w:rsid w:val="00783E72"/>
    <w:rsid w:val="00784A8D"/>
    <w:rsid w:val="0078503C"/>
    <w:rsid w:val="00785889"/>
    <w:rsid w:val="00785D38"/>
    <w:rsid w:val="00786B96"/>
    <w:rsid w:val="00786D6D"/>
    <w:rsid w:val="00790C2C"/>
    <w:rsid w:val="007913ED"/>
    <w:rsid w:val="00793014"/>
    <w:rsid w:val="00795176"/>
    <w:rsid w:val="007A087B"/>
    <w:rsid w:val="007A0CCA"/>
    <w:rsid w:val="007A1711"/>
    <w:rsid w:val="007A181F"/>
    <w:rsid w:val="007A3257"/>
    <w:rsid w:val="007A52A8"/>
    <w:rsid w:val="007A7902"/>
    <w:rsid w:val="007B0925"/>
    <w:rsid w:val="007B0F0B"/>
    <w:rsid w:val="007B34C6"/>
    <w:rsid w:val="007B6370"/>
    <w:rsid w:val="007C1EF3"/>
    <w:rsid w:val="007C4703"/>
    <w:rsid w:val="007C4EA2"/>
    <w:rsid w:val="007D00A2"/>
    <w:rsid w:val="007D1033"/>
    <w:rsid w:val="007D4FBD"/>
    <w:rsid w:val="007D5A77"/>
    <w:rsid w:val="007D79B5"/>
    <w:rsid w:val="007D7F7A"/>
    <w:rsid w:val="007E0D77"/>
    <w:rsid w:val="007E102E"/>
    <w:rsid w:val="007E188B"/>
    <w:rsid w:val="007E1E78"/>
    <w:rsid w:val="007E2EC1"/>
    <w:rsid w:val="007E3337"/>
    <w:rsid w:val="007E34C8"/>
    <w:rsid w:val="007E363E"/>
    <w:rsid w:val="007E3A9A"/>
    <w:rsid w:val="007E577A"/>
    <w:rsid w:val="007F11A9"/>
    <w:rsid w:val="007F2256"/>
    <w:rsid w:val="007F297E"/>
    <w:rsid w:val="007F40EC"/>
    <w:rsid w:val="007F4254"/>
    <w:rsid w:val="007F51FC"/>
    <w:rsid w:val="007F5687"/>
    <w:rsid w:val="007F6337"/>
    <w:rsid w:val="007F6A42"/>
    <w:rsid w:val="007F6B09"/>
    <w:rsid w:val="00801373"/>
    <w:rsid w:val="00802574"/>
    <w:rsid w:val="00803644"/>
    <w:rsid w:val="00803CE8"/>
    <w:rsid w:val="0080734F"/>
    <w:rsid w:val="00810868"/>
    <w:rsid w:val="00810883"/>
    <w:rsid w:val="008109E6"/>
    <w:rsid w:val="00811194"/>
    <w:rsid w:val="00811D84"/>
    <w:rsid w:val="008127EA"/>
    <w:rsid w:val="00814110"/>
    <w:rsid w:val="00814808"/>
    <w:rsid w:val="008150A6"/>
    <w:rsid w:val="008152A8"/>
    <w:rsid w:val="00816F81"/>
    <w:rsid w:val="00822ADB"/>
    <w:rsid w:val="008278FF"/>
    <w:rsid w:val="00830036"/>
    <w:rsid w:val="00833AE7"/>
    <w:rsid w:val="00834BEB"/>
    <w:rsid w:val="00835DA1"/>
    <w:rsid w:val="0083693E"/>
    <w:rsid w:val="00837DA7"/>
    <w:rsid w:val="00840B7C"/>
    <w:rsid w:val="00844BBB"/>
    <w:rsid w:val="008471CD"/>
    <w:rsid w:val="0084755E"/>
    <w:rsid w:val="0085348C"/>
    <w:rsid w:val="00856C64"/>
    <w:rsid w:val="00857297"/>
    <w:rsid w:val="008606C7"/>
    <w:rsid w:val="0086331C"/>
    <w:rsid w:val="00867E82"/>
    <w:rsid w:val="00873B98"/>
    <w:rsid w:val="00875A2A"/>
    <w:rsid w:val="008762FB"/>
    <w:rsid w:val="008767D8"/>
    <w:rsid w:val="008775BA"/>
    <w:rsid w:val="008807F4"/>
    <w:rsid w:val="00884DAA"/>
    <w:rsid w:val="00885623"/>
    <w:rsid w:val="0088729A"/>
    <w:rsid w:val="00887A7C"/>
    <w:rsid w:val="008941A3"/>
    <w:rsid w:val="008A0122"/>
    <w:rsid w:val="008A3624"/>
    <w:rsid w:val="008A3EE0"/>
    <w:rsid w:val="008A5306"/>
    <w:rsid w:val="008A6090"/>
    <w:rsid w:val="008B0557"/>
    <w:rsid w:val="008B0CA9"/>
    <w:rsid w:val="008B0FE2"/>
    <w:rsid w:val="008B1B7F"/>
    <w:rsid w:val="008B458A"/>
    <w:rsid w:val="008B51C6"/>
    <w:rsid w:val="008B6AA7"/>
    <w:rsid w:val="008B6B02"/>
    <w:rsid w:val="008C1CF1"/>
    <w:rsid w:val="008C30C6"/>
    <w:rsid w:val="008C4F2A"/>
    <w:rsid w:val="008C5BAE"/>
    <w:rsid w:val="008C694A"/>
    <w:rsid w:val="008C6BF5"/>
    <w:rsid w:val="008C6E3C"/>
    <w:rsid w:val="008C7FEF"/>
    <w:rsid w:val="008D20E3"/>
    <w:rsid w:val="008D61D1"/>
    <w:rsid w:val="008E09FB"/>
    <w:rsid w:val="008E2AF2"/>
    <w:rsid w:val="008E544A"/>
    <w:rsid w:val="008E6543"/>
    <w:rsid w:val="008F1891"/>
    <w:rsid w:val="008F1D67"/>
    <w:rsid w:val="008F2D2E"/>
    <w:rsid w:val="008F39FB"/>
    <w:rsid w:val="008F7456"/>
    <w:rsid w:val="008F7B52"/>
    <w:rsid w:val="008F7CB8"/>
    <w:rsid w:val="0090220E"/>
    <w:rsid w:val="0090321D"/>
    <w:rsid w:val="00903D82"/>
    <w:rsid w:val="00904532"/>
    <w:rsid w:val="00904F8D"/>
    <w:rsid w:val="00906C1C"/>
    <w:rsid w:val="00913317"/>
    <w:rsid w:val="009134FC"/>
    <w:rsid w:val="00913F9D"/>
    <w:rsid w:val="009173D6"/>
    <w:rsid w:val="0092156A"/>
    <w:rsid w:val="00921AD8"/>
    <w:rsid w:val="00922F45"/>
    <w:rsid w:val="00925363"/>
    <w:rsid w:val="00925AD8"/>
    <w:rsid w:val="009260DF"/>
    <w:rsid w:val="0092643B"/>
    <w:rsid w:val="00927AF8"/>
    <w:rsid w:val="0093401A"/>
    <w:rsid w:val="0093448E"/>
    <w:rsid w:val="009346DB"/>
    <w:rsid w:val="00934E38"/>
    <w:rsid w:val="009350BD"/>
    <w:rsid w:val="00936877"/>
    <w:rsid w:val="00940F06"/>
    <w:rsid w:val="0094165B"/>
    <w:rsid w:val="00941C8F"/>
    <w:rsid w:val="00942451"/>
    <w:rsid w:val="00942E3C"/>
    <w:rsid w:val="00942EF5"/>
    <w:rsid w:val="00943018"/>
    <w:rsid w:val="00943F67"/>
    <w:rsid w:val="009448FE"/>
    <w:rsid w:val="00945404"/>
    <w:rsid w:val="0095015A"/>
    <w:rsid w:val="00953148"/>
    <w:rsid w:val="009548C7"/>
    <w:rsid w:val="00954CCB"/>
    <w:rsid w:val="00956247"/>
    <w:rsid w:val="00956C5C"/>
    <w:rsid w:val="00962F29"/>
    <w:rsid w:val="0096428D"/>
    <w:rsid w:val="009647B4"/>
    <w:rsid w:val="009679F2"/>
    <w:rsid w:val="00970A1E"/>
    <w:rsid w:val="00970F07"/>
    <w:rsid w:val="0097126B"/>
    <w:rsid w:val="00971E75"/>
    <w:rsid w:val="00973C75"/>
    <w:rsid w:val="0097485B"/>
    <w:rsid w:val="0097523B"/>
    <w:rsid w:val="00976813"/>
    <w:rsid w:val="00976832"/>
    <w:rsid w:val="009800D8"/>
    <w:rsid w:val="00980BEB"/>
    <w:rsid w:val="0098138B"/>
    <w:rsid w:val="00981F73"/>
    <w:rsid w:val="00982689"/>
    <w:rsid w:val="00982B51"/>
    <w:rsid w:val="00983E0E"/>
    <w:rsid w:val="00984D08"/>
    <w:rsid w:val="00987A0A"/>
    <w:rsid w:val="00991EBF"/>
    <w:rsid w:val="00991F36"/>
    <w:rsid w:val="00994535"/>
    <w:rsid w:val="00994D76"/>
    <w:rsid w:val="00995162"/>
    <w:rsid w:val="0099588A"/>
    <w:rsid w:val="00995968"/>
    <w:rsid w:val="00995E1D"/>
    <w:rsid w:val="00996341"/>
    <w:rsid w:val="009A0361"/>
    <w:rsid w:val="009A0A09"/>
    <w:rsid w:val="009A175E"/>
    <w:rsid w:val="009A3ACD"/>
    <w:rsid w:val="009A5F21"/>
    <w:rsid w:val="009B1855"/>
    <w:rsid w:val="009B2EC2"/>
    <w:rsid w:val="009B5290"/>
    <w:rsid w:val="009B5797"/>
    <w:rsid w:val="009B631E"/>
    <w:rsid w:val="009B73E1"/>
    <w:rsid w:val="009B794C"/>
    <w:rsid w:val="009C0666"/>
    <w:rsid w:val="009C0B64"/>
    <w:rsid w:val="009C0F90"/>
    <w:rsid w:val="009C1366"/>
    <w:rsid w:val="009C212B"/>
    <w:rsid w:val="009C2CE1"/>
    <w:rsid w:val="009C3098"/>
    <w:rsid w:val="009C51F7"/>
    <w:rsid w:val="009D1318"/>
    <w:rsid w:val="009D29DE"/>
    <w:rsid w:val="009D5A14"/>
    <w:rsid w:val="009D5FB2"/>
    <w:rsid w:val="009D613D"/>
    <w:rsid w:val="009D6BC7"/>
    <w:rsid w:val="009E1A8A"/>
    <w:rsid w:val="009E2D52"/>
    <w:rsid w:val="009E382A"/>
    <w:rsid w:val="009E4031"/>
    <w:rsid w:val="009E79DA"/>
    <w:rsid w:val="009F03E7"/>
    <w:rsid w:val="009F0902"/>
    <w:rsid w:val="009F6EE0"/>
    <w:rsid w:val="009F7286"/>
    <w:rsid w:val="00A00DF2"/>
    <w:rsid w:val="00A01A60"/>
    <w:rsid w:val="00A035F4"/>
    <w:rsid w:val="00A03C65"/>
    <w:rsid w:val="00A03D0C"/>
    <w:rsid w:val="00A04937"/>
    <w:rsid w:val="00A05ED4"/>
    <w:rsid w:val="00A07150"/>
    <w:rsid w:val="00A076FF"/>
    <w:rsid w:val="00A1080F"/>
    <w:rsid w:val="00A11DEA"/>
    <w:rsid w:val="00A16739"/>
    <w:rsid w:val="00A2047F"/>
    <w:rsid w:val="00A211C8"/>
    <w:rsid w:val="00A21436"/>
    <w:rsid w:val="00A26556"/>
    <w:rsid w:val="00A2776B"/>
    <w:rsid w:val="00A3364A"/>
    <w:rsid w:val="00A363AE"/>
    <w:rsid w:val="00A36929"/>
    <w:rsid w:val="00A36B87"/>
    <w:rsid w:val="00A405E7"/>
    <w:rsid w:val="00A41130"/>
    <w:rsid w:val="00A42ABD"/>
    <w:rsid w:val="00A4464A"/>
    <w:rsid w:val="00A46BA1"/>
    <w:rsid w:val="00A46C53"/>
    <w:rsid w:val="00A47F39"/>
    <w:rsid w:val="00A50267"/>
    <w:rsid w:val="00A50F14"/>
    <w:rsid w:val="00A519F9"/>
    <w:rsid w:val="00A52634"/>
    <w:rsid w:val="00A52E7E"/>
    <w:rsid w:val="00A53F42"/>
    <w:rsid w:val="00A53FA0"/>
    <w:rsid w:val="00A5437C"/>
    <w:rsid w:val="00A5490F"/>
    <w:rsid w:val="00A55937"/>
    <w:rsid w:val="00A57164"/>
    <w:rsid w:val="00A57E4F"/>
    <w:rsid w:val="00A613B0"/>
    <w:rsid w:val="00A62B92"/>
    <w:rsid w:val="00A63176"/>
    <w:rsid w:val="00A636A7"/>
    <w:rsid w:val="00A63B70"/>
    <w:rsid w:val="00A63ED5"/>
    <w:rsid w:val="00A67324"/>
    <w:rsid w:val="00A67C64"/>
    <w:rsid w:val="00A7096A"/>
    <w:rsid w:val="00A75B8E"/>
    <w:rsid w:val="00A76033"/>
    <w:rsid w:val="00A77361"/>
    <w:rsid w:val="00A7786A"/>
    <w:rsid w:val="00A77DDC"/>
    <w:rsid w:val="00A77E56"/>
    <w:rsid w:val="00A813BC"/>
    <w:rsid w:val="00A82E6D"/>
    <w:rsid w:val="00A843CE"/>
    <w:rsid w:val="00A84BDC"/>
    <w:rsid w:val="00A86D8C"/>
    <w:rsid w:val="00A8720E"/>
    <w:rsid w:val="00A91B4D"/>
    <w:rsid w:val="00A921D9"/>
    <w:rsid w:val="00A929D2"/>
    <w:rsid w:val="00A92E1F"/>
    <w:rsid w:val="00A93B7F"/>
    <w:rsid w:val="00A93D51"/>
    <w:rsid w:val="00A93D56"/>
    <w:rsid w:val="00A942E3"/>
    <w:rsid w:val="00A96DB0"/>
    <w:rsid w:val="00A97C83"/>
    <w:rsid w:val="00AA0702"/>
    <w:rsid w:val="00AA3126"/>
    <w:rsid w:val="00AA35D3"/>
    <w:rsid w:val="00AA39AE"/>
    <w:rsid w:val="00AA5196"/>
    <w:rsid w:val="00AA6B85"/>
    <w:rsid w:val="00AA6F7E"/>
    <w:rsid w:val="00AA7123"/>
    <w:rsid w:val="00AA79A3"/>
    <w:rsid w:val="00AB03D1"/>
    <w:rsid w:val="00AB09B1"/>
    <w:rsid w:val="00AB1382"/>
    <w:rsid w:val="00AB1822"/>
    <w:rsid w:val="00AB1A8B"/>
    <w:rsid w:val="00AB4221"/>
    <w:rsid w:val="00AB56BE"/>
    <w:rsid w:val="00AB68CD"/>
    <w:rsid w:val="00AB695E"/>
    <w:rsid w:val="00AB6D52"/>
    <w:rsid w:val="00AB74D8"/>
    <w:rsid w:val="00AC0CC5"/>
    <w:rsid w:val="00AC0DF8"/>
    <w:rsid w:val="00AC0F90"/>
    <w:rsid w:val="00AC15ED"/>
    <w:rsid w:val="00AC1D08"/>
    <w:rsid w:val="00AC4193"/>
    <w:rsid w:val="00AC41B1"/>
    <w:rsid w:val="00AC5425"/>
    <w:rsid w:val="00AC6A5F"/>
    <w:rsid w:val="00AD0234"/>
    <w:rsid w:val="00AD2114"/>
    <w:rsid w:val="00AD21F4"/>
    <w:rsid w:val="00AD3301"/>
    <w:rsid w:val="00AD340B"/>
    <w:rsid w:val="00AD3679"/>
    <w:rsid w:val="00AD36C3"/>
    <w:rsid w:val="00AD43D7"/>
    <w:rsid w:val="00AD5603"/>
    <w:rsid w:val="00AD5D57"/>
    <w:rsid w:val="00AD5F20"/>
    <w:rsid w:val="00AD6BED"/>
    <w:rsid w:val="00AD708C"/>
    <w:rsid w:val="00AD71DC"/>
    <w:rsid w:val="00AE2FA4"/>
    <w:rsid w:val="00AE378E"/>
    <w:rsid w:val="00AE3F8A"/>
    <w:rsid w:val="00AE5FC1"/>
    <w:rsid w:val="00AF06F1"/>
    <w:rsid w:val="00AF2DFF"/>
    <w:rsid w:val="00AF32A0"/>
    <w:rsid w:val="00AF3FC0"/>
    <w:rsid w:val="00AF6667"/>
    <w:rsid w:val="00B00FDF"/>
    <w:rsid w:val="00B02061"/>
    <w:rsid w:val="00B02AC4"/>
    <w:rsid w:val="00B03D84"/>
    <w:rsid w:val="00B04694"/>
    <w:rsid w:val="00B0698E"/>
    <w:rsid w:val="00B12A30"/>
    <w:rsid w:val="00B12FE1"/>
    <w:rsid w:val="00B16AB8"/>
    <w:rsid w:val="00B17F2F"/>
    <w:rsid w:val="00B20588"/>
    <w:rsid w:val="00B20C6A"/>
    <w:rsid w:val="00B21C31"/>
    <w:rsid w:val="00B22556"/>
    <w:rsid w:val="00B23E17"/>
    <w:rsid w:val="00B26A4B"/>
    <w:rsid w:val="00B27F0C"/>
    <w:rsid w:val="00B30B33"/>
    <w:rsid w:val="00B3379B"/>
    <w:rsid w:val="00B33C50"/>
    <w:rsid w:val="00B33D7A"/>
    <w:rsid w:val="00B344FA"/>
    <w:rsid w:val="00B35417"/>
    <w:rsid w:val="00B35FE0"/>
    <w:rsid w:val="00B425D9"/>
    <w:rsid w:val="00B43CE6"/>
    <w:rsid w:val="00B45B65"/>
    <w:rsid w:val="00B45C15"/>
    <w:rsid w:val="00B4671B"/>
    <w:rsid w:val="00B477D2"/>
    <w:rsid w:val="00B47FDF"/>
    <w:rsid w:val="00B513E7"/>
    <w:rsid w:val="00B62D7C"/>
    <w:rsid w:val="00B65132"/>
    <w:rsid w:val="00B66476"/>
    <w:rsid w:val="00B668FD"/>
    <w:rsid w:val="00B6740D"/>
    <w:rsid w:val="00B70231"/>
    <w:rsid w:val="00B70246"/>
    <w:rsid w:val="00B7200B"/>
    <w:rsid w:val="00B73187"/>
    <w:rsid w:val="00B73A18"/>
    <w:rsid w:val="00B73BA2"/>
    <w:rsid w:val="00B75423"/>
    <w:rsid w:val="00B765C3"/>
    <w:rsid w:val="00B81DB2"/>
    <w:rsid w:val="00B8270D"/>
    <w:rsid w:val="00B83401"/>
    <w:rsid w:val="00B84E21"/>
    <w:rsid w:val="00B858FF"/>
    <w:rsid w:val="00B85A6B"/>
    <w:rsid w:val="00B86FFC"/>
    <w:rsid w:val="00B91090"/>
    <w:rsid w:val="00B93C39"/>
    <w:rsid w:val="00B944FB"/>
    <w:rsid w:val="00B9552C"/>
    <w:rsid w:val="00B97E47"/>
    <w:rsid w:val="00BA11DB"/>
    <w:rsid w:val="00BB282B"/>
    <w:rsid w:val="00BB5851"/>
    <w:rsid w:val="00BB708D"/>
    <w:rsid w:val="00BC2AB9"/>
    <w:rsid w:val="00BC376C"/>
    <w:rsid w:val="00BC3F75"/>
    <w:rsid w:val="00BC5129"/>
    <w:rsid w:val="00BC5CC3"/>
    <w:rsid w:val="00BC5EF6"/>
    <w:rsid w:val="00BD0501"/>
    <w:rsid w:val="00BD06C2"/>
    <w:rsid w:val="00BD108E"/>
    <w:rsid w:val="00BD1A55"/>
    <w:rsid w:val="00BD27ED"/>
    <w:rsid w:val="00BD424D"/>
    <w:rsid w:val="00BD5516"/>
    <w:rsid w:val="00BD5778"/>
    <w:rsid w:val="00BD670D"/>
    <w:rsid w:val="00BD68FE"/>
    <w:rsid w:val="00BD6DB6"/>
    <w:rsid w:val="00BD6E6A"/>
    <w:rsid w:val="00BE070A"/>
    <w:rsid w:val="00BE39B2"/>
    <w:rsid w:val="00BE402B"/>
    <w:rsid w:val="00BE574B"/>
    <w:rsid w:val="00BE5F84"/>
    <w:rsid w:val="00BE60F1"/>
    <w:rsid w:val="00BE6256"/>
    <w:rsid w:val="00BE74DA"/>
    <w:rsid w:val="00BE78EC"/>
    <w:rsid w:val="00BE7E07"/>
    <w:rsid w:val="00BF0436"/>
    <w:rsid w:val="00BF1A0A"/>
    <w:rsid w:val="00BF1DD9"/>
    <w:rsid w:val="00BF268E"/>
    <w:rsid w:val="00BF2CEA"/>
    <w:rsid w:val="00BF392B"/>
    <w:rsid w:val="00BF4FB5"/>
    <w:rsid w:val="00BF54BA"/>
    <w:rsid w:val="00BF5B85"/>
    <w:rsid w:val="00C01476"/>
    <w:rsid w:val="00C01626"/>
    <w:rsid w:val="00C03723"/>
    <w:rsid w:val="00C045C9"/>
    <w:rsid w:val="00C046D7"/>
    <w:rsid w:val="00C05220"/>
    <w:rsid w:val="00C05A11"/>
    <w:rsid w:val="00C05E2B"/>
    <w:rsid w:val="00C0608B"/>
    <w:rsid w:val="00C069CC"/>
    <w:rsid w:val="00C07648"/>
    <w:rsid w:val="00C07F44"/>
    <w:rsid w:val="00C105D1"/>
    <w:rsid w:val="00C107DE"/>
    <w:rsid w:val="00C1288D"/>
    <w:rsid w:val="00C12EE4"/>
    <w:rsid w:val="00C147C9"/>
    <w:rsid w:val="00C16337"/>
    <w:rsid w:val="00C16B1F"/>
    <w:rsid w:val="00C23992"/>
    <w:rsid w:val="00C24BA1"/>
    <w:rsid w:val="00C24BDB"/>
    <w:rsid w:val="00C26600"/>
    <w:rsid w:val="00C26937"/>
    <w:rsid w:val="00C26E2A"/>
    <w:rsid w:val="00C274E6"/>
    <w:rsid w:val="00C27BF2"/>
    <w:rsid w:val="00C315E0"/>
    <w:rsid w:val="00C31D69"/>
    <w:rsid w:val="00C34768"/>
    <w:rsid w:val="00C35180"/>
    <w:rsid w:val="00C351E5"/>
    <w:rsid w:val="00C359C1"/>
    <w:rsid w:val="00C36337"/>
    <w:rsid w:val="00C36C7A"/>
    <w:rsid w:val="00C36CBF"/>
    <w:rsid w:val="00C36FE1"/>
    <w:rsid w:val="00C4309D"/>
    <w:rsid w:val="00C45D41"/>
    <w:rsid w:val="00C4639C"/>
    <w:rsid w:val="00C4684F"/>
    <w:rsid w:val="00C506BD"/>
    <w:rsid w:val="00C506EC"/>
    <w:rsid w:val="00C517C2"/>
    <w:rsid w:val="00C51FAF"/>
    <w:rsid w:val="00C52289"/>
    <w:rsid w:val="00C52E09"/>
    <w:rsid w:val="00C552FE"/>
    <w:rsid w:val="00C56B5A"/>
    <w:rsid w:val="00C574D3"/>
    <w:rsid w:val="00C57C27"/>
    <w:rsid w:val="00C633F8"/>
    <w:rsid w:val="00C64A4B"/>
    <w:rsid w:val="00C671AD"/>
    <w:rsid w:val="00C70B57"/>
    <w:rsid w:val="00C70FA9"/>
    <w:rsid w:val="00C719A1"/>
    <w:rsid w:val="00C72485"/>
    <w:rsid w:val="00C75248"/>
    <w:rsid w:val="00C75C60"/>
    <w:rsid w:val="00C765DB"/>
    <w:rsid w:val="00C81E52"/>
    <w:rsid w:val="00C81F8C"/>
    <w:rsid w:val="00C8233F"/>
    <w:rsid w:val="00C86472"/>
    <w:rsid w:val="00C86DC4"/>
    <w:rsid w:val="00C879FB"/>
    <w:rsid w:val="00C900CF"/>
    <w:rsid w:val="00C91428"/>
    <w:rsid w:val="00C952BE"/>
    <w:rsid w:val="00C9635F"/>
    <w:rsid w:val="00C975F3"/>
    <w:rsid w:val="00C979D9"/>
    <w:rsid w:val="00CA0828"/>
    <w:rsid w:val="00CA197C"/>
    <w:rsid w:val="00CA1F58"/>
    <w:rsid w:val="00CA3A2C"/>
    <w:rsid w:val="00CA45A4"/>
    <w:rsid w:val="00CA5A47"/>
    <w:rsid w:val="00CA5FE8"/>
    <w:rsid w:val="00CA6977"/>
    <w:rsid w:val="00CA7A5E"/>
    <w:rsid w:val="00CB0668"/>
    <w:rsid w:val="00CB36F9"/>
    <w:rsid w:val="00CB4956"/>
    <w:rsid w:val="00CB5535"/>
    <w:rsid w:val="00CB7DFD"/>
    <w:rsid w:val="00CC0B31"/>
    <w:rsid w:val="00CC130E"/>
    <w:rsid w:val="00CC15AC"/>
    <w:rsid w:val="00CC28F3"/>
    <w:rsid w:val="00CC2E00"/>
    <w:rsid w:val="00CC311E"/>
    <w:rsid w:val="00CC4D89"/>
    <w:rsid w:val="00CC5CB7"/>
    <w:rsid w:val="00CC6A31"/>
    <w:rsid w:val="00CC711B"/>
    <w:rsid w:val="00CD02EE"/>
    <w:rsid w:val="00CD0F64"/>
    <w:rsid w:val="00CD26E1"/>
    <w:rsid w:val="00CD2C7D"/>
    <w:rsid w:val="00CE181F"/>
    <w:rsid w:val="00CE3B45"/>
    <w:rsid w:val="00CE3E62"/>
    <w:rsid w:val="00CE54EC"/>
    <w:rsid w:val="00CF0511"/>
    <w:rsid w:val="00CF079F"/>
    <w:rsid w:val="00CF0BC9"/>
    <w:rsid w:val="00CF256F"/>
    <w:rsid w:val="00CF3DE4"/>
    <w:rsid w:val="00CF4A06"/>
    <w:rsid w:val="00CF7CFB"/>
    <w:rsid w:val="00D009CB"/>
    <w:rsid w:val="00D01290"/>
    <w:rsid w:val="00D028C5"/>
    <w:rsid w:val="00D03051"/>
    <w:rsid w:val="00D052B8"/>
    <w:rsid w:val="00D14DB7"/>
    <w:rsid w:val="00D1561E"/>
    <w:rsid w:val="00D15AC7"/>
    <w:rsid w:val="00D16384"/>
    <w:rsid w:val="00D207CB"/>
    <w:rsid w:val="00D20B9D"/>
    <w:rsid w:val="00D21660"/>
    <w:rsid w:val="00D2173F"/>
    <w:rsid w:val="00D2230A"/>
    <w:rsid w:val="00D229F5"/>
    <w:rsid w:val="00D269E5"/>
    <w:rsid w:val="00D30151"/>
    <w:rsid w:val="00D3036B"/>
    <w:rsid w:val="00D30EAC"/>
    <w:rsid w:val="00D31210"/>
    <w:rsid w:val="00D31CE7"/>
    <w:rsid w:val="00D34489"/>
    <w:rsid w:val="00D35A5D"/>
    <w:rsid w:val="00D368A4"/>
    <w:rsid w:val="00D40BDC"/>
    <w:rsid w:val="00D41E85"/>
    <w:rsid w:val="00D420EB"/>
    <w:rsid w:val="00D422E2"/>
    <w:rsid w:val="00D42439"/>
    <w:rsid w:val="00D444FE"/>
    <w:rsid w:val="00D521EE"/>
    <w:rsid w:val="00D531FF"/>
    <w:rsid w:val="00D53326"/>
    <w:rsid w:val="00D548ED"/>
    <w:rsid w:val="00D54B59"/>
    <w:rsid w:val="00D567C6"/>
    <w:rsid w:val="00D56837"/>
    <w:rsid w:val="00D603FB"/>
    <w:rsid w:val="00D60D3A"/>
    <w:rsid w:val="00D61695"/>
    <w:rsid w:val="00D61A2F"/>
    <w:rsid w:val="00D624F6"/>
    <w:rsid w:val="00D65AB3"/>
    <w:rsid w:val="00D66B8D"/>
    <w:rsid w:val="00D67642"/>
    <w:rsid w:val="00D708F8"/>
    <w:rsid w:val="00D729A6"/>
    <w:rsid w:val="00D73511"/>
    <w:rsid w:val="00D742DA"/>
    <w:rsid w:val="00D74708"/>
    <w:rsid w:val="00D750DF"/>
    <w:rsid w:val="00D76721"/>
    <w:rsid w:val="00D81EA9"/>
    <w:rsid w:val="00D82315"/>
    <w:rsid w:val="00D83A6D"/>
    <w:rsid w:val="00D844A1"/>
    <w:rsid w:val="00D86E1B"/>
    <w:rsid w:val="00D90452"/>
    <w:rsid w:val="00D921C5"/>
    <w:rsid w:val="00D92F86"/>
    <w:rsid w:val="00D93DF1"/>
    <w:rsid w:val="00D96D3E"/>
    <w:rsid w:val="00D974F3"/>
    <w:rsid w:val="00DA05CD"/>
    <w:rsid w:val="00DA3C7A"/>
    <w:rsid w:val="00DA4460"/>
    <w:rsid w:val="00DA4523"/>
    <w:rsid w:val="00DA4855"/>
    <w:rsid w:val="00DA77A1"/>
    <w:rsid w:val="00DA7BBD"/>
    <w:rsid w:val="00DB1176"/>
    <w:rsid w:val="00DB370D"/>
    <w:rsid w:val="00DB3AE1"/>
    <w:rsid w:val="00DB7C95"/>
    <w:rsid w:val="00DC02D4"/>
    <w:rsid w:val="00DC0826"/>
    <w:rsid w:val="00DC08F2"/>
    <w:rsid w:val="00DC15CB"/>
    <w:rsid w:val="00DC1AF9"/>
    <w:rsid w:val="00DC267C"/>
    <w:rsid w:val="00DC294A"/>
    <w:rsid w:val="00DC5178"/>
    <w:rsid w:val="00DC66EC"/>
    <w:rsid w:val="00DC6C67"/>
    <w:rsid w:val="00DD0F44"/>
    <w:rsid w:val="00DD1996"/>
    <w:rsid w:val="00DD3318"/>
    <w:rsid w:val="00DD6052"/>
    <w:rsid w:val="00DD698A"/>
    <w:rsid w:val="00DE002A"/>
    <w:rsid w:val="00DE26DA"/>
    <w:rsid w:val="00DE27C2"/>
    <w:rsid w:val="00DE3212"/>
    <w:rsid w:val="00DE381C"/>
    <w:rsid w:val="00DE4DD3"/>
    <w:rsid w:val="00DE593D"/>
    <w:rsid w:val="00DE67FD"/>
    <w:rsid w:val="00DF29DB"/>
    <w:rsid w:val="00DF3BEB"/>
    <w:rsid w:val="00DF4CE3"/>
    <w:rsid w:val="00DF573A"/>
    <w:rsid w:val="00E00285"/>
    <w:rsid w:val="00E003AD"/>
    <w:rsid w:val="00E01EC8"/>
    <w:rsid w:val="00E02554"/>
    <w:rsid w:val="00E03658"/>
    <w:rsid w:val="00E04237"/>
    <w:rsid w:val="00E107CC"/>
    <w:rsid w:val="00E10E53"/>
    <w:rsid w:val="00E12BD5"/>
    <w:rsid w:val="00E144A8"/>
    <w:rsid w:val="00E14835"/>
    <w:rsid w:val="00E155AB"/>
    <w:rsid w:val="00E168C6"/>
    <w:rsid w:val="00E20D90"/>
    <w:rsid w:val="00E20DBE"/>
    <w:rsid w:val="00E21AA5"/>
    <w:rsid w:val="00E22DD4"/>
    <w:rsid w:val="00E275FA"/>
    <w:rsid w:val="00E27B15"/>
    <w:rsid w:val="00E3190A"/>
    <w:rsid w:val="00E33709"/>
    <w:rsid w:val="00E33D12"/>
    <w:rsid w:val="00E35799"/>
    <w:rsid w:val="00E35C54"/>
    <w:rsid w:val="00E37F86"/>
    <w:rsid w:val="00E42A7E"/>
    <w:rsid w:val="00E4334F"/>
    <w:rsid w:val="00E440A8"/>
    <w:rsid w:val="00E44EFF"/>
    <w:rsid w:val="00E46D82"/>
    <w:rsid w:val="00E502C2"/>
    <w:rsid w:val="00E511E4"/>
    <w:rsid w:val="00E5240B"/>
    <w:rsid w:val="00E52B19"/>
    <w:rsid w:val="00E55E64"/>
    <w:rsid w:val="00E56570"/>
    <w:rsid w:val="00E576F4"/>
    <w:rsid w:val="00E608AE"/>
    <w:rsid w:val="00E60A01"/>
    <w:rsid w:val="00E6145A"/>
    <w:rsid w:val="00E66EEC"/>
    <w:rsid w:val="00E6700C"/>
    <w:rsid w:val="00E67428"/>
    <w:rsid w:val="00E701C5"/>
    <w:rsid w:val="00E709C2"/>
    <w:rsid w:val="00E71A5E"/>
    <w:rsid w:val="00E71D86"/>
    <w:rsid w:val="00E7242B"/>
    <w:rsid w:val="00E72A90"/>
    <w:rsid w:val="00E76130"/>
    <w:rsid w:val="00E77894"/>
    <w:rsid w:val="00E81D2F"/>
    <w:rsid w:val="00E81D3C"/>
    <w:rsid w:val="00E84259"/>
    <w:rsid w:val="00E86210"/>
    <w:rsid w:val="00E86BFB"/>
    <w:rsid w:val="00E87619"/>
    <w:rsid w:val="00E9008E"/>
    <w:rsid w:val="00E900C5"/>
    <w:rsid w:val="00E90227"/>
    <w:rsid w:val="00E91232"/>
    <w:rsid w:val="00E92196"/>
    <w:rsid w:val="00E9257D"/>
    <w:rsid w:val="00E9276D"/>
    <w:rsid w:val="00E953FC"/>
    <w:rsid w:val="00E97E7F"/>
    <w:rsid w:val="00EA05EF"/>
    <w:rsid w:val="00EA0641"/>
    <w:rsid w:val="00EA1B28"/>
    <w:rsid w:val="00EA201A"/>
    <w:rsid w:val="00EB0143"/>
    <w:rsid w:val="00EB2D93"/>
    <w:rsid w:val="00EB3147"/>
    <w:rsid w:val="00EB56E0"/>
    <w:rsid w:val="00EB6724"/>
    <w:rsid w:val="00EB7DAB"/>
    <w:rsid w:val="00EC1AB4"/>
    <w:rsid w:val="00EC3577"/>
    <w:rsid w:val="00EC50CF"/>
    <w:rsid w:val="00EC5EA2"/>
    <w:rsid w:val="00EC5EE4"/>
    <w:rsid w:val="00EC6427"/>
    <w:rsid w:val="00EC6F7F"/>
    <w:rsid w:val="00EC7B25"/>
    <w:rsid w:val="00ED194F"/>
    <w:rsid w:val="00ED289B"/>
    <w:rsid w:val="00ED364E"/>
    <w:rsid w:val="00ED36E4"/>
    <w:rsid w:val="00ED3D04"/>
    <w:rsid w:val="00ED5299"/>
    <w:rsid w:val="00ED5573"/>
    <w:rsid w:val="00ED6E6C"/>
    <w:rsid w:val="00ED73C8"/>
    <w:rsid w:val="00EE0BF8"/>
    <w:rsid w:val="00EE1D67"/>
    <w:rsid w:val="00EE2322"/>
    <w:rsid w:val="00EE234E"/>
    <w:rsid w:val="00EE3146"/>
    <w:rsid w:val="00EE3A57"/>
    <w:rsid w:val="00EE40D1"/>
    <w:rsid w:val="00EE485B"/>
    <w:rsid w:val="00EE51FA"/>
    <w:rsid w:val="00EE68DF"/>
    <w:rsid w:val="00EE708C"/>
    <w:rsid w:val="00EF0F8A"/>
    <w:rsid w:val="00EF170C"/>
    <w:rsid w:val="00EF376E"/>
    <w:rsid w:val="00EF386F"/>
    <w:rsid w:val="00EF483D"/>
    <w:rsid w:val="00EF525D"/>
    <w:rsid w:val="00EF5CE3"/>
    <w:rsid w:val="00EF617E"/>
    <w:rsid w:val="00EF6D39"/>
    <w:rsid w:val="00EF7135"/>
    <w:rsid w:val="00F01094"/>
    <w:rsid w:val="00F02B7C"/>
    <w:rsid w:val="00F02C98"/>
    <w:rsid w:val="00F03D05"/>
    <w:rsid w:val="00F04A5D"/>
    <w:rsid w:val="00F05372"/>
    <w:rsid w:val="00F06A8A"/>
    <w:rsid w:val="00F06B4D"/>
    <w:rsid w:val="00F0720D"/>
    <w:rsid w:val="00F102EA"/>
    <w:rsid w:val="00F10BB7"/>
    <w:rsid w:val="00F111BF"/>
    <w:rsid w:val="00F11B85"/>
    <w:rsid w:val="00F15E6E"/>
    <w:rsid w:val="00F2000D"/>
    <w:rsid w:val="00F201F7"/>
    <w:rsid w:val="00F20FCC"/>
    <w:rsid w:val="00F23152"/>
    <w:rsid w:val="00F23C33"/>
    <w:rsid w:val="00F23FA8"/>
    <w:rsid w:val="00F24379"/>
    <w:rsid w:val="00F250D1"/>
    <w:rsid w:val="00F25523"/>
    <w:rsid w:val="00F26915"/>
    <w:rsid w:val="00F31AF2"/>
    <w:rsid w:val="00F324AD"/>
    <w:rsid w:val="00F34C7A"/>
    <w:rsid w:val="00F40170"/>
    <w:rsid w:val="00F50548"/>
    <w:rsid w:val="00F5061D"/>
    <w:rsid w:val="00F51203"/>
    <w:rsid w:val="00F540D3"/>
    <w:rsid w:val="00F56954"/>
    <w:rsid w:val="00F603F0"/>
    <w:rsid w:val="00F6388C"/>
    <w:rsid w:val="00F6389C"/>
    <w:rsid w:val="00F64C71"/>
    <w:rsid w:val="00F6691E"/>
    <w:rsid w:val="00F673E5"/>
    <w:rsid w:val="00F67FB7"/>
    <w:rsid w:val="00F70910"/>
    <w:rsid w:val="00F71A48"/>
    <w:rsid w:val="00F72260"/>
    <w:rsid w:val="00F73261"/>
    <w:rsid w:val="00F73622"/>
    <w:rsid w:val="00F758D1"/>
    <w:rsid w:val="00F7768A"/>
    <w:rsid w:val="00F80563"/>
    <w:rsid w:val="00F82B12"/>
    <w:rsid w:val="00F832C7"/>
    <w:rsid w:val="00F83363"/>
    <w:rsid w:val="00F83A41"/>
    <w:rsid w:val="00F84694"/>
    <w:rsid w:val="00F847C4"/>
    <w:rsid w:val="00F85163"/>
    <w:rsid w:val="00F86A4E"/>
    <w:rsid w:val="00F86CB3"/>
    <w:rsid w:val="00F8791A"/>
    <w:rsid w:val="00F8793E"/>
    <w:rsid w:val="00F90C34"/>
    <w:rsid w:val="00F90E87"/>
    <w:rsid w:val="00F91373"/>
    <w:rsid w:val="00F913E9"/>
    <w:rsid w:val="00F92188"/>
    <w:rsid w:val="00F93751"/>
    <w:rsid w:val="00F9583A"/>
    <w:rsid w:val="00F966D4"/>
    <w:rsid w:val="00F96978"/>
    <w:rsid w:val="00F97A43"/>
    <w:rsid w:val="00FA1943"/>
    <w:rsid w:val="00FA3AB4"/>
    <w:rsid w:val="00FA43CA"/>
    <w:rsid w:val="00FA4460"/>
    <w:rsid w:val="00FA75EF"/>
    <w:rsid w:val="00FB29F4"/>
    <w:rsid w:val="00FB3233"/>
    <w:rsid w:val="00FB5CAF"/>
    <w:rsid w:val="00FC1711"/>
    <w:rsid w:val="00FC21CE"/>
    <w:rsid w:val="00FC3BCA"/>
    <w:rsid w:val="00FC739E"/>
    <w:rsid w:val="00FD05CF"/>
    <w:rsid w:val="00FD1AAF"/>
    <w:rsid w:val="00FD4D97"/>
    <w:rsid w:val="00FD672C"/>
    <w:rsid w:val="00FD6B38"/>
    <w:rsid w:val="00FD7B32"/>
    <w:rsid w:val="00FE0CD4"/>
    <w:rsid w:val="00FE2021"/>
    <w:rsid w:val="00FE2308"/>
    <w:rsid w:val="00FE3B90"/>
    <w:rsid w:val="00FE3C2A"/>
    <w:rsid w:val="00FE69F7"/>
    <w:rsid w:val="00FE72C6"/>
    <w:rsid w:val="00FF02CE"/>
    <w:rsid w:val="00FF21FE"/>
    <w:rsid w:val="00FF39E2"/>
    <w:rsid w:val="00FF5FDF"/>
    <w:rsid w:val="00FF6C2C"/>
    <w:rsid w:val="00FF776D"/>
    <w:rsid w:val="00FF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960"/>
    <w:pPr>
      <w:suppressAutoHyphens/>
    </w:pPr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rsid w:val="00350960"/>
    <w:pPr>
      <w:keepNext/>
      <w:spacing w:before="360" w:after="240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350960"/>
    <w:pPr>
      <w:keepNext/>
      <w:spacing w:before="240" w:after="120"/>
      <w:ind w:left="284" w:hanging="284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350960"/>
    <w:pPr>
      <w:keepNext/>
      <w:spacing w:before="120" w:after="60"/>
      <w:ind w:left="1418" w:hanging="851"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widowControl w:val="0"/>
      <w:outlineLvl w:val="3"/>
    </w:pPr>
    <w:rPr>
      <w:rFonts w:ascii="Courier" w:hAnsi="Courier"/>
      <w:snapToGrid w:val="0"/>
      <w:lang w:val="en-US" w:eastAsia="en-US"/>
    </w:rPr>
  </w:style>
  <w:style w:type="paragraph" w:styleId="Heading5">
    <w:name w:val="heading 5"/>
    <w:basedOn w:val="Normal"/>
    <w:next w:val="Normal"/>
    <w:qFormat/>
    <w:pPr>
      <w:widowControl w:val="0"/>
      <w:outlineLvl w:val="4"/>
    </w:pPr>
    <w:rPr>
      <w:rFonts w:ascii="Courier" w:hAnsi="Courier"/>
      <w:snapToGrid w:val="0"/>
      <w:lang w:val="en-US" w:eastAsia="en-US"/>
    </w:rPr>
  </w:style>
  <w:style w:type="paragraph" w:styleId="Heading6">
    <w:name w:val="heading 6"/>
    <w:basedOn w:val="Normal"/>
    <w:next w:val="Normal"/>
    <w:qFormat/>
    <w:pPr>
      <w:widowControl w:val="0"/>
      <w:outlineLvl w:val="5"/>
    </w:pPr>
    <w:rPr>
      <w:rFonts w:ascii="Courier" w:hAnsi="Courier"/>
      <w:snapToGrid w:val="0"/>
      <w:lang w:val="en-US" w:eastAsia="en-US"/>
    </w:rPr>
  </w:style>
  <w:style w:type="paragraph" w:styleId="Heading7">
    <w:name w:val="heading 7"/>
    <w:basedOn w:val="Normal"/>
    <w:next w:val="Normal"/>
    <w:qFormat/>
    <w:pPr>
      <w:widowControl w:val="0"/>
      <w:outlineLvl w:val="6"/>
    </w:pPr>
    <w:rPr>
      <w:rFonts w:ascii="Courier" w:hAnsi="Courier"/>
      <w:snapToGrid w:val="0"/>
      <w:lang w:val="en-US" w:eastAsia="en-US"/>
    </w:rPr>
  </w:style>
  <w:style w:type="paragraph" w:styleId="Heading8">
    <w:name w:val="heading 8"/>
    <w:basedOn w:val="Normal"/>
    <w:next w:val="Normal"/>
    <w:qFormat/>
    <w:pPr>
      <w:widowControl w:val="0"/>
      <w:outlineLvl w:val="7"/>
    </w:pPr>
    <w:rPr>
      <w:rFonts w:ascii="Courier" w:hAnsi="Courier"/>
      <w:snapToGrid w:val="0"/>
      <w:lang w:val="en-US" w:eastAsia="en-US"/>
    </w:rPr>
  </w:style>
  <w:style w:type="paragraph" w:styleId="Heading9">
    <w:name w:val="heading 9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semiHidden/>
    <w:rsid w:val="00350960"/>
  </w:style>
  <w:style w:type="table" w:default="1" w:styleId="TableNormal">
    <w:name w:val="Normal Table"/>
    <w:semiHidden/>
    <w:rsid w:val="00350960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50960"/>
  </w:style>
  <w:style w:type="paragraph" w:customStyle="1" w:styleId="OpiHA">
    <w:name w:val="Opi_H_A"/>
    <w:basedOn w:val="JuHIRoman"/>
    <w:next w:val="OpiPara"/>
    <w:rsid w:val="00A53F42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link w:val="JuHIRomanChar"/>
    <w:rsid w:val="004219F0"/>
    <w:pPr>
      <w:tabs>
        <w:tab w:val="left" w:pos="357"/>
      </w:tabs>
      <w:spacing w:before="360"/>
      <w:ind w:left="357" w:hanging="357"/>
      <w:outlineLvl w:val="1"/>
    </w:pPr>
    <w:rPr>
      <w:sz w:val="24"/>
    </w:rPr>
  </w:style>
  <w:style w:type="paragraph" w:customStyle="1" w:styleId="JuHHead">
    <w:name w:val="Ju_H_Head"/>
    <w:basedOn w:val="NormalTimesNewRoman"/>
    <w:next w:val="JuPara"/>
    <w:rsid w:val="004219F0"/>
    <w:pPr>
      <w:keepNext/>
      <w:keepLines/>
      <w:spacing w:before="720" w:after="240"/>
      <w:jc w:val="both"/>
      <w:outlineLvl w:val="0"/>
    </w:pPr>
    <w:rPr>
      <w:sz w:val="28"/>
    </w:rPr>
  </w:style>
  <w:style w:type="character" w:customStyle="1" w:styleId="DefaultTimesNewRoman">
    <w:name w:val="Default_TimesNewRoman"/>
    <w:rsid w:val="004219F0"/>
    <w:rPr>
      <w:rFonts w:ascii="Times New Roman" w:hAnsi="Times New Roman" w:cs="Times New Roman"/>
    </w:rPr>
  </w:style>
  <w:style w:type="paragraph" w:customStyle="1" w:styleId="JuPara">
    <w:name w:val="Ju_Para"/>
    <w:aliases w:val="Left,First line:  0 cm"/>
    <w:basedOn w:val="NormalTimesNewRoman"/>
    <w:link w:val="JuParaCar"/>
    <w:rsid w:val="004219F0"/>
    <w:pPr>
      <w:ind w:firstLine="284"/>
      <w:jc w:val="both"/>
    </w:pPr>
  </w:style>
  <w:style w:type="character" w:customStyle="1" w:styleId="JuParaCar">
    <w:name w:val="Ju_Para Car"/>
    <w:link w:val="JuPara"/>
    <w:rsid w:val="009D29DE"/>
    <w:rPr>
      <w:sz w:val="24"/>
      <w:lang w:val="fr-FR" w:eastAsia="fr-FR" w:bidi="ar-SA"/>
    </w:rPr>
  </w:style>
  <w:style w:type="character" w:customStyle="1" w:styleId="JuHIRomanChar">
    <w:name w:val="Ju_H_I_Roman Char"/>
    <w:link w:val="JuHIRoman"/>
    <w:rsid w:val="00D31210"/>
    <w:rPr>
      <w:sz w:val="24"/>
      <w:lang w:val="fr-FR" w:eastAsia="fr-FR" w:bidi="ar-SA"/>
    </w:rPr>
  </w:style>
  <w:style w:type="paragraph" w:customStyle="1" w:styleId="OpiPara">
    <w:name w:val="Opi_Para"/>
    <w:basedOn w:val="JuPara"/>
    <w:rsid w:val="00A53F42"/>
  </w:style>
  <w:style w:type="paragraph" w:customStyle="1" w:styleId="OpiH1">
    <w:name w:val="Opi_H_1."/>
    <w:basedOn w:val="OpiHA"/>
    <w:next w:val="OpiPara"/>
    <w:rsid w:val="00A53F42"/>
    <w:pPr>
      <w:spacing w:before="240" w:after="120"/>
      <w:ind w:left="635"/>
      <w:outlineLvl w:val="2"/>
    </w:pPr>
    <w:rPr>
      <w:b w:val="0"/>
      <w:i/>
    </w:rPr>
  </w:style>
  <w:style w:type="paragraph" w:customStyle="1" w:styleId="OpiHa0">
    <w:name w:val="Opi_H_a"/>
    <w:basedOn w:val="OpiH1"/>
    <w:next w:val="OpiPara"/>
    <w:rsid w:val="00A53F42"/>
    <w:pPr>
      <w:ind w:left="833"/>
      <w:outlineLvl w:val="3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rsid w:val="00A53F42"/>
    <w:pPr>
      <w:spacing w:before="0"/>
      <w:jc w:val="center"/>
    </w:pPr>
  </w:style>
  <w:style w:type="paragraph" w:customStyle="1" w:styleId="OpiHi">
    <w:name w:val="Opi_H_i"/>
    <w:basedOn w:val="OpiHa0"/>
    <w:next w:val="OpiPara"/>
    <w:rsid w:val="00A53F42"/>
    <w:pPr>
      <w:ind w:left="1037"/>
      <w:outlineLvl w:val="4"/>
    </w:pPr>
    <w:rPr>
      <w:b w:val="0"/>
      <w:i/>
    </w:rPr>
  </w:style>
  <w:style w:type="paragraph" w:styleId="Footer">
    <w:name w:val="footer"/>
    <w:basedOn w:val="Normal"/>
    <w:rsid w:val="004219F0"/>
    <w:pPr>
      <w:tabs>
        <w:tab w:val="center" w:pos="3686"/>
        <w:tab w:val="right" w:pos="7371"/>
      </w:tabs>
    </w:pPr>
    <w:rPr>
      <w:sz w:val="18"/>
    </w:rPr>
  </w:style>
  <w:style w:type="paragraph" w:customStyle="1" w:styleId="JuJudges">
    <w:name w:val="Ju_Judges"/>
    <w:basedOn w:val="NormalTimesNewRoman"/>
    <w:link w:val="JuJudgesChar"/>
    <w:rsid w:val="004219F0"/>
    <w:pPr>
      <w:tabs>
        <w:tab w:val="left" w:pos="567"/>
        <w:tab w:val="left" w:pos="1134"/>
      </w:tabs>
    </w:pPr>
  </w:style>
  <w:style w:type="character" w:customStyle="1" w:styleId="JuJudgesChar">
    <w:name w:val="Ju_Judges Char"/>
    <w:link w:val="JuJudges"/>
    <w:rsid w:val="00287191"/>
    <w:rPr>
      <w:sz w:val="24"/>
      <w:lang w:val="fr-FR" w:eastAsia="fr-FR" w:bidi="ar-SA"/>
    </w:rPr>
  </w:style>
  <w:style w:type="character" w:styleId="Strong">
    <w:name w:val="Strong"/>
    <w:qFormat/>
    <w:rsid w:val="00973C75"/>
    <w:rPr>
      <w:b/>
      <w:bCs/>
    </w:rPr>
  </w:style>
  <w:style w:type="paragraph" w:customStyle="1" w:styleId="JuHA">
    <w:name w:val="Ju_H_A"/>
    <w:basedOn w:val="JuHIRoman"/>
    <w:next w:val="JuPara"/>
    <w:rsid w:val="004219F0"/>
    <w:pPr>
      <w:tabs>
        <w:tab w:val="clear" w:pos="357"/>
        <w:tab w:val="left" w:pos="584"/>
      </w:tabs>
      <w:ind w:left="584" w:hanging="352"/>
      <w:outlineLvl w:val="2"/>
    </w:pPr>
    <w:rPr>
      <w:b/>
    </w:rPr>
  </w:style>
  <w:style w:type="paragraph" w:customStyle="1" w:styleId="JuQuot">
    <w:name w:val="Ju_Quot"/>
    <w:basedOn w:val="JuPara"/>
    <w:link w:val="JuQuotChar"/>
    <w:rsid w:val="004219F0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TimesNewRoman"/>
    <w:next w:val="JuParaLast"/>
    <w:rsid w:val="004219F0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rsid w:val="004219F0"/>
    <w:pPr>
      <w:keepNext/>
      <w:keepLines/>
      <w:spacing w:before="240"/>
    </w:pPr>
  </w:style>
  <w:style w:type="paragraph" w:customStyle="1" w:styleId="JuCase">
    <w:name w:val="Ju_Case"/>
    <w:basedOn w:val="JuPara"/>
    <w:next w:val="JuPara"/>
    <w:rsid w:val="004219F0"/>
    <w:rPr>
      <w:b/>
    </w:rPr>
  </w:style>
  <w:style w:type="paragraph" w:customStyle="1" w:styleId="JuList">
    <w:name w:val="Ju_List"/>
    <w:basedOn w:val="JuPara"/>
    <w:rsid w:val="004219F0"/>
    <w:pPr>
      <w:ind w:left="340" w:hanging="340"/>
    </w:pPr>
  </w:style>
  <w:style w:type="paragraph" w:customStyle="1" w:styleId="JuHArticle">
    <w:name w:val="Ju_H_Article"/>
    <w:basedOn w:val="JuHa0"/>
    <w:next w:val="JuQuot"/>
    <w:rsid w:val="004219F0"/>
    <w:pPr>
      <w:ind w:left="0" w:firstLine="0"/>
      <w:jc w:val="center"/>
    </w:pPr>
  </w:style>
  <w:style w:type="paragraph" w:customStyle="1" w:styleId="JuHa0">
    <w:name w:val="Ju_H_a"/>
    <w:basedOn w:val="JuH1"/>
    <w:next w:val="JuPara"/>
    <w:rsid w:val="004219F0"/>
    <w:pPr>
      <w:tabs>
        <w:tab w:val="clear" w:pos="731"/>
        <w:tab w:val="left" w:pos="975"/>
      </w:tabs>
      <w:ind w:left="975" w:hanging="340"/>
      <w:outlineLvl w:val="4"/>
    </w:pPr>
    <w:rPr>
      <w:b/>
      <w:i w:val="0"/>
      <w:sz w:val="20"/>
    </w:rPr>
  </w:style>
  <w:style w:type="paragraph" w:customStyle="1" w:styleId="JuH1">
    <w:name w:val="Ju_H_1."/>
    <w:basedOn w:val="JuHA"/>
    <w:next w:val="JuPara"/>
    <w:rsid w:val="004219F0"/>
    <w:pPr>
      <w:tabs>
        <w:tab w:val="clear" w:pos="584"/>
        <w:tab w:val="left" w:pos="731"/>
      </w:tabs>
      <w:spacing w:before="240" w:after="120"/>
      <w:ind w:left="732" w:hanging="301"/>
      <w:outlineLvl w:val="3"/>
    </w:pPr>
    <w:rPr>
      <w:b w:val="0"/>
      <w:i/>
    </w:rPr>
  </w:style>
  <w:style w:type="paragraph" w:customStyle="1" w:styleId="JuCourt">
    <w:name w:val="Ju_Court"/>
    <w:basedOn w:val="JuJudges"/>
    <w:rsid w:val="004219F0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rsid w:val="00A53F42"/>
  </w:style>
  <w:style w:type="paragraph" w:customStyle="1" w:styleId="OpiTranslation">
    <w:name w:val="Opi_Translation"/>
    <w:basedOn w:val="OpiHHead"/>
    <w:next w:val="OpiPara"/>
    <w:rsid w:val="00A53F42"/>
    <w:rPr>
      <w:i/>
      <w:sz w:val="24"/>
    </w:rPr>
  </w:style>
  <w:style w:type="paragraph" w:styleId="FootnoteText">
    <w:name w:val="footnote text"/>
    <w:basedOn w:val="Normal"/>
    <w:semiHidden/>
    <w:rsid w:val="004219F0"/>
    <w:pPr>
      <w:jc w:val="both"/>
    </w:pPr>
    <w:rPr>
      <w:sz w:val="20"/>
    </w:rPr>
  </w:style>
  <w:style w:type="character" w:styleId="FootnoteReference">
    <w:name w:val="footnote reference"/>
    <w:semiHidden/>
    <w:rsid w:val="004219F0"/>
    <w:rPr>
      <w:rFonts w:ascii="Times New Roman" w:hAnsi="Times New Roman" w:cs="Times New Roman"/>
      <w:vertAlign w:val="superscript"/>
    </w:rPr>
  </w:style>
  <w:style w:type="paragraph" w:customStyle="1" w:styleId="JuHi">
    <w:name w:val="Ju_H_i"/>
    <w:basedOn w:val="JuHa0"/>
    <w:next w:val="JuPara"/>
    <w:rsid w:val="004219F0"/>
    <w:pPr>
      <w:tabs>
        <w:tab w:val="clear" w:pos="975"/>
        <w:tab w:val="left" w:pos="1191"/>
      </w:tabs>
      <w:ind w:left="1190" w:hanging="357"/>
      <w:outlineLvl w:val="5"/>
    </w:pPr>
    <w:rPr>
      <w:b w:val="0"/>
      <w:i/>
    </w:rPr>
  </w:style>
  <w:style w:type="paragraph" w:styleId="Header">
    <w:name w:val="header"/>
    <w:basedOn w:val="Normal"/>
    <w:rsid w:val="004219F0"/>
    <w:pPr>
      <w:tabs>
        <w:tab w:val="center" w:pos="3686"/>
        <w:tab w:val="right" w:pos="7371"/>
      </w:tabs>
    </w:pPr>
    <w:rPr>
      <w:sz w:val="18"/>
    </w:rPr>
  </w:style>
  <w:style w:type="character" w:styleId="PageNumber">
    <w:name w:val="page number"/>
    <w:rsid w:val="004219F0"/>
    <w:rPr>
      <w:rFonts w:ascii="Times New Roman" w:hAnsi="Times New Roman" w:cs="Times New Roman"/>
      <w:sz w:val="18"/>
    </w:rPr>
  </w:style>
  <w:style w:type="paragraph" w:customStyle="1" w:styleId="JuH">
    <w:name w:val="Ju_H_–"/>
    <w:basedOn w:val="JuHalpha"/>
    <w:next w:val="JuPara"/>
    <w:rsid w:val="004219F0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rsid w:val="004219F0"/>
    <w:pPr>
      <w:tabs>
        <w:tab w:val="clear" w:pos="1191"/>
        <w:tab w:val="left" w:pos="1372"/>
      </w:tabs>
      <w:ind w:left="1373" w:hanging="335"/>
      <w:outlineLvl w:val="9"/>
    </w:pPr>
    <w:rPr>
      <w:i w:val="0"/>
    </w:rPr>
  </w:style>
  <w:style w:type="paragraph" w:customStyle="1" w:styleId="JuLista">
    <w:name w:val="Ju_List_a"/>
    <w:basedOn w:val="JuList"/>
    <w:rsid w:val="004219F0"/>
    <w:pPr>
      <w:ind w:left="346" w:firstLine="0"/>
    </w:pPr>
  </w:style>
  <w:style w:type="paragraph" w:customStyle="1" w:styleId="JuListi">
    <w:name w:val="Ju_List_i"/>
    <w:basedOn w:val="JuLista"/>
    <w:rsid w:val="004219F0"/>
    <w:pPr>
      <w:ind w:left="794"/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JuInitialled">
    <w:name w:val="Ju_Initialled"/>
    <w:basedOn w:val="JuSigned"/>
    <w:rsid w:val="004219F0"/>
    <w:pPr>
      <w:tabs>
        <w:tab w:val="clear" w:pos="851"/>
      </w:tabs>
      <w:jc w:val="right"/>
    </w:pPr>
  </w:style>
  <w:style w:type="paragraph" w:customStyle="1" w:styleId="JuHeader">
    <w:name w:val="Ju_Header"/>
    <w:basedOn w:val="Header"/>
    <w:rsid w:val="004219F0"/>
  </w:style>
  <w:style w:type="paragraph" w:customStyle="1" w:styleId="DecHTitle">
    <w:name w:val="Dec_H_Title"/>
    <w:basedOn w:val="Normal"/>
    <w:rsid w:val="00184E3A"/>
    <w:pPr>
      <w:spacing w:after="240"/>
      <w:jc w:val="center"/>
      <w:outlineLvl w:val="0"/>
    </w:pPr>
    <w:rPr>
      <w:sz w:val="28"/>
    </w:rPr>
  </w:style>
  <w:style w:type="paragraph" w:customStyle="1" w:styleId="DecHCase">
    <w:name w:val="Dec_H_Case"/>
    <w:basedOn w:val="DecHTitle"/>
    <w:next w:val="JuPara"/>
    <w:rsid w:val="00A53F42"/>
    <w:rPr>
      <w:sz w:val="24"/>
    </w:rPr>
  </w:style>
  <w:style w:type="paragraph" w:customStyle="1" w:styleId="DecList">
    <w:name w:val="Dec_List"/>
    <w:basedOn w:val="Normal"/>
    <w:rsid w:val="00184E3A"/>
    <w:pPr>
      <w:spacing w:before="240"/>
      <w:ind w:left="284"/>
      <w:jc w:val="both"/>
    </w:pPr>
  </w:style>
  <w:style w:type="paragraph" w:customStyle="1" w:styleId="SuCoverTitle1">
    <w:name w:val="Su_Cover_Title1"/>
    <w:basedOn w:val="Normal"/>
    <w:next w:val="SuCoverTitle2"/>
    <w:rsid w:val="00184E3A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"/>
    <w:rsid w:val="00387F24"/>
    <w:pPr>
      <w:spacing w:before="240"/>
    </w:pPr>
    <w:rPr>
      <w:sz w:val="18"/>
    </w:rPr>
  </w:style>
  <w:style w:type="paragraph" w:customStyle="1" w:styleId="JuQuotSub">
    <w:name w:val="Ju_Quot_Sub"/>
    <w:basedOn w:val="JuQuot"/>
    <w:rsid w:val="004219F0"/>
    <w:pPr>
      <w:ind w:left="567"/>
    </w:pPr>
  </w:style>
  <w:style w:type="paragraph" w:customStyle="1" w:styleId="JuParaSub">
    <w:name w:val="Ju_Para_Sub"/>
    <w:basedOn w:val="JuPara"/>
    <w:rsid w:val="004219F0"/>
    <w:pPr>
      <w:ind w:left="284"/>
    </w:pPr>
  </w:style>
  <w:style w:type="paragraph" w:customStyle="1" w:styleId="SuPara">
    <w:name w:val="Su_Para"/>
    <w:basedOn w:val="SuKeywords"/>
    <w:rsid w:val="00387F24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rsid w:val="00387F24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rsid w:val="00387F24"/>
    <w:pPr>
      <w:spacing w:after="120"/>
    </w:pPr>
  </w:style>
  <w:style w:type="paragraph" w:customStyle="1" w:styleId="SuSubject">
    <w:name w:val="Su_Subject"/>
    <w:basedOn w:val="SuSummary"/>
    <w:rsid w:val="00387F24"/>
    <w:pPr>
      <w:suppressAutoHyphens w:val="0"/>
      <w:spacing w:before="360"/>
      <w:jc w:val="both"/>
    </w:pPr>
    <w:rPr>
      <w:b/>
      <w:sz w:val="22"/>
      <w:lang w:val="en-GB"/>
    </w:rPr>
  </w:style>
  <w:style w:type="paragraph" w:customStyle="1" w:styleId="SuSummary">
    <w:name w:val="Su_Summary"/>
    <w:basedOn w:val="Normal"/>
    <w:next w:val="SuSubject"/>
    <w:rsid w:val="00184E3A"/>
    <w:pPr>
      <w:spacing w:after="240"/>
      <w:jc w:val="center"/>
    </w:pPr>
  </w:style>
  <w:style w:type="paragraph" w:styleId="BalloonText">
    <w:name w:val="Balloon Text"/>
    <w:basedOn w:val="Normal"/>
    <w:semiHidden/>
    <w:rsid w:val="00EC6427"/>
    <w:rPr>
      <w:rFonts w:ascii="Tahoma" w:hAnsi="Tahoma" w:cs="Tahoma"/>
      <w:sz w:val="16"/>
      <w:szCs w:val="16"/>
    </w:rPr>
  </w:style>
  <w:style w:type="character" w:styleId="Hyperlink">
    <w:name w:val="Hyperlink"/>
    <w:rsid w:val="004219F0"/>
    <w:rPr>
      <w:rFonts w:ascii="Times New Roman" w:hAnsi="Times New Roman" w:cs="Times New Roman"/>
      <w:color w:val="0000FF"/>
      <w:u w:val="single"/>
    </w:rPr>
  </w:style>
  <w:style w:type="character" w:styleId="EndnoteReference">
    <w:name w:val="endnote reference"/>
    <w:semiHidden/>
    <w:rsid w:val="004219F0"/>
    <w:rPr>
      <w:rFonts w:ascii="Times New Roman" w:hAnsi="Times New Roman" w:cs="Times New Roman"/>
      <w:vertAlign w:val="superscript"/>
    </w:rPr>
  </w:style>
  <w:style w:type="paragraph" w:styleId="EndnoteText">
    <w:name w:val="endnote text"/>
    <w:basedOn w:val="Normal"/>
    <w:semiHidden/>
    <w:rsid w:val="004219F0"/>
    <w:rPr>
      <w:sz w:val="20"/>
    </w:rPr>
  </w:style>
  <w:style w:type="character" w:styleId="FollowedHyperlink">
    <w:name w:val="FollowedHyperlink"/>
    <w:rsid w:val="004219F0"/>
    <w:rPr>
      <w:rFonts w:ascii="Times New Roman" w:hAnsi="Times New Roman" w:cs="Times New Roman"/>
      <w:color w:val="800080"/>
      <w:u w:val="single"/>
    </w:rPr>
  </w:style>
  <w:style w:type="paragraph" w:customStyle="1" w:styleId="JuAppQuestion">
    <w:name w:val="Ju_App_Question"/>
    <w:basedOn w:val="ListBullet"/>
    <w:rsid w:val="004219F0"/>
    <w:pPr>
      <w:numPr>
        <w:numId w:val="4"/>
      </w:numPr>
      <w:suppressAutoHyphens w:val="0"/>
    </w:pPr>
    <w:rPr>
      <w:b/>
      <w:color w:val="333333"/>
      <w:lang w:val="en-GB"/>
    </w:rPr>
  </w:style>
  <w:style w:type="paragraph" w:styleId="ListBullet">
    <w:name w:val="List Bullet"/>
    <w:basedOn w:val="Normal"/>
    <w:rsid w:val="00387F24"/>
    <w:pPr>
      <w:numPr>
        <w:numId w:val="1"/>
      </w:numPr>
    </w:pPr>
  </w:style>
  <w:style w:type="character" w:customStyle="1" w:styleId="JuNames">
    <w:name w:val="Ju_Names"/>
    <w:rsid w:val="004219F0"/>
    <w:rPr>
      <w:rFonts w:ascii="Times New Roman" w:hAnsi="Times New Roman" w:cs="Times New Roman"/>
      <w:smallCaps/>
    </w:rPr>
  </w:style>
  <w:style w:type="paragraph" w:customStyle="1" w:styleId="OpiParaSub">
    <w:name w:val="Opi_Para_Sub"/>
    <w:basedOn w:val="JuParaSub"/>
    <w:rsid w:val="00A53F42"/>
  </w:style>
  <w:style w:type="paragraph" w:customStyle="1" w:styleId="OpiQuotSub">
    <w:name w:val="Opi_Quot_Sub"/>
    <w:basedOn w:val="JuQuotSub"/>
    <w:rsid w:val="00A53F42"/>
  </w:style>
  <w:style w:type="paragraph" w:styleId="CommentSubject">
    <w:name w:val="annotation subject"/>
    <w:basedOn w:val="CommentText"/>
    <w:next w:val="CommentText"/>
    <w:semiHidden/>
    <w:rsid w:val="00E27B15"/>
    <w:rPr>
      <w:b/>
      <w:bCs/>
    </w:rPr>
  </w:style>
  <w:style w:type="paragraph" w:styleId="DocumentMap">
    <w:name w:val="Document Map"/>
    <w:basedOn w:val="Normal"/>
    <w:semiHidden/>
    <w:rsid w:val="00B33C50"/>
    <w:pPr>
      <w:shd w:val="clear" w:color="auto" w:fill="000080"/>
    </w:pPr>
    <w:rPr>
      <w:rFonts w:ascii="Tahoma" w:hAnsi="Tahoma" w:cs="Tahoma"/>
      <w:sz w:val="20"/>
    </w:rPr>
  </w:style>
  <w:style w:type="paragraph" w:customStyle="1" w:styleId="NormalTimesNewRoman">
    <w:name w:val="Normal_TimesNewRoman"/>
    <w:rsid w:val="004219F0"/>
    <w:rPr>
      <w:sz w:val="24"/>
      <w:lang w:val="fr-FR" w:eastAsia="fr-FR"/>
    </w:rPr>
  </w:style>
  <w:style w:type="character" w:customStyle="1" w:styleId="JuITMark">
    <w:name w:val="Ju_ITMark"/>
    <w:rsid w:val="004219F0"/>
    <w:rPr>
      <w:rFonts w:ascii="Times New Roman" w:hAnsi="Times New Roman" w:cs="Times New Roman"/>
      <w:vanish/>
      <w:color w:val="339966"/>
      <w:sz w:val="16"/>
      <w:szCs w:val="16"/>
      <w:lang w:val="fi-FI"/>
    </w:rPr>
  </w:style>
  <w:style w:type="paragraph" w:customStyle="1" w:styleId="JuTitle">
    <w:name w:val="Ju_Title"/>
    <w:basedOn w:val="JuHHead"/>
    <w:next w:val="JuPara"/>
    <w:rsid w:val="004219F0"/>
    <w:pPr>
      <w:jc w:val="center"/>
    </w:pPr>
    <w:rPr>
      <w:b/>
      <w:caps/>
      <w:sz w:val="24"/>
      <w:szCs w:val="24"/>
      <w:u w:val="single"/>
    </w:rPr>
  </w:style>
  <w:style w:type="character" w:customStyle="1" w:styleId="JuParaChar">
    <w:name w:val="Ju_Para Char"/>
    <w:locked/>
    <w:rsid w:val="00C27BF2"/>
    <w:rPr>
      <w:sz w:val="24"/>
      <w:lang w:val="en-GB" w:eastAsia="fr-FR" w:bidi="ar-SA"/>
    </w:rPr>
  </w:style>
  <w:style w:type="character" w:customStyle="1" w:styleId="JuQuotChar">
    <w:name w:val="Ju_Quot Char"/>
    <w:link w:val="JuQuot"/>
    <w:rsid w:val="00183BC6"/>
    <w:rPr>
      <w:sz w:val="24"/>
      <w:lang w:val="fr-FR" w:eastAsia="fr-FR" w:bidi="ar-SA"/>
    </w:rPr>
  </w:style>
  <w:style w:type="character" w:customStyle="1" w:styleId="sb8d990e2">
    <w:name w:val="sb8d990e2"/>
    <w:basedOn w:val="DefaultParagraphFont"/>
    <w:rsid w:val="00404F87"/>
  </w:style>
  <w:style w:type="character" w:customStyle="1" w:styleId="sea881cdfhasverticalalignsuper">
    <w:name w:val="sea881cdf hasverticalalignsuper"/>
    <w:basedOn w:val="DefaultParagraphFont"/>
    <w:rsid w:val="00404F87"/>
  </w:style>
  <w:style w:type="character" w:customStyle="1" w:styleId="s6b621b36">
    <w:name w:val="s6b621b36"/>
    <w:basedOn w:val="DefaultParagraphFont"/>
    <w:rsid w:val="00404F87"/>
  </w:style>
  <w:style w:type="paragraph" w:customStyle="1" w:styleId="s30eec3f8">
    <w:name w:val="s30eec3f8"/>
    <w:basedOn w:val="Normal"/>
    <w:rsid w:val="00E35799"/>
    <w:pPr>
      <w:suppressAutoHyphens w:val="0"/>
      <w:spacing w:before="100" w:beforeAutospacing="1" w:after="100" w:afterAutospacing="1"/>
    </w:pPr>
    <w:rPr>
      <w:szCs w:val="24"/>
      <w:lang w:val="en-GB" w:eastAsia="en-GB"/>
    </w:rPr>
  </w:style>
  <w:style w:type="character" w:customStyle="1" w:styleId="s7d2086b4">
    <w:name w:val="s7d2086b4"/>
    <w:basedOn w:val="DefaultParagraphFont"/>
    <w:rsid w:val="00E35799"/>
  </w:style>
  <w:style w:type="character" w:customStyle="1" w:styleId="sf1c7242dhasverticalalignsuper">
    <w:name w:val="sf1c7242d hasverticalalignsuper"/>
    <w:basedOn w:val="DefaultParagraphFont"/>
    <w:rsid w:val="00C765DB"/>
  </w:style>
  <w:style w:type="character" w:customStyle="1" w:styleId="sfbbfee58">
    <w:name w:val="sfbbfee58"/>
    <w:basedOn w:val="DefaultParagraphFont"/>
    <w:rsid w:val="00A035F4"/>
  </w:style>
  <w:style w:type="character" w:customStyle="1" w:styleId="s1a844bc0">
    <w:name w:val="s1a844bc0"/>
    <w:basedOn w:val="DefaultParagraphFont"/>
    <w:rsid w:val="0013116E"/>
  </w:style>
  <w:style w:type="character" w:customStyle="1" w:styleId="textcolumn">
    <w:name w:val="textcolumn"/>
    <w:basedOn w:val="DefaultParagraphFont"/>
    <w:rsid w:val="00C045C9"/>
  </w:style>
  <w:style w:type="paragraph" w:customStyle="1" w:styleId="jupara0">
    <w:name w:val="jupara"/>
    <w:basedOn w:val="Normal"/>
    <w:rsid w:val="00C86DC4"/>
    <w:pPr>
      <w:suppressAutoHyphens w:val="0"/>
      <w:ind w:firstLine="284"/>
      <w:jc w:val="both"/>
    </w:pPr>
    <w:rPr>
      <w:szCs w:val="24"/>
      <w:lang w:val="en-GB" w:eastAsia="en-GB"/>
    </w:rPr>
  </w:style>
  <w:style w:type="paragraph" w:customStyle="1" w:styleId="jucase0">
    <w:name w:val="jucase"/>
    <w:basedOn w:val="Normal"/>
    <w:rsid w:val="00C86DC4"/>
    <w:pPr>
      <w:suppressAutoHyphens w:val="0"/>
      <w:ind w:firstLine="284"/>
      <w:jc w:val="both"/>
    </w:pPr>
    <w:rPr>
      <w:b/>
      <w:bCs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14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4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6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19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75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205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00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28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9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5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43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344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0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2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24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10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635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293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1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5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87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48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7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48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3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1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25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38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90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04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47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F7D842-4083-45A9-BFF5-225F7FBD12C9}"/>
</file>

<file path=customXml/itemProps2.xml><?xml version="1.0" encoding="utf-8"?>
<ds:datastoreItem xmlns:ds="http://schemas.openxmlformats.org/officeDocument/2006/customXml" ds:itemID="{B3FBD7B7-A333-4C02-8FD5-45663AEE0615}"/>
</file>

<file path=customXml/itemProps3.xml><?xml version="1.0" encoding="utf-8"?>
<ds:datastoreItem xmlns:ds="http://schemas.openxmlformats.org/officeDocument/2006/customXml" ds:itemID="{E32CC753-8508-4BB1-ABD5-5899F8E1C081}"/>
</file>

<file path=customXml/itemProps4.xml><?xml version="1.0" encoding="utf-8"?>
<ds:datastoreItem xmlns:ds="http://schemas.openxmlformats.org/officeDocument/2006/customXml" ds:itemID="{90831461-CD3E-4A76-B269-9635DEE95FA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8350</Words>
  <Characters>47596</Characters>
  <Application>Microsoft Office Word</Application>
  <DocSecurity>0</DocSecurity>
  <Lines>396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ECHR</vt:lpstr>
    </vt:vector>
  </TitlesOfParts>
  <Manager/>
  <Company/>
  <LinksUpToDate>false</LinksUpToDate>
  <CharactersWithSpaces>55835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DJF</dc:subject>
  <dc:creator/>
  <cp:keywords/>
  <cp:lastModifiedBy/>
  <cp:revision>1</cp:revision>
  <cp:lastPrinted>2013-06-04T16:14:00Z</cp:lastPrinted>
  <dcterms:created xsi:type="dcterms:W3CDTF">2015-03-19T14:34:00Z</dcterms:created>
  <dcterms:modified xsi:type="dcterms:W3CDTF">2015-03-19T14:34:00Z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