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1446" w:rsidP="004C60ED" w:rsidRDefault="004C60ED">
      <w:pPr>
        <w:jc w:val="both"/>
        <w:rPr>
          <w:sz w:val="20"/>
          <w:lang w:val="uk-UA"/>
        </w:rPr>
      </w:pPr>
      <w:bookmarkStart w:name="_GoBack" w:id="0"/>
      <w:bookmarkEnd w:id="0"/>
      <w:r w:rsidRPr="0069672A">
        <w:rPr>
          <w:sz w:val="20"/>
          <w:lang w:val="uk-UA"/>
        </w:rPr>
        <w:t>© Рада Європи/Європейський суд з прав людини, 2012. Цей переклад було замовлено за підтримки Довірчого фонду з прав людини Ради Європи (</w:t>
      </w:r>
      <w:hyperlink w:history="1" r:id="rId7">
        <w:r w:rsidRPr="0069672A">
          <w:rPr>
            <w:rStyle w:val="Hyperlink"/>
            <w:sz w:val="20"/>
            <w:lang w:val="uk-UA"/>
          </w:rPr>
          <w:t>www.coe.int/human</w:t>
        </w:r>
        <w:r w:rsidRPr="0069672A">
          <w:rPr>
            <w:rStyle w:val="Hyperlink"/>
            <w:sz w:val="20"/>
            <w:lang w:val="uk-UA"/>
          </w:rPr>
          <w:t>r</w:t>
        </w:r>
        <w:r w:rsidRPr="0069672A">
          <w:rPr>
            <w:rStyle w:val="Hyperlink"/>
            <w:sz w:val="20"/>
            <w:lang w:val="uk-UA"/>
          </w:rPr>
          <w:t>ightstrustfund</w:t>
        </w:r>
      </w:hyperlink>
      <w:r w:rsidRPr="0069672A">
        <w:rPr>
          <w:sz w:val="20"/>
          <w:lang w:val="uk-UA"/>
        </w:rPr>
        <w:t>). Він не є обов</w:t>
      </w:r>
      <w:r w:rsidR="009C1446">
        <w:rPr>
          <w:sz w:val="20"/>
          <w:lang w:val="uk-UA"/>
        </w:rPr>
        <w:t>’</w:t>
      </w:r>
      <w:r w:rsidRPr="0069672A">
        <w:rPr>
          <w:sz w:val="20"/>
          <w:lang w:val="uk-UA"/>
        </w:rPr>
        <w:t>язковим для Суду. Для докладної інформації розгляньте вказівку щодо авторського права в кінці цього документа.</w:t>
      </w:r>
    </w:p>
    <w:p w:rsidR="009C1446" w:rsidP="004C60ED" w:rsidRDefault="004C60ED">
      <w:pPr>
        <w:spacing w:before="100" w:beforeAutospacing="1"/>
        <w:jc w:val="both"/>
        <w:rPr>
          <w:sz w:val="20"/>
          <w:lang w:val="en-US"/>
        </w:rPr>
      </w:pPr>
      <w:r>
        <w:rPr>
          <w:sz w:val="20"/>
        </w:rPr>
        <w:t xml:space="preserve">© </w:t>
      </w:r>
      <w:r>
        <w:rPr>
          <w:sz w:val="20"/>
          <w:lang w:val="en-US"/>
        </w:rPr>
        <w:t>Council of Europe/European Court of Human Rights, 2012. This translation was commissioned with the support of the Human Rights Trust Fund of the Council of Europe (</w:t>
      </w:r>
      <w:hyperlink w:history="1" r:id="rId8">
        <w:r>
          <w:rPr>
            <w:rStyle w:val="Hyperlink"/>
            <w:sz w:val="20"/>
            <w:lang w:val="en-US"/>
          </w:rPr>
          <w:t>www.coe.int/humanrightstrustfund</w:t>
        </w:r>
      </w:hyperlink>
      <w:r>
        <w:rPr>
          <w:sz w:val="20"/>
          <w:lang w:val="en-US"/>
        </w:rPr>
        <w:t>). It does not bind the Court. For further information see the full copyright indication at the end of this document.</w:t>
      </w:r>
    </w:p>
    <w:p w:rsidR="004C60ED" w:rsidP="004C60ED" w:rsidRDefault="004C60ED">
      <w:pPr>
        <w:spacing w:before="100" w:beforeAutospacing="1"/>
        <w:jc w:val="both"/>
        <w:rPr>
          <w:lang w:val="uk-UA"/>
        </w:rPr>
      </w:pPr>
      <w:r w:rsidRPr="005433FF">
        <w:rPr>
          <w:i/>
          <w:sz w:val="20"/>
          <w:lang w:val="fr-FR"/>
        </w:rPr>
        <w:t>©</w:t>
      </w:r>
      <w:r>
        <w:rPr>
          <w:i/>
          <w:sz w:val="20"/>
          <w:lang w:val="fr-FR"/>
        </w:rPr>
        <w:t xml:space="preserve"> </w:t>
      </w:r>
      <w:r>
        <w:rPr>
          <w:sz w:val="20"/>
          <w:lang w:val="fr-FR"/>
        </w:rPr>
        <w:t>Conseil de l</w:t>
      </w:r>
      <w:r w:rsidR="009C1446">
        <w:rPr>
          <w:sz w:val="20"/>
          <w:lang w:val="fr-FR"/>
        </w:rPr>
        <w:t>’</w:t>
      </w:r>
      <w:r>
        <w:rPr>
          <w:sz w:val="20"/>
          <w:lang w:val="fr-FR"/>
        </w:rPr>
        <w:t>Europe/Cour européenne des droits de l</w:t>
      </w:r>
      <w:r w:rsidR="009C1446">
        <w:rPr>
          <w:sz w:val="20"/>
          <w:lang w:val="fr-FR"/>
        </w:rPr>
        <w:t>’</w:t>
      </w:r>
      <w:r>
        <w:rPr>
          <w:sz w:val="20"/>
          <w:lang w:val="fr-FR"/>
        </w:rPr>
        <w:t>homme, 2012. La présente traduction a été effectuée avec la soutien du Fonds fiduciaire pour les droits de l</w:t>
      </w:r>
      <w:r w:rsidR="009C1446">
        <w:rPr>
          <w:sz w:val="20"/>
          <w:lang w:val="fr-FR"/>
        </w:rPr>
        <w:t>’</w:t>
      </w:r>
      <w:r>
        <w:rPr>
          <w:sz w:val="20"/>
          <w:lang w:val="fr-FR"/>
        </w:rPr>
        <w:t>homme du Conseil de l</w:t>
      </w:r>
      <w:r w:rsidR="009C1446">
        <w:rPr>
          <w:sz w:val="20"/>
          <w:lang w:val="fr-FR"/>
        </w:rPr>
        <w:t>’</w:t>
      </w:r>
      <w:r>
        <w:rPr>
          <w:sz w:val="20"/>
          <w:lang w:val="fr-FR"/>
        </w:rPr>
        <w:t>Europe (</w:t>
      </w:r>
      <w:hyperlink w:history="1" r:id="rId9">
        <w:r>
          <w:rPr>
            <w:rStyle w:val="Hyperlink"/>
            <w:sz w:val="20"/>
            <w:lang w:val="fr-FR"/>
          </w:rPr>
          <w:t>www.coe.int/humanrightstrustfund</w:t>
        </w:r>
      </w:hyperlink>
      <w:r>
        <w:rPr>
          <w:sz w:val="20"/>
          <w:lang w:val="fr-FR"/>
        </w:rPr>
        <w:t>). Elle ne lie pas la Cour. Pour plus de renseignements veuillez lire l</w:t>
      </w:r>
      <w:r w:rsidR="009C1446">
        <w:rPr>
          <w:sz w:val="20"/>
          <w:lang w:val="fr-FR"/>
        </w:rPr>
        <w:t>’</w:t>
      </w:r>
      <w:r>
        <w:rPr>
          <w:sz w:val="20"/>
          <w:lang w:val="fr-FR"/>
        </w:rPr>
        <w:t>indication de copyright/droits d</w:t>
      </w:r>
      <w:r w:rsidR="009C1446">
        <w:rPr>
          <w:sz w:val="20"/>
          <w:lang w:val="fr-FR"/>
        </w:rPr>
        <w:t>’</w:t>
      </w:r>
      <w:r>
        <w:rPr>
          <w:sz w:val="20"/>
          <w:lang w:val="fr-FR"/>
        </w:rPr>
        <w:t>auteur à la fin du présent document.</w:t>
      </w:r>
    </w:p>
    <w:p w:rsidR="005433FF" w:rsidP="00896751" w:rsidRDefault="005433FF">
      <w:pPr>
        <w:jc w:val="center"/>
        <w:rPr>
          <w:snapToGrid w:val="0"/>
          <w:szCs w:val="24"/>
          <w:lang w:val="fr-FR" w:eastAsia="en-US"/>
        </w:rPr>
      </w:pPr>
    </w:p>
    <w:p w:rsidR="005433FF" w:rsidP="00896751" w:rsidRDefault="005433FF">
      <w:pPr>
        <w:jc w:val="center"/>
        <w:rPr>
          <w:snapToGrid w:val="0"/>
          <w:szCs w:val="24"/>
          <w:lang w:val="fr-FR" w:eastAsia="en-US"/>
        </w:rPr>
      </w:pPr>
    </w:p>
    <w:p w:rsidRPr="00EC1BF4" w:rsidR="00896751" w:rsidP="00896751" w:rsidRDefault="00EC1BF4">
      <w:pPr>
        <w:jc w:val="center"/>
        <w:rPr>
          <w:snapToGrid w:val="0"/>
          <w:szCs w:val="24"/>
          <w:lang w:val="uk-UA" w:eastAsia="en-US"/>
        </w:rPr>
      </w:pPr>
      <w:r>
        <w:rPr>
          <w:snapToGrid w:val="0"/>
          <w:szCs w:val="24"/>
          <w:lang w:val="uk-UA" w:eastAsia="en-US"/>
        </w:rPr>
        <w:t>ЄВРОПЕЙСЬКИЙ СУД З ПРАВ ЛЮДИНИ</w:t>
      </w:r>
    </w:p>
    <w:p w:rsidRPr="005433FF" w:rsidR="00896751" w:rsidP="00896751" w:rsidRDefault="00896751">
      <w:pPr>
        <w:jc w:val="center"/>
        <w:rPr>
          <w:snapToGrid w:val="0"/>
          <w:szCs w:val="24"/>
          <w:lang w:val="ru-RU" w:eastAsia="en-US"/>
        </w:rPr>
      </w:pPr>
    </w:p>
    <w:p w:rsidRPr="005433FF" w:rsidR="00CD49A7" w:rsidP="00896751" w:rsidRDefault="00CD49A7">
      <w:pPr>
        <w:jc w:val="center"/>
        <w:rPr>
          <w:szCs w:val="24"/>
          <w:lang w:val="ru-RU"/>
        </w:rPr>
      </w:pPr>
    </w:p>
    <w:p w:rsidRPr="005433FF" w:rsidR="00CD49A7" w:rsidP="00896751" w:rsidRDefault="00EC1BF4">
      <w:pPr>
        <w:jc w:val="center"/>
        <w:rPr>
          <w:szCs w:val="24"/>
          <w:lang w:val="ru-RU"/>
        </w:rPr>
      </w:pPr>
      <w:r>
        <w:rPr>
          <w:szCs w:val="24"/>
          <w:lang w:val="uk-UA"/>
        </w:rPr>
        <w:t>ПЕРША СЕКЦІЯ</w:t>
      </w:r>
    </w:p>
    <w:p w:rsidRPr="005433FF" w:rsidR="00896751" w:rsidP="00896751" w:rsidRDefault="00896751">
      <w:pPr>
        <w:jc w:val="center"/>
        <w:rPr>
          <w:szCs w:val="24"/>
          <w:lang w:val="ru-RU"/>
        </w:rPr>
      </w:pPr>
    </w:p>
    <w:p w:rsidRPr="005433FF" w:rsidR="00896751" w:rsidP="00896751" w:rsidRDefault="00896751">
      <w:pPr>
        <w:jc w:val="center"/>
        <w:rPr>
          <w:szCs w:val="24"/>
          <w:lang w:val="ru-RU"/>
        </w:rPr>
      </w:pPr>
    </w:p>
    <w:p w:rsidRPr="005433FF" w:rsidR="00CD49A7" w:rsidP="00896751" w:rsidRDefault="00EC1BF4">
      <w:pPr>
        <w:jc w:val="center"/>
        <w:rPr>
          <w:b/>
          <w:szCs w:val="24"/>
          <w:lang w:val="ru-RU"/>
        </w:rPr>
      </w:pPr>
      <w:r>
        <w:rPr>
          <w:b/>
          <w:szCs w:val="24"/>
          <w:lang w:val="uk-UA"/>
        </w:rPr>
        <w:t>СПРАВА «</w:t>
      </w:r>
      <w:r w:rsidRPr="00896751" w:rsidR="000E34A2">
        <w:rPr>
          <w:b/>
          <w:szCs w:val="24"/>
        </w:rPr>
        <w:t>SCHALK</w:t>
      </w:r>
      <w:r w:rsidRPr="005433FF" w:rsidR="000E34A2">
        <w:rPr>
          <w:b/>
          <w:szCs w:val="24"/>
          <w:lang w:val="ru-RU"/>
        </w:rPr>
        <w:t xml:space="preserve"> </w:t>
      </w:r>
      <w:r w:rsidRPr="00896751" w:rsidR="000E34A2">
        <w:rPr>
          <w:b/>
          <w:szCs w:val="24"/>
        </w:rPr>
        <w:t>AND</w:t>
      </w:r>
      <w:r w:rsidRPr="005433FF" w:rsidR="000E34A2">
        <w:rPr>
          <w:b/>
          <w:szCs w:val="24"/>
          <w:lang w:val="ru-RU"/>
        </w:rPr>
        <w:t xml:space="preserve"> </w:t>
      </w:r>
      <w:r w:rsidRPr="00896751" w:rsidR="000E34A2">
        <w:rPr>
          <w:b/>
          <w:szCs w:val="24"/>
        </w:rPr>
        <w:t>KOPF</w:t>
      </w:r>
      <w:r w:rsidRPr="005433FF" w:rsidR="000E34A2">
        <w:rPr>
          <w:b/>
          <w:szCs w:val="24"/>
          <w:lang w:val="ru-RU"/>
        </w:rPr>
        <w:t xml:space="preserve"> </w:t>
      </w:r>
      <w:r>
        <w:rPr>
          <w:b/>
          <w:szCs w:val="24"/>
          <w:lang w:val="uk-UA"/>
        </w:rPr>
        <w:t>ПРОТИ АВСТРІЇ»</w:t>
      </w:r>
    </w:p>
    <w:p w:rsidR="004C60ED" w:rsidP="00896751" w:rsidRDefault="004C60ED">
      <w:pPr>
        <w:jc w:val="center"/>
        <w:rPr>
          <w:i/>
          <w:szCs w:val="24"/>
          <w:lang w:val="uk-UA"/>
        </w:rPr>
      </w:pPr>
    </w:p>
    <w:p w:rsidRPr="005433FF" w:rsidR="00CD49A7" w:rsidP="00896751" w:rsidRDefault="00CD49A7">
      <w:pPr>
        <w:jc w:val="center"/>
        <w:rPr>
          <w:i/>
          <w:szCs w:val="24"/>
          <w:lang w:val="ru-RU"/>
        </w:rPr>
      </w:pPr>
      <w:r w:rsidRPr="005433FF">
        <w:rPr>
          <w:i/>
          <w:szCs w:val="24"/>
          <w:lang w:val="ru-RU"/>
        </w:rPr>
        <w:t>(</w:t>
      </w:r>
      <w:r w:rsidR="00EC1BF4">
        <w:rPr>
          <w:i/>
          <w:szCs w:val="24"/>
          <w:lang w:val="uk-UA"/>
        </w:rPr>
        <w:t>Заява №</w:t>
      </w:r>
      <w:r w:rsidRPr="005433FF" w:rsidR="000E34A2">
        <w:rPr>
          <w:i/>
          <w:szCs w:val="24"/>
          <w:lang w:val="ru-RU"/>
        </w:rPr>
        <w:t xml:space="preserve"> 30141/04</w:t>
      </w:r>
      <w:r w:rsidRPr="005433FF">
        <w:rPr>
          <w:i/>
          <w:szCs w:val="24"/>
          <w:lang w:val="ru-RU"/>
        </w:rPr>
        <w:t>)</w:t>
      </w:r>
    </w:p>
    <w:p w:rsidR="00896751" w:rsidP="009F17ED" w:rsidRDefault="00896751">
      <w:pPr>
        <w:pStyle w:val="JuPara"/>
        <w:ind w:firstLine="0"/>
        <w:jc w:val="center"/>
        <w:rPr>
          <w:szCs w:val="24"/>
          <w:lang w:val="fr-FR"/>
        </w:rPr>
      </w:pPr>
    </w:p>
    <w:p w:rsidRPr="005433FF" w:rsidR="005433FF" w:rsidP="009F17ED" w:rsidRDefault="005433FF">
      <w:pPr>
        <w:pStyle w:val="JuPara"/>
        <w:ind w:firstLine="0"/>
        <w:jc w:val="center"/>
        <w:rPr>
          <w:szCs w:val="24"/>
          <w:lang w:val="fr-FR"/>
        </w:rPr>
      </w:pPr>
    </w:p>
    <w:p w:rsidRPr="00EC1BF4" w:rsidR="00896751" w:rsidP="009F17ED" w:rsidRDefault="00EC1BF4">
      <w:pPr>
        <w:pStyle w:val="JuPara"/>
        <w:ind w:firstLine="0"/>
        <w:jc w:val="center"/>
        <w:rPr>
          <w:szCs w:val="24"/>
          <w:lang w:val="uk-UA"/>
        </w:rPr>
      </w:pPr>
      <w:r>
        <w:rPr>
          <w:szCs w:val="24"/>
          <w:lang w:val="uk-UA"/>
        </w:rPr>
        <w:t>РІШЕННЯ</w:t>
      </w:r>
    </w:p>
    <w:p w:rsidRPr="005433FF" w:rsidR="00896751" w:rsidP="009F17ED" w:rsidRDefault="00896751">
      <w:pPr>
        <w:pStyle w:val="JuPara"/>
        <w:ind w:firstLine="0"/>
        <w:jc w:val="center"/>
        <w:rPr>
          <w:szCs w:val="24"/>
          <w:lang w:val="ru-RU"/>
        </w:rPr>
      </w:pPr>
    </w:p>
    <w:p w:rsidRPr="00EC1BF4" w:rsidR="00896751" w:rsidP="009F17ED" w:rsidRDefault="00EC1BF4">
      <w:pPr>
        <w:pStyle w:val="JuPara"/>
        <w:ind w:firstLine="0"/>
        <w:jc w:val="center"/>
        <w:rPr>
          <w:szCs w:val="24"/>
          <w:lang w:val="uk-UA"/>
        </w:rPr>
      </w:pPr>
      <w:r>
        <w:rPr>
          <w:szCs w:val="24"/>
          <w:lang w:val="uk-UA"/>
        </w:rPr>
        <w:t>СТРАСБУРГ</w:t>
      </w:r>
    </w:p>
    <w:p w:rsidRPr="005433FF" w:rsidR="00896751" w:rsidP="009F17ED" w:rsidRDefault="00896751">
      <w:pPr>
        <w:pStyle w:val="JuPara"/>
        <w:ind w:firstLine="0"/>
        <w:jc w:val="center"/>
        <w:rPr>
          <w:szCs w:val="24"/>
          <w:lang w:val="ru-RU"/>
        </w:rPr>
      </w:pPr>
    </w:p>
    <w:p w:rsidRPr="00EC1BF4" w:rsidR="00896751" w:rsidP="009F17ED" w:rsidRDefault="00896751">
      <w:pPr>
        <w:pStyle w:val="JuPara"/>
        <w:ind w:firstLine="0"/>
        <w:jc w:val="center"/>
        <w:rPr>
          <w:szCs w:val="24"/>
          <w:lang w:val="uk-UA"/>
        </w:rPr>
      </w:pPr>
      <w:r w:rsidRPr="005433FF">
        <w:rPr>
          <w:szCs w:val="24"/>
          <w:lang w:val="ru-RU"/>
        </w:rPr>
        <w:t xml:space="preserve">24 </w:t>
      </w:r>
      <w:r w:rsidR="00EC1BF4">
        <w:rPr>
          <w:szCs w:val="24"/>
          <w:lang w:val="uk-UA"/>
        </w:rPr>
        <w:t>червня</w:t>
      </w:r>
      <w:r w:rsidRPr="005433FF">
        <w:rPr>
          <w:szCs w:val="24"/>
          <w:lang w:val="ru-RU"/>
        </w:rPr>
        <w:t xml:space="preserve"> 2010</w:t>
      </w:r>
      <w:r w:rsidR="00EC1BF4">
        <w:rPr>
          <w:szCs w:val="24"/>
          <w:lang w:val="uk-UA"/>
        </w:rPr>
        <w:t xml:space="preserve"> року</w:t>
      </w:r>
    </w:p>
    <w:p w:rsidRPr="005433FF" w:rsidR="00896751" w:rsidP="009F17ED" w:rsidRDefault="00896751">
      <w:pPr>
        <w:pStyle w:val="JuPara"/>
        <w:ind w:firstLine="0"/>
        <w:jc w:val="center"/>
        <w:rPr>
          <w:szCs w:val="24"/>
          <w:lang w:val="ru-RU"/>
        </w:rPr>
      </w:pPr>
    </w:p>
    <w:p w:rsidRPr="00EC1BF4" w:rsidR="00585925" w:rsidP="00585925" w:rsidRDefault="00EC1BF4">
      <w:pPr>
        <w:jc w:val="center"/>
        <w:rPr>
          <w:b/>
          <w:color w:val="FF0000"/>
          <w:szCs w:val="24"/>
          <w:u w:val="single"/>
          <w:lang w:val="uk-UA"/>
        </w:rPr>
      </w:pPr>
      <w:bookmarkStart w:name="OLE_LINK1" w:id="1"/>
      <w:bookmarkStart w:name="OLE_LINK2" w:id="2"/>
      <w:bookmarkStart w:name="OLE_LINK14" w:id="3"/>
      <w:bookmarkStart w:name="OLE_LINK15" w:id="4"/>
      <w:bookmarkStart w:name="OLE_LINK34" w:id="5"/>
      <w:bookmarkStart w:name="OLE_LINK36" w:id="6"/>
      <w:r>
        <w:rPr>
          <w:b/>
          <w:color w:val="FF0000"/>
          <w:szCs w:val="24"/>
          <w:u w:val="single"/>
          <w:lang w:val="uk-UA"/>
        </w:rPr>
        <w:t>ОСТАТОЧНЕ</w:t>
      </w:r>
    </w:p>
    <w:p w:rsidRPr="005433FF" w:rsidR="00585925" w:rsidP="00585925" w:rsidRDefault="00585925">
      <w:pPr>
        <w:jc w:val="center"/>
        <w:rPr>
          <w:b/>
          <w:color w:val="FF0000"/>
          <w:szCs w:val="24"/>
          <w:u w:val="single"/>
          <w:lang w:val="ru-RU"/>
        </w:rPr>
      </w:pPr>
    </w:p>
    <w:p w:rsidRPr="005433FF" w:rsidR="00585925" w:rsidP="00585925" w:rsidRDefault="00585925">
      <w:pPr>
        <w:jc w:val="center"/>
        <w:rPr>
          <w:i/>
          <w:color w:val="FF0000"/>
          <w:szCs w:val="24"/>
          <w:lang w:val="ru-RU"/>
        </w:rPr>
      </w:pPr>
      <w:r w:rsidRPr="005433FF">
        <w:rPr>
          <w:i/>
          <w:color w:val="FF0000"/>
          <w:szCs w:val="24"/>
          <w:lang w:val="ru-RU"/>
        </w:rPr>
        <w:t>22/11/2010</w:t>
      </w:r>
    </w:p>
    <w:p w:rsidR="00585925" w:rsidP="00585925" w:rsidRDefault="00585925">
      <w:pPr>
        <w:jc w:val="center"/>
        <w:rPr>
          <w:i/>
          <w:color w:val="FF0000"/>
          <w:szCs w:val="24"/>
          <w:lang w:val="fr-FR"/>
        </w:rPr>
      </w:pPr>
    </w:p>
    <w:p w:rsidRPr="005433FF" w:rsidR="005433FF" w:rsidP="00585925" w:rsidRDefault="005433FF">
      <w:pPr>
        <w:jc w:val="center"/>
        <w:rPr>
          <w:i/>
          <w:color w:val="FF0000"/>
          <w:szCs w:val="24"/>
          <w:lang w:val="fr-FR"/>
        </w:rPr>
      </w:pPr>
    </w:p>
    <w:bookmarkEnd w:id="1"/>
    <w:bookmarkEnd w:id="2"/>
    <w:bookmarkEnd w:id="3"/>
    <w:bookmarkEnd w:id="4"/>
    <w:bookmarkEnd w:id="5"/>
    <w:bookmarkEnd w:id="6"/>
    <w:p w:rsidR="00896751" w:rsidP="00585925" w:rsidRDefault="00EC1BF4">
      <w:pPr>
        <w:rPr>
          <w:i/>
          <w:color w:val="000000"/>
          <w:szCs w:val="24"/>
          <w:lang w:val="fr-FR"/>
        </w:rPr>
      </w:pPr>
      <w:r>
        <w:rPr>
          <w:i/>
          <w:color w:val="000000"/>
          <w:szCs w:val="24"/>
          <w:lang w:val="uk-UA"/>
        </w:rPr>
        <w:t>Це рішення стало остаточним відповідно до ч. 2 ст. 44 Конвенції. Воно може бути редакційно уточнено.</w:t>
      </w:r>
    </w:p>
    <w:p w:rsidRPr="005433FF" w:rsidR="005433FF" w:rsidP="00585925" w:rsidRDefault="005433FF">
      <w:pPr>
        <w:rPr>
          <w:i/>
          <w:lang w:val="fr-FR"/>
        </w:rPr>
        <w:sectPr w:rsidRPr="005433FF" w:rsidR="005433FF" w:rsidSect="005433FF">
          <w:headerReference w:type="even" r:id="rId10"/>
          <w:headerReference w:type="default" r:id="rId11"/>
          <w:footerReference w:type="default" r:id="rId12"/>
          <w:footnotePr>
            <w:numRestart w:val="eachPage"/>
          </w:footnotePr>
          <w:pgSz w:w="11906" w:h="16838" w:code="9"/>
          <w:pgMar w:top="1989" w:right="2274" w:bottom="2274" w:left="2274" w:header="899" w:footer="552" w:gutter="0"/>
          <w:pgNumType w:start="1"/>
          <w:cols w:space="720"/>
          <w:docGrid w:linePitch="78"/>
        </w:sectPr>
      </w:pPr>
    </w:p>
    <w:p w:rsidRPr="005433FF" w:rsidR="00CD49A7" w:rsidRDefault="00EC1BF4">
      <w:pPr>
        <w:pStyle w:val="JuCase"/>
        <w:rPr>
          <w:lang w:val="ru-RU"/>
        </w:rPr>
      </w:pPr>
      <w:r>
        <w:rPr>
          <w:lang w:val="uk-UA"/>
        </w:rPr>
        <w:t>У справі «</w:t>
      </w:r>
      <w:r w:rsidRPr="000E34A2" w:rsidR="000E34A2">
        <w:t>Schalk</w:t>
      </w:r>
      <w:r w:rsidRPr="005433FF" w:rsidR="000E34A2">
        <w:rPr>
          <w:lang w:val="ru-RU"/>
        </w:rPr>
        <w:t xml:space="preserve"> </w:t>
      </w:r>
      <w:r w:rsidRPr="000E34A2" w:rsidR="000E34A2">
        <w:t>and</w:t>
      </w:r>
      <w:r w:rsidRPr="005433FF" w:rsidR="000E34A2">
        <w:rPr>
          <w:lang w:val="ru-RU"/>
        </w:rPr>
        <w:t xml:space="preserve"> </w:t>
      </w:r>
      <w:r w:rsidRPr="000E34A2" w:rsidR="000E34A2">
        <w:t>Kopf</w:t>
      </w:r>
      <w:r w:rsidRPr="005433FF" w:rsidR="000E34A2">
        <w:rPr>
          <w:lang w:val="ru-RU"/>
        </w:rPr>
        <w:t xml:space="preserve"> </w:t>
      </w:r>
      <w:r w:rsidR="0066436A">
        <w:rPr>
          <w:lang w:val="uk-UA"/>
        </w:rPr>
        <w:t>проти Австрії»</w:t>
      </w:r>
      <w:r w:rsidRPr="005433FF" w:rsidR="00CD49A7">
        <w:rPr>
          <w:lang w:val="ru-RU"/>
        </w:rPr>
        <w:t>,</w:t>
      </w:r>
    </w:p>
    <w:p w:rsidRPr="005433FF" w:rsidR="005803E1" w:rsidP="005803E1" w:rsidRDefault="0066436A">
      <w:pPr>
        <w:pStyle w:val="JuPara"/>
        <w:rPr>
          <w:lang w:val="ru-RU"/>
        </w:rPr>
      </w:pPr>
      <w:r>
        <w:rPr>
          <w:lang w:val="uk-UA"/>
        </w:rPr>
        <w:t>Європейський суд з прав людини (перша секція), засідаючи палатою, до складу якої увійшли</w:t>
      </w:r>
      <w:r w:rsidRPr="005433FF" w:rsidR="005803E1">
        <w:rPr>
          <w:lang w:val="ru-RU"/>
        </w:rPr>
        <w:t>:</w:t>
      </w:r>
    </w:p>
    <w:p w:rsidRPr="005433FF" w:rsidR="00804C95" w:rsidP="00FE0320" w:rsidRDefault="00896751">
      <w:pPr>
        <w:rPr>
          <w:lang w:val="ru-RU"/>
        </w:rPr>
      </w:pPr>
      <w:r w:rsidRPr="005433FF">
        <w:rPr>
          <w:rStyle w:val="JuJudgesChar"/>
          <w:lang w:val="ru-RU"/>
        </w:rPr>
        <w:tab/>
      </w:r>
      <w:r w:rsidRPr="00896751">
        <w:rPr>
          <w:rStyle w:val="JuJudgesChar"/>
        </w:rPr>
        <w:t>Christos</w:t>
      </w:r>
      <w:r w:rsidRPr="005433FF">
        <w:rPr>
          <w:rStyle w:val="JuJudgesChar"/>
          <w:lang w:val="ru-RU"/>
        </w:rPr>
        <w:t xml:space="preserve"> </w:t>
      </w:r>
      <w:r w:rsidRPr="00896751">
        <w:rPr>
          <w:rStyle w:val="JuJudgesChar"/>
        </w:rPr>
        <w:t>Rozakis</w:t>
      </w:r>
      <w:r w:rsidRPr="005433FF">
        <w:rPr>
          <w:rStyle w:val="JuJudgesChar"/>
          <w:lang w:val="ru-RU"/>
        </w:rPr>
        <w:t>,</w:t>
      </w:r>
      <w:r w:rsidRPr="005433FF" w:rsidR="0066436A">
        <w:rPr>
          <w:rStyle w:val="JuJudgesChar"/>
          <w:i/>
          <w:lang w:val="ru-RU"/>
        </w:rPr>
        <w:t xml:space="preserve"> </w:t>
      </w:r>
      <w:r w:rsidR="0066436A">
        <w:rPr>
          <w:rStyle w:val="JuJudgesChar"/>
          <w:i/>
          <w:lang w:val="uk-UA"/>
        </w:rPr>
        <w:t>Голова</w:t>
      </w:r>
      <w:r w:rsidRPr="005433FF">
        <w:rPr>
          <w:rStyle w:val="JuJudgesChar"/>
          <w:i/>
          <w:lang w:val="ru-RU"/>
        </w:rPr>
        <w:t>,</w:t>
      </w:r>
      <w:r w:rsidRPr="005433FF">
        <w:rPr>
          <w:rStyle w:val="JuJudgesChar"/>
          <w:i/>
          <w:lang w:val="ru-RU"/>
        </w:rPr>
        <w:br/>
      </w:r>
      <w:r w:rsidRPr="005433FF">
        <w:rPr>
          <w:rStyle w:val="JuJudgesChar"/>
          <w:lang w:val="ru-RU"/>
        </w:rPr>
        <w:tab/>
      </w:r>
      <w:r w:rsidRPr="00896751">
        <w:rPr>
          <w:rStyle w:val="JuJudgesChar"/>
        </w:rPr>
        <w:t>Anatoly</w:t>
      </w:r>
      <w:r w:rsidRPr="005433FF">
        <w:rPr>
          <w:rStyle w:val="JuJudgesChar"/>
          <w:lang w:val="ru-RU"/>
        </w:rPr>
        <w:t xml:space="preserve"> </w:t>
      </w:r>
      <w:r w:rsidRPr="00896751">
        <w:rPr>
          <w:rStyle w:val="JuJudgesChar"/>
        </w:rPr>
        <w:t>Kovler</w:t>
      </w:r>
      <w:r w:rsidRPr="005433FF">
        <w:rPr>
          <w:rStyle w:val="JuJudgesChar"/>
          <w:lang w:val="ru-RU"/>
        </w:rPr>
        <w:t>,</w:t>
      </w:r>
      <w:r w:rsidRPr="005433FF">
        <w:rPr>
          <w:rStyle w:val="JuJudgesChar"/>
          <w:i/>
          <w:lang w:val="ru-RU"/>
        </w:rPr>
        <w:br/>
      </w:r>
      <w:r w:rsidRPr="005433FF">
        <w:rPr>
          <w:rStyle w:val="JuJudgesChar"/>
          <w:lang w:val="ru-RU"/>
        </w:rPr>
        <w:tab/>
      </w:r>
      <w:r w:rsidRPr="00896751">
        <w:rPr>
          <w:rStyle w:val="JuJudgesChar"/>
        </w:rPr>
        <w:t>Elisabeth</w:t>
      </w:r>
      <w:r w:rsidRPr="005433FF">
        <w:rPr>
          <w:rStyle w:val="JuJudgesChar"/>
          <w:lang w:val="ru-RU"/>
        </w:rPr>
        <w:t xml:space="preserve"> </w:t>
      </w:r>
      <w:r w:rsidRPr="00896751">
        <w:rPr>
          <w:rStyle w:val="JuJudgesChar"/>
        </w:rPr>
        <w:t>Steiner</w:t>
      </w:r>
      <w:r w:rsidRPr="005433FF">
        <w:rPr>
          <w:rStyle w:val="JuJudgesChar"/>
          <w:lang w:val="ru-RU"/>
        </w:rPr>
        <w:t>,</w:t>
      </w:r>
      <w:r w:rsidRPr="005433FF">
        <w:rPr>
          <w:rStyle w:val="JuJudgesChar"/>
          <w:i/>
          <w:lang w:val="ru-RU"/>
        </w:rPr>
        <w:br/>
      </w:r>
      <w:r w:rsidRPr="005433FF">
        <w:rPr>
          <w:rStyle w:val="JuJudgesChar"/>
          <w:lang w:val="ru-RU"/>
        </w:rPr>
        <w:tab/>
      </w:r>
      <w:r w:rsidRPr="00896751">
        <w:rPr>
          <w:rStyle w:val="JuJudgesChar"/>
        </w:rPr>
        <w:t>Dean</w:t>
      </w:r>
      <w:r w:rsidRPr="005433FF">
        <w:rPr>
          <w:rStyle w:val="JuJudgesChar"/>
          <w:lang w:val="ru-RU"/>
        </w:rPr>
        <w:t xml:space="preserve"> </w:t>
      </w:r>
      <w:r w:rsidRPr="00896751">
        <w:rPr>
          <w:rStyle w:val="JuJudgesChar"/>
        </w:rPr>
        <w:t>Spielmann</w:t>
      </w:r>
      <w:r w:rsidRPr="005433FF">
        <w:rPr>
          <w:rStyle w:val="JuJudgesChar"/>
          <w:lang w:val="ru-RU"/>
        </w:rPr>
        <w:t>,</w:t>
      </w:r>
      <w:r w:rsidRPr="005433FF">
        <w:rPr>
          <w:rStyle w:val="JuJudgesChar"/>
          <w:i/>
          <w:lang w:val="ru-RU"/>
        </w:rPr>
        <w:br/>
      </w:r>
      <w:r w:rsidRPr="005433FF">
        <w:rPr>
          <w:rStyle w:val="JuJudgesChar"/>
          <w:lang w:val="ru-RU"/>
        </w:rPr>
        <w:tab/>
      </w:r>
      <w:r w:rsidRPr="00896751">
        <w:rPr>
          <w:rStyle w:val="JuJudgesChar"/>
        </w:rPr>
        <w:t>Sverre</w:t>
      </w:r>
      <w:r w:rsidRPr="005433FF">
        <w:rPr>
          <w:rStyle w:val="JuJudgesChar"/>
          <w:lang w:val="ru-RU"/>
        </w:rPr>
        <w:t xml:space="preserve"> </w:t>
      </w:r>
      <w:r w:rsidRPr="00896751">
        <w:rPr>
          <w:rStyle w:val="JuJudgesChar"/>
        </w:rPr>
        <w:t>Erik</w:t>
      </w:r>
      <w:r w:rsidRPr="005433FF">
        <w:rPr>
          <w:rStyle w:val="JuJudgesChar"/>
          <w:lang w:val="ru-RU"/>
        </w:rPr>
        <w:t xml:space="preserve"> </w:t>
      </w:r>
      <w:r w:rsidRPr="00896751">
        <w:rPr>
          <w:rStyle w:val="JuJudgesChar"/>
        </w:rPr>
        <w:t>Jebens</w:t>
      </w:r>
      <w:r w:rsidRPr="005433FF">
        <w:rPr>
          <w:rStyle w:val="JuJudgesChar"/>
          <w:lang w:val="ru-RU"/>
        </w:rPr>
        <w:t>,</w:t>
      </w:r>
      <w:r w:rsidRPr="005433FF">
        <w:rPr>
          <w:rStyle w:val="JuJudgesChar"/>
          <w:i/>
          <w:lang w:val="ru-RU"/>
        </w:rPr>
        <w:br/>
      </w:r>
      <w:r w:rsidRPr="005433FF">
        <w:rPr>
          <w:rStyle w:val="JuJudgesChar"/>
          <w:lang w:val="ru-RU"/>
        </w:rPr>
        <w:tab/>
      </w:r>
      <w:r w:rsidRPr="00896751">
        <w:rPr>
          <w:rStyle w:val="JuJudgesChar"/>
        </w:rPr>
        <w:t>Giorgio</w:t>
      </w:r>
      <w:r w:rsidRPr="005433FF">
        <w:rPr>
          <w:rStyle w:val="JuJudgesChar"/>
          <w:lang w:val="ru-RU"/>
        </w:rPr>
        <w:t xml:space="preserve"> </w:t>
      </w:r>
      <w:r w:rsidRPr="00896751">
        <w:rPr>
          <w:rStyle w:val="JuJudgesChar"/>
        </w:rPr>
        <w:t>Malinverni</w:t>
      </w:r>
      <w:r w:rsidRPr="005433FF">
        <w:rPr>
          <w:rStyle w:val="JuJudgesChar"/>
          <w:lang w:val="ru-RU"/>
        </w:rPr>
        <w:t>,</w:t>
      </w:r>
      <w:r w:rsidRPr="005433FF">
        <w:rPr>
          <w:rStyle w:val="JuJudgesChar"/>
          <w:i/>
          <w:lang w:val="ru-RU"/>
        </w:rPr>
        <w:br/>
      </w:r>
      <w:r w:rsidRPr="005433FF">
        <w:rPr>
          <w:rStyle w:val="JuJudgesChar"/>
          <w:lang w:val="ru-RU"/>
        </w:rPr>
        <w:tab/>
      </w:r>
      <w:r w:rsidRPr="00896751">
        <w:rPr>
          <w:rStyle w:val="JuJudgesChar"/>
        </w:rPr>
        <w:t>George</w:t>
      </w:r>
      <w:r w:rsidRPr="005433FF">
        <w:rPr>
          <w:rStyle w:val="JuJudgesChar"/>
          <w:lang w:val="ru-RU"/>
        </w:rPr>
        <w:t xml:space="preserve"> </w:t>
      </w:r>
      <w:r w:rsidRPr="00896751">
        <w:rPr>
          <w:rStyle w:val="JuJudgesChar"/>
        </w:rPr>
        <w:t>Nicolaou</w:t>
      </w:r>
      <w:r w:rsidRPr="005433FF">
        <w:rPr>
          <w:rStyle w:val="JuJudgesChar"/>
          <w:lang w:val="ru-RU"/>
        </w:rPr>
        <w:t>,</w:t>
      </w:r>
      <w:r w:rsidRPr="005433FF" w:rsidR="0066436A">
        <w:rPr>
          <w:rStyle w:val="JuJudgesChar"/>
          <w:i/>
          <w:lang w:val="ru-RU"/>
        </w:rPr>
        <w:t xml:space="preserve"> </w:t>
      </w:r>
      <w:r w:rsidR="0066436A">
        <w:rPr>
          <w:rStyle w:val="JuJudgesChar"/>
          <w:i/>
          <w:lang w:val="uk-UA"/>
        </w:rPr>
        <w:t>судді</w:t>
      </w:r>
      <w:r w:rsidRPr="005433FF">
        <w:rPr>
          <w:rStyle w:val="JuJudgesChar"/>
          <w:i/>
          <w:lang w:val="ru-RU"/>
        </w:rPr>
        <w:t>,</w:t>
      </w:r>
      <w:r w:rsidRPr="005433FF" w:rsidR="005803E1">
        <w:rPr>
          <w:lang w:val="ru-RU"/>
        </w:rPr>
        <w:br/>
      </w:r>
      <w:r w:rsidR="0066436A">
        <w:rPr>
          <w:rStyle w:val="JuJudgesChar"/>
          <w:lang w:val="uk-UA"/>
        </w:rPr>
        <w:t>та</w:t>
      </w:r>
      <w:r w:rsidRPr="005433FF" w:rsidR="00CD49A7">
        <w:rPr>
          <w:rStyle w:val="JuJudgesChar"/>
          <w:lang w:val="ru-RU"/>
        </w:rPr>
        <w:t xml:space="preserve"> </w:t>
      </w:r>
      <w:r w:rsidR="00AA4EC8">
        <w:rPr>
          <w:rStyle w:val="JuJudgesChar"/>
        </w:rPr>
        <w:t>Andr</w:t>
      </w:r>
      <w:r w:rsidRPr="005433FF" w:rsidR="00AA4EC8">
        <w:rPr>
          <w:rStyle w:val="JuJudgesChar"/>
          <w:lang w:val="ru-RU"/>
        </w:rPr>
        <w:t xml:space="preserve">é </w:t>
      </w:r>
      <w:r w:rsidR="00AA4EC8">
        <w:rPr>
          <w:rStyle w:val="JuJudgesChar"/>
        </w:rPr>
        <w:t>Wampach</w:t>
      </w:r>
      <w:r w:rsidRPr="005433FF" w:rsidR="00CD49A7">
        <w:rPr>
          <w:rStyle w:val="JuJudgesChar"/>
          <w:lang w:val="ru-RU"/>
        </w:rPr>
        <w:t xml:space="preserve">, </w:t>
      </w:r>
      <w:r w:rsidR="0066436A">
        <w:rPr>
          <w:rStyle w:val="JuJudgesChar"/>
          <w:i/>
          <w:lang w:val="uk-UA"/>
        </w:rPr>
        <w:t>заступник секретаря секції</w:t>
      </w:r>
      <w:r w:rsidRPr="005433FF" w:rsidR="00804C95">
        <w:rPr>
          <w:lang w:val="ru-RU"/>
        </w:rPr>
        <w:t>,</w:t>
      </w:r>
    </w:p>
    <w:p w:rsidR="0066436A" w:rsidP="0066436A" w:rsidRDefault="0066436A">
      <w:pPr>
        <w:pStyle w:val="JuPara"/>
        <w:rPr>
          <w:lang w:val="uk-UA"/>
        </w:rPr>
      </w:pPr>
      <w:r>
        <w:rPr>
          <w:lang w:val="uk-UA"/>
        </w:rPr>
        <w:t>після наради за зачиненими дверима 25 лютого 2010 року та 3 червня 2010 року,</w:t>
      </w:r>
    </w:p>
    <w:p w:rsidRPr="005433FF" w:rsidR="0066436A" w:rsidP="0066436A" w:rsidRDefault="0066436A">
      <w:pPr>
        <w:pStyle w:val="JuPara"/>
        <w:rPr>
          <w:lang w:val="ru-RU"/>
        </w:rPr>
      </w:pPr>
      <w:r>
        <w:rPr>
          <w:lang w:val="uk-UA"/>
        </w:rPr>
        <w:t>ухвалюють це рішення, прийняте останнього із зазначених днів:</w:t>
      </w:r>
    </w:p>
    <w:p w:rsidRPr="005433FF" w:rsidR="00CD49A7" w:rsidRDefault="00CD49A7">
      <w:pPr>
        <w:pStyle w:val="JuPara"/>
        <w:rPr>
          <w:lang w:val="ru-RU"/>
        </w:rPr>
      </w:pPr>
    </w:p>
    <w:p w:rsidRPr="0066436A" w:rsidR="00CD49A7" w:rsidRDefault="0066436A">
      <w:pPr>
        <w:pStyle w:val="JuHHead"/>
        <w:rPr>
          <w:lang w:val="uk-UA"/>
        </w:rPr>
      </w:pPr>
      <w:r>
        <w:rPr>
          <w:lang w:val="uk-UA"/>
        </w:rPr>
        <w:t>ПРОЦЕДУРА</w:t>
      </w:r>
    </w:p>
    <w:p w:rsidRPr="005433FF" w:rsidR="00CD49A7" w:rsidP="00085109" w:rsidRDefault="000E34A2">
      <w:pPr>
        <w:pStyle w:val="JuPara"/>
        <w:rPr>
          <w:lang w:val="ru-RU"/>
        </w:rPr>
      </w:pPr>
      <w:r w:rsidRPr="000E34A2">
        <w:fldChar w:fldCharType="begin"/>
      </w:r>
      <w:r w:rsidRPr="005433FF">
        <w:rPr>
          <w:lang w:val="ru-RU"/>
        </w:rPr>
        <w:instrText xml:space="preserve"> </w:instrText>
      </w:r>
      <w:r w:rsidRPr="000E34A2">
        <w:instrText>SEQ</w:instrText>
      </w:r>
      <w:r w:rsidRPr="005433FF">
        <w:rPr>
          <w:lang w:val="ru-RU"/>
        </w:rPr>
        <w:instrText xml:space="preserve"> </w:instrText>
      </w:r>
      <w:r w:rsidRPr="000E34A2">
        <w:instrText>level</w:instrText>
      </w:r>
      <w:r w:rsidRPr="005433FF">
        <w:rPr>
          <w:lang w:val="ru-RU"/>
        </w:rPr>
        <w:instrText>0 \*</w:instrText>
      </w:r>
      <w:r w:rsidRPr="000E34A2">
        <w:instrText>arabic</w:instrText>
      </w:r>
      <w:r w:rsidRPr="005433FF">
        <w:rPr>
          <w:lang w:val="ru-RU"/>
        </w:rPr>
        <w:instrText xml:space="preserve"> </w:instrText>
      </w:r>
      <w:r w:rsidRPr="000E34A2">
        <w:fldChar w:fldCharType="separate"/>
      </w:r>
      <w:r w:rsidRPr="005433FF" w:rsidR="008B0D5F">
        <w:rPr>
          <w:noProof/>
          <w:lang w:val="ru-RU"/>
        </w:rPr>
        <w:t>1</w:t>
      </w:r>
      <w:r w:rsidRPr="000E34A2">
        <w:fldChar w:fldCharType="end"/>
      </w:r>
      <w:r w:rsidRPr="005433FF" w:rsidR="00CD49A7">
        <w:rPr>
          <w:lang w:val="ru-RU"/>
        </w:rPr>
        <w:t>.</w:t>
      </w:r>
      <w:r w:rsidRPr="000E34A2" w:rsidR="00CD49A7">
        <w:t>  </w:t>
      </w:r>
      <w:r w:rsidR="0066436A">
        <w:rPr>
          <w:lang w:val="uk-UA"/>
        </w:rPr>
        <w:t>Справу розпочато за заявою (№ 30141</w:t>
      </w:r>
      <w:r w:rsidRPr="005433FF" w:rsidR="0066436A">
        <w:rPr>
          <w:lang w:val="ru-RU"/>
        </w:rPr>
        <w:t>/0</w:t>
      </w:r>
      <w:r w:rsidR="0066436A">
        <w:rPr>
          <w:lang w:val="uk-UA"/>
        </w:rPr>
        <w:t xml:space="preserve">4) проти Республіки Австрія, поданою до Суду на підставі ст. 34 Конвенції про захист прав людини і основоположних свобод (далі − Конвенція) </w:t>
      </w:r>
      <w:r w:rsidR="00F07D80">
        <w:rPr>
          <w:lang w:val="uk-UA"/>
        </w:rPr>
        <w:t xml:space="preserve">двома </w:t>
      </w:r>
      <w:r w:rsidR="0066436A">
        <w:rPr>
          <w:lang w:val="uk-UA"/>
        </w:rPr>
        <w:t>громадян</w:t>
      </w:r>
      <w:r w:rsidR="00F07D80">
        <w:rPr>
          <w:lang w:val="uk-UA"/>
        </w:rPr>
        <w:t>ами</w:t>
      </w:r>
      <w:r w:rsidR="0066436A">
        <w:rPr>
          <w:lang w:val="uk-UA"/>
        </w:rPr>
        <w:t xml:space="preserve"> </w:t>
      </w:r>
      <w:r w:rsidR="00F07D80">
        <w:rPr>
          <w:lang w:val="uk-UA"/>
        </w:rPr>
        <w:t>Австр</w:t>
      </w:r>
      <w:r w:rsidR="0066436A">
        <w:rPr>
          <w:lang w:val="uk-UA"/>
        </w:rPr>
        <w:t xml:space="preserve">ії паном </w:t>
      </w:r>
      <w:r w:rsidR="00F07D80">
        <w:rPr>
          <w:lang w:val="uk-UA"/>
        </w:rPr>
        <w:t>Горстом Мікаелем</w:t>
      </w:r>
      <w:r w:rsidR="0066436A">
        <w:rPr>
          <w:lang w:val="uk-UA"/>
        </w:rPr>
        <w:t xml:space="preserve"> </w:t>
      </w:r>
      <w:r w:rsidR="00F07D80">
        <w:rPr>
          <w:lang w:val="uk-UA"/>
        </w:rPr>
        <w:t xml:space="preserve">Шальком </w:t>
      </w:r>
      <w:r w:rsidR="0066436A">
        <w:rPr>
          <w:lang w:val="uk-UA"/>
        </w:rPr>
        <w:t>(</w:t>
      </w:r>
      <w:r w:rsidRPr="000E34A2" w:rsidR="00F07D80">
        <w:t>Horst</w:t>
      </w:r>
      <w:r w:rsidRPr="005433FF" w:rsidR="00F07D80">
        <w:rPr>
          <w:lang w:val="ru-RU"/>
        </w:rPr>
        <w:t xml:space="preserve"> </w:t>
      </w:r>
      <w:r w:rsidRPr="000E34A2" w:rsidR="00F07D80">
        <w:t>Michael</w:t>
      </w:r>
      <w:r w:rsidRPr="005433FF" w:rsidR="00F07D80">
        <w:rPr>
          <w:lang w:val="ru-RU"/>
        </w:rPr>
        <w:t xml:space="preserve"> </w:t>
      </w:r>
      <w:r w:rsidRPr="000E34A2" w:rsidR="00F07D80">
        <w:t>Schalk</w:t>
      </w:r>
      <w:r w:rsidR="00F07D80">
        <w:rPr>
          <w:lang w:val="uk-UA"/>
        </w:rPr>
        <w:t>)</w:t>
      </w:r>
      <w:r w:rsidR="0066436A">
        <w:rPr>
          <w:lang w:val="uk-UA"/>
        </w:rPr>
        <w:t xml:space="preserve"> </w:t>
      </w:r>
      <w:r w:rsidR="00F07D80">
        <w:rPr>
          <w:lang w:val="uk-UA"/>
        </w:rPr>
        <w:t>та паном Йоганом Францом Копфом (</w:t>
      </w:r>
      <w:r w:rsidR="00F07D80">
        <w:t>Johan</w:t>
      </w:r>
      <w:r w:rsidRPr="005433FF" w:rsidR="00F07D80">
        <w:rPr>
          <w:lang w:val="ru-RU"/>
        </w:rPr>
        <w:t xml:space="preserve"> </w:t>
      </w:r>
      <w:r w:rsidR="00F07D80">
        <w:t>Franz</w:t>
      </w:r>
      <w:r w:rsidRPr="005433FF" w:rsidR="00F07D80">
        <w:rPr>
          <w:lang w:val="ru-RU"/>
        </w:rPr>
        <w:t xml:space="preserve"> </w:t>
      </w:r>
      <w:r w:rsidR="00F07D80">
        <w:t>Kopf</w:t>
      </w:r>
      <w:r w:rsidR="00F07D80">
        <w:rPr>
          <w:lang w:val="uk-UA"/>
        </w:rPr>
        <w:t xml:space="preserve">) </w:t>
      </w:r>
      <w:r w:rsidR="0066436A">
        <w:rPr>
          <w:lang w:val="uk-UA"/>
        </w:rPr>
        <w:t>(далі − заявник</w:t>
      </w:r>
      <w:r w:rsidR="00F07D80">
        <w:rPr>
          <w:lang w:val="uk-UA"/>
        </w:rPr>
        <w:t>и</w:t>
      </w:r>
      <w:r w:rsidR="0066436A">
        <w:rPr>
          <w:lang w:val="uk-UA"/>
        </w:rPr>
        <w:t xml:space="preserve">) </w:t>
      </w:r>
      <w:r w:rsidR="00F07D80">
        <w:rPr>
          <w:lang w:val="uk-UA"/>
        </w:rPr>
        <w:t>5</w:t>
      </w:r>
      <w:r w:rsidR="0066436A">
        <w:rPr>
          <w:lang w:val="uk-UA"/>
        </w:rPr>
        <w:t> </w:t>
      </w:r>
      <w:r w:rsidR="00F07D80">
        <w:rPr>
          <w:lang w:val="uk-UA"/>
        </w:rPr>
        <w:t>серпня 2004</w:t>
      </w:r>
      <w:r w:rsidR="0066436A">
        <w:rPr>
          <w:lang w:val="uk-UA"/>
        </w:rPr>
        <w:t xml:space="preserve"> року.</w:t>
      </w:r>
    </w:p>
    <w:p w:rsidR="009C1446" w:rsidP="00EB3472" w:rsidRDefault="000E34A2">
      <w:pPr>
        <w:pStyle w:val="JuPara"/>
        <w:rPr>
          <w:lang w:val="uk-UA"/>
        </w:rPr>
      </w:pPr>
      <w:r w:rsidRPr="000E34A2">
        <w:fldChar w:fldCharType="begin"/>
      </w:r>
      <w:r w:rsidRPr="005433FF">
        <w:rPr>
          <w:lang w:val="ru-RU"/>
        </w:rPr>
        <w:instrText xml:space="preserve"> </w:instrText>
      </w:r>
      <w:r w:rsidRPr="000E34A2">
        <w:instrText>SEQ</w:instrText>
      </w:r>
      <w:r w:rsidRPr="005433FF">
        <w:rPr>
          <w:lang w:val="ru-RU"/>
        </w:rPr>
        <w:instrText xml:space="preserve"> </w:instrText>
      </w:r>
      <w:r w:rsidRPr="000E34A2">
        <w:instrText>level</w:instrText>
      </w:r>
      <w:r w:rsidRPr="005433FF">
        <w:rPr>
          <w:lang w:val="ru-RU"/>
        </w:rPr>
        <w:instrText>0 \*</w:instrText>
      </w:r>
      <w:r w:rsidRPr="000E34A2">
        <w:instrText>arabic</w:instrText>
      </w:r>
      <w:r w:rsidRPr="005433FF">
        <w:rPr>
          <w:lang w:val="ru-RU"/>
        </w:rPr>
        <w:instrText xml:space="preserve"> </w:instrText>
      </w:r>
      <w:r w:rsidRPr="000E34A2">
        <w:fldChar w:fldCharType="separate"/>
      </w:r>
      <w:r w:rsidRPr="005433FF" w:rsidR="008B0D5F">
        <w:rPr>
          <w:noProof/>
          <w:lang w:val="ru-RU"/>
        </w:rPr>
        <w:t>2</w:t>
      </w:r>
      <w:r w:rsidRPr="000E34A2">
        <w:fldChar w:fldCharType="end"/>
      </w:r>
      <w:r w:rsidRPr="005433FF" w:rsidR="00CD49A7">
        <w:rPr>
          <w:lang w:val="ru-RU"/>
        </w:rPr>
        <w:t>.</w:t>
      </w:r>
      <w:r w:rsidRPr="000E34A2" w:rsidR="00CD49A7">
        <w:t>  </w:t>
      </w:r>
      <w:r w:rsidR="00DF1822">
        <w:rPr>
          <w:lang w:val="uk-UA"/>
        </w:rPr>
        <w:t>Заявників представляв п. К. Майєр (</w:t>
      </w:r>
      <w:r w:rsidRPr="000E34A2" w:rsidR="00DF1822">
        <w:t>K</w:t>
      </w:r>
      <w:r w:rsidRPr="005433FF" w:rsidR="00DF1822">
        <w:rPr>
          <w:lang w:val="ru-RU"/>
        </w:rPr>
        <w:t xml:space="preserve">. </w:t>
      </w:r>
      <w:r w:rsidRPr="000E34A2" w:rsidR="00DF1822">
        <w:t>Ma</w:t>
      </w:r>
      <w:r w:rsidR="00DF1822">
        <w:t>yer</w:t>
      </w:r>
      <w:r w:rsidR="00DF1822">
        <w:rPr>
          <w:lang w:val="uk-UA"/>
        </w:rPr>
        <w:t>),</w:t>
      </w:r>
      <w:r w:rsidR="00150B3D">
        <w:rPr>
          <w:lang w:val="uk-UA"/>
        </w:rPr>
        <w:t xml:space="preserve"> </w:t>
      </w:r>
      <w:r w:rsidR="00DF1822">
        <w:rPr>
          <w:lang w:val="uk-UA"/>
        </w:rPr>
        <w:t>юрист, що практикує у м. Відні. Уряд Австрії (далі − Уряд) представляв його Уповноважений</w:t>
      </w:r>
      <w:r w:rsidR="004334CC">
        <w:rPr>
          <w:lang w:val="uk-UA"/>
        </w:rPr>
        <w:t>, Спеціальний представник</w:t>
      </w:r>
      <w:r w:rsidR="00DF1822">
        <w:rPr>
          <w:lang w:val="uk-UA"/>
        </w:rPr>
        <w:t xml:space="preserve"> Г.</w:t>
      </w:r>
      <w:r w:rsidR="00150B3D">
        <w:rPr>
          <w:lang w:val="uk-UA"/>
        </w:rPr>
        <w:t xml:space="preserve"> Тічі</w:t>
      </w:r>
      <w:r w:rsidR="00DF1822">
        <w:rPr>
          <w:lang w:val="uk-UA"/>
        </w:rPr>
        <w:t xml:space="preserve"> (</w:t>
      </w:r>
      <w:r w:rsidR="00DF1822">
        <w:t>Tichy</w:t>
      </w:r>
      <w:r w:rsidR="00DF1822">
        <w:rPr>
          <w:lang w:val="uk-UA"/>
        </w:rPr>
        <w:t xml:space="preserve">), Голова Департаменту </w:t>
      </w:r>
      <w:r w:rsidR="004334CC">
        <w:rPr>
          <w:lang w:val="uk-UA"/>
        </w:rPr>
        <w:t>м</w:t>
      </w:r>
      <w:r w:rsidR="00150B3D">
        <w:rPr>
          <w:lang w:val="uk-UA"/>
        </w:rPr>
        <w:t>і</w:t>
      </w:r>
      <w:r w:rsidR="00DF1822">
        <w:rPr>
          <w:lang w:val="uk-UA"/>
        </w:rPr>
        <w:t>жнародного</w:t>
      </w:r>
      <w:r w:rsidRPr="005433FF" w:rsidR="00DF1822">
        <w:rPr>
          <w:lang w:val="ru-RU"/>
        </w:rPr>
        <w:t xml:space="preserve"> </w:t>
      </w:r>
      <w:r w:rsidR="00DF1822">
        <w:rPr>
          <w:lang w:val="uk-UA"/>
        </w:rPr>
        <w:t>п</w:t>
      </w:r>
      <w:r w:rsidR="00150B3D">
        <w:rPr>
          <w:lang w:val="uk-UA"/>
        </w:rPr>
        <w:t>рава Федерального міністерства європейських та закордонних справ.</w:t>
      </w:r>
    </w:p>
    <w:p w:rsidR="009C1446" w:rsidP="00647628" w:rsidRDefault="000E34A2">
      <w:pPr>
        <w:pStyle w:val="JuPara"/>
        <w:rPr>
          <w:lang w:val="uk-UA"/>
        </w:rPr>
      </w:pPr>
      <w:r w:rsidRPr="000E34A2">
        <w:fldChar w:fldCharType="begin"/>
      </w:r>
      <w:r w:rsidRPr="000E34A2">
        <w:instrText xml:space="preserve"> SEQ level0 \*arabic </w:instrText>
      </w:r>
      <w:r w:rsidRPr="000E34A2">
        <w:fldChar w:fldCharType="separate"/>
      </w:r>
      <w:r w:rsidR="008B0D5F">
        <w:rPr>
          <w:noProof/>
        </w:rPr>
        <w:t>3</w:t>
      </w:r>
      <w:r w:rsidRPr="000E34A2">
        <w:fldChar w:fldCharType="end"/>
      </w:r>
      <w:r w:rsidRPr="000E34A2">
        <w:t>.  </w:t>
      </w:r>
      <w:r w:rsidR="00150B3D">
        <w:rPr>
          <w:lang w:val="uk-UA"/>
        </w:rPr>
        <w:t xml:space="preserve">Заявники </w:t>
      </w:r>
      <w:r w:rsidR="00DC7ACA">
        <w:rPr>
          <w:lang w:val="uk-UA"/>
        </w:rPr>
        <w:t>вказували</w:t>
      </w:r>
      <w:r w:rsidR="00150B3D">
        <w:rPr>
          <w:lang w:val="uk-UA"/>
        </w:rPr>
        <w:t xml:space="preserve">, </w:t>
      </w:r>
      <w:r w:rsidR="004334CC">
        <w:rPr>
          <w:lang w:val="uk-UA"/>
        </w:rPr>
        <w:t xml:space="preserve">зокрема, що вони були піддані дискримінації, оскільки їм як одностатевій парі було відмовлено у можливості одружитися чи </w:t>
      </w:r>
      <w:r w:rsidR="00DC7ACA">
        <w:rPr>
          <w:lang w:val="uk-UA"/>
        </w:rPr>
        <w:t>отримати юридичне визнання їхніх стосунків у інший спосіб</w:t>
      </w:r>
      <w:r w:rsidR="004334CC">
        <w:rPr>
          <w:lang w:val="uk-UA"/>
        </w:rPr>
        <w:t>.</w:t>
      </w:r>
    </w:p>
    <w:p w:rsidRPr="005433FF" w:rsidR="0002352D" w:rsidP="00647628" w:rsidRDefault="0002352D">
      <w:pPr>
        <w:pStyle w:val="JuPara"/>
        <w:rPr>
          <w:lang w:val="ru-RU"/>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4</w:t>
      </w:r>
      <w:r>
        <w:fldChar w:fldCharType="end"/>
      </w:r>
      <w:r w:rsidRPr="005433FF">
        <w:rPr>
          <w:lang w:val="ru-RU"/>
        </w:rPr>
        <w:t>.</w:t>
      </w:r>
      <w:r>
        <w:t>  </w:t>
      </w:r>
      <w:r w:rsidR="004334CC">
        <w:rPr>
          <w:lang w:val="uk-UA"/>
        </w:rPr>
        <w:t>8 січня 2007 року голова Першої секції вирішив сповістити про заяву Уряд. Також було вирішено одночасно розглядати справу на предмет прийнятності і по суті (ч. 3 ст. 29 Конвенції).</w:t>
      </w:r>
    </w:p>
    <w:p w:rsidR="009C1446" w:rsidP="00DA6E52" w:rsidRDefault="000E34A2">
      <w:pPr>
        <w:pStyle w:val="JuPara"/>
        <w:rPr>
          <w:lang w:val="uk-UA"/>
        </w:rPr>
      </w:pPr>
      <w:r w:rsidRPr="000E34A2">
        <w:fldChar w:fldCharType="begin"/>
      </w:r>
      <w:r w:rsidRPr="005433FF">
        <w:rPr>
          <w:lang w:val="ru-RU"/>
        </w:rPr>
        <w:instrText xml:space="preserve"> </w:instrText>
      </w:r>
      <w:r w:rsidRPr="000E34A2">
        <w:instrText>SEQ</w:instrText>
      </w:r>
      <w:r w:rsidRPr="005433FF">
        <w:rPr>
          <w:lang w:val="ru-RU"/>
        </w:rPr>
        <w:instrText xml:space="preserve"> </w:instrText>
      </w:r>
      <w:r w:rsidRPr="000E34A2">
        <w:instrText>level</w:instrText>
      </w:r>
      <w:r w:rsidRPr="005433FF">
        <w:rPr>
          <w:lang w:val="ru-RU"/>
        </w:rPr>
        <w:instrText>0 \*</w:instrText>
      </w:r>
      <w:r w:rsidRPr="000E34A2">
        <w:instrText>arabic</w:instrText>
      </w:r>
      <w:r w:rsidRPr="005433FF">
        <w:rPr>
          <w:lang w:val="ru-RU"/>
        </w:rPr>
        <w:instrText xml:space="preserve"> </w:instrText>
      </w:r>
      <w:r w:rsidRPr="000E34A2">
        <w:fldChar w:fldCharType="separate"/>
      </w:r>
      <w:r w:rsidRPr="005433FF" w:rsidR="008B0D5F">
        <w:rPr>
          <w:noProof/>
          <w:lang w:val="ru-RU"/>
        </w:rPr>
        <w:t>5</w:t>
      </w:r>
      <w:r w:rsidRPr="000E34A2">
        <w:fldChar w:fldCharType="end"/>
      </w:r>
      <w:r w:rsidRPr="005433FF" w:rsidR="00CD49A7">
        <w:rPr>
          <w:lang w:val="ru-RU"/>
        </w:rPr>
        <w:t>.</w:t>
      </w:r>
      <w:r w:rsidRPr="000E34A2" w:rsidR="00CD49A7">
        <w:t>  </w:t>
      </w:r>
      <w:r w:rsidR="00DD11A1">
        <w:rPr>
          <w:lang w:val="uk-UA"/>
        </w:rPr>
        <w:t>Заявники та Уряд подали письмові зауваження щодо прийнятності та по суті заяви. Уряд також подав подальші письмові зауваження. Крім того, зауваження третьої сторони було отримано від уряду</w:t>
      </w:r>
      <w:r w:rsidR="00543DDB">
        <w:rPr>
          <w:lang w:val="uk-UA"/>
        </w:rPr>
        <w:t xml:space="preserve"> Сполученого Королівства, якому</w:t>
      </w:r>
      <w:r w:rsidR="00453310">
        <w:rPr>
          <w:lang w:val="uk-UA"/>
        </w:rPr>
        <w:t xml:space="preserve"> </w:t>
      </w:r>
      <w:r w:rsidR="00DD11A1">
        <w:rPr>
          <w:lang w:val="uk-UA"/>
        </w:rPr>
        <w:t xml:space="preserve">було </w:t>
      </w:r>
      <w:r w:rsidR="00543DDB">
        <w:rPr>
          <w:lang w:val="uk-UA"/>
        </w:rPr>
        <w:t>дозволе</w:t>
      </w:r>
      <w:r w:rsidR="00DD11A1">
        <w:rPr>
          <w:lang w:val="uk-UA"/>
        </w:rPr>
        <w:t xml:space="preserve">но долучитися до письмового провадження </w:t>
      </w:r>
      <w:r w:rsidR="00647FB8">
        <w:rPr>
          <w:lang w:val="uk-UA"/>
        </w:rPr>
        <w:t xml:space="preserve">Головою </w:t>
      </w:r>
      <w:r w:rsidR="00DC7ACA">
        <w:rPr>
          <w:lang w:val="uk-UA"/>
        </w:rPr>
        <w:t xml:space="preserve">палати </w:t>
      </w:r>
      <w:r w:rsidR="00DD11A1">
        <w:rPr>
          <w:lang w:val="uk-UA"/>
        </w:rPr>
        <w:t xml:space="preserve">(ч.2 ст. 36 Конвенції та ч.2 правила 44 Регламенту Суду). </w:t>
      </w:r>
      <w:r w:rsidR="00453310">
        <w:rPr>
          <w:lang w:val="uk-UA"/>
        </w:rPr>
        <w:t xml:space="preserve">Спільні зауваження третьої сторони було отримано від неурядових організацій, яким Голова </w:t>
      </w:r>
      <w:r w:rsidR="00DC7ACA">
        <w:rPr>
          <w:lang w:val="uk-UA"/>
        </w:rPr>
        <w:t xml:space="preserve">палати </w:t>
      </w:r>
      <w:r w:rsidR="00543DDB">
        <w:rPr>
          <w:lang w:val="uk-UA"/>
        </w:rPr>
        <w:t>дозволив</w:t>
      </w:r>
      <w:r w:rsidR="00453310">
        <w:rPr>
          <w:lang w:val="uk-UA"/>
        </w:rPr>
        <w:t xml:space="preserve"> </w:t>
      </w:r>
      <w:r w:rsidR="00543DDB">
        <w:rPr>
          <w:lang w:val="uk-UA"/>
        </w:rPr>
        <w:t>долучитися до розгляду справи, а саме</w:t>
      </w:r>
      <w:r w:rsidR="00647FB8">
        <w:rPr>
          <w:lang w:val="uk-UA"/>
        </w:rPr>
        <w:t>:</w:t>
      </w:r>
      <w:r w:rsidRPr="005433FF" w:rsidR="00647FB8">
        <w:rPr>
          <w:lang w:val="uk-UA"/>
        </w:rPr>
        <w:t xml:space="preserve"> </w:t>
      </w:r>
      <w:r w:rsidR="00647FB8">
        <w:t>FIDH</w:t>
      </w:r>
      <w:r w:rsidRPr="005433FF" w:rsidR="00647FB8">
        <w:rPr>
          <w:lang w:val="uk-UA"/>
        </w:rPr>
        <w:t xml:space="preserve"> (</w:t>
      </w:r>
      <w:r w:rsidR="00647FB8">
        <w:rPr>
          <w:lang w:val="uk-UA"/>
        </w:rPr>
        <w:t>Міжнародна федерація за права людини</w:t>
      </w:r>
      <w:r w:rsidRPr="005433FF" w:rsidR="00647FB8">
        <w:rPr>
          <w:lang w:val="uk-UA"/>
        </w:rPr>
        <w:t xml:space="preserve">), </w:t>
      </w:r>
      <w:r w:rsidR="00647FB8">
        <w:t>ICJ</w:t>
      </w:r>
      <w:r w:rsidRPr="005433FF" w:rsidR="00647FB8">
        <w:rPr>
          <w:lang w:val="uk-UA"/>
        </w:rPr>
        <w:t xml:space="preserve"> (</w:t>
      </w:r>
      <w:r w:rsidR="00647FB8">
        <w:rPr>
          <w:lang w:val="uk-UA"/>
        </w:rPr>
        <w:t>Міжнародна комісія юристів</w:t>
      </w:r>
      <w:r w:rsidRPr="005433FF" w:rsidR="00647FB8">
        <w:rPr>
          <w:lang w:val="uk-UA"/>
        </w:rPr>
        <w:t xml:space="preserve">) </w:t>
      </w:r>
      <w:r w:rsidR="00647FB8">
        <w:t>AIRE</w:t>
      </w:r>
      <w:r w:rsidRPr="005433FF" w:rsidR="00647FB8">
        <w:rPr>
          <w:lang w:val="uk-UA"/>
        </w:rPr>
        <w:t xml:space="preserve"> </w:t>
      </w:r>
      <w:r w:rsidR="00647FB8">
        <w:t>Centre</w:t>
      </w:r>
      <w:r w:rsidRPr="005433FF" w:rsidR="00647FB8">
        <w:rPr>
          <w:lang w:val="uk-UA"/>
        </w:rPr>
        <w:t xml:space="preserve"> </w:t>
      </w:r>
      <w:r w:rsidRPr="005433FF" w:rsidR="00DC7ACA">
        <w:rPr>
          <w:lang w:val="uk-UA"/>
        </w:rPr>
        <w:t>(</w:t>
      </w:r>
      <w:r w:rsidR="00DC7ACA">
        <w:rPr>
          <w:lang w:val="uk-UA"/>
        </w:rPr>
        <w:t>Консультаційний центр з особистих прав в Європі</w:t>
      </w:r>
      <w:r w:rsidRPr="005433FF" w:rsidR="00DC7ACA">
        <w:rPr>
          <w:lang w:val="uk-UA"/>
        </w:rPr>
        <w:t xml:space="preserve">) </w:t>
      </w:r>
      <w:r w:rsidR="00DC7ACA">
        <w:rPr>
          <w:lang w:val="uk-UA"/>
        </w:rPr>
        <w:t>та</w:t>
      </w:r>
      <w:r w:rsidRPr="005433FF" w:rsidR="00647FB8">
        <w:rPr>
          <w:lang w:val="uk-UA"/>
        </w:rPr>
        <w:t xml:space="preserve"> </w:t>
      </w:r>
      <w:r w:rsidR="00647FB8">
        <w:t>ILGA</w:t>
      </w:r>
      <w:r w:rsidRPr="005433FF" w:rsidR="00647FB8">
        <w:rPr>
          <w:lang w:val="uk-UA"/>
        </w:rPr>
        <w:t>-</w:t>
      </w:r>
      <w:r w:rsidR="00647FB8">
        <w:t>Europe</w:t>
      </w:r>
      <w:r w:rsidRPr="005433FF" w:rsidR="00647FB8">
        <w:rPr>
          <w:lang w:val="uk-UA"/>
        </w:rPr>
        <w:t xml:space="preserve"> </w:t>
      </w:r>
      <w:r w:rsidRPr="005433FF" w:rsidR="00566E0E">
        <w:rPr>
          <w:lang w:val="uk-UA"/>
        </w:rPr>
        <w:t>(</w:t>
      </w:r>
      <w:r w:rsidR="00566E0E">
        <w:rPr>
          <w:lang w:val="uk-UA"/>
        </w:rPr>
        <w:t>Європейське відділення Міжнародної асоціації лесбіянок та геїв</w:t>
      </w:r>
      <w:r w:rsidRPr="005433FF" w:rsidR="00566E0E">
        <w:rPr>
          <w:lang w:val="uk-UA"/>
        </w:rPr>
        <w:t>)</w:t>
      </w:r>
      <w:r w:rsidR="00566E0E">
        <w:rPr>
          <w:lang w:val="uk-UA"/>
        </w:rPr>
        <w:t>.</w:t>
      </w:r>
      <w:r w:rsidR="009C1446">
        <w:rPr>
          <w:lang w:val="uk-UA"/>
        </w:rPr>
        <w:t xml:space="preserve"> </w:t>
      </w:r>
      <w:r w:rsidR="00566E0E">
        <w:rPr>
          <w:lang w:val="uk-UA"/>
        </w:rPr>
        <w:t>Чотирьом неурядовим організаціям також Головою було надано дозволи долучитися до слухання.</w:t>
      </w:r>
    </w:p>
    <w:p w:rsidRPr="005433FF" w:rsidR="00CD49A7" w:rsidP="00060021" w:rsidRDefault="000E34A2">
      <w:pPr>
        <w:pStyle w:val="JuPara"/>
        <w:rPr>
          <w:lang w:val="ru-RU"/>
        </w:rPr>
      </w:pPr>
      <w:r w:rsidRPr="000E34A2">
        <w:fldChar w:fldCharType="begin"/>
      </w:r>
      <w:r w:rsidRPr="005433FF">
        <w:rPr>
          <w:lang w:val="ru-RU"/>
        </w:rPr>
        <w:instrText xml:space="preserve"> </w:instrText>
      </w:r>
      <w:r w:rsidRPr="000E34A2">
        <w:instrText>SEQ</w:instrText>
      </w:r>
      <w:r w:rsidRPr="005433FF">
        <w:rPr>
          <w:lang w:val="ru-RU"/>
        </w:rPr>
        <w:instrText xml:space="preserve"> </w:instrText>
      </w:r>
      <w:r w:rsidRPr="000E34A2">
        <w:instrText>level</w:instrText>
      </w:r>
      <w:r w:rsidRPr="005433FF">
        <w:rPr>
          <w:lang w:val="ru-RU"/>
        </w:rPr>
        <w:instrText>0 \*</w:instrText>
      </w:r>
      <w:r w:rsidRPr="000E34A2">
        <w:instrText>arabic</w:instrText>
      </w:r>
      <w:r w:rsidRPr="005433FF">
        <w:rPr>
          <w:lang w:val="ru-RU"/>
        </w:rPr>
        <w:instrText xml:space="preserve"> </w:instrText>
      </w:r>
      <w:r w:rsidRPr="000E34A2">
        <w:fldChar w:fldCharType="separate"/>
      </w:r>
      <w:r w:rsidRPr="005433FF" w:rsidR="008B0D5F">
        <w:rPr>
          <w:noProof/>
          <w:lang w:val="ru-RU"/>
        </w:rPr>
        <w:t>6</w:t>
      </w:r>
      <w:r w:rsidRPr="000E34A2">
        <w:fldChar w:fldCharType="end"/>
      </w:r>
      <w:r w:rsidRPr="005433FF" w:rsidR="00CD49A7">
        <w:rPr>
          <w:lang w:val="ru-RU"/>
        </w:rPr>
        <w:t>.</w:t>
      </w:r>
      <w:r w:rsidRPr="000E34A2" w:rsidR="00CD49A7">
        <w:t>  </w:t>
      </w:r>
      <w:r w:rsidR="004334CC">
        <w:rPr>
          <w:lang w:val="uk-UA"/>
        </w:rPr>
        <w:t xml:space="preserve">Публічне слухання у справі відбулося у Палаці прав людини у </w:t>
      </w:r>
      <w:r w:rsidR="006271BD">
        <w:rPr>
          <w:lang w:val="uk-UA"/>
        </w:rPr>
        <w:t>м. </w:t>
      </w:r>
      <w:r w:rsidR="004334CC">
        <w:rPr>
          <w:lang w:val="uk-UA"/>
        </w:rPr>
        <w:t>Страсбурзі 25 лютого 2010 року (ч.</w:t>
      </w:r>
      <w:r w:rsidR="006271BD">
        <w:rPr>
          <w:lang w:val="uk-UA"/>
        </w:rPr>
        <w:t> </w:t>
      </w:r>
      <w:r w:rsidR="004334CC">
        <w:rPr>
          <w:lang w:val="uk-UA"/>
        </w:rPr>
        <w:t>3 правила 59 Регламенту Суду).</w:t>
      </w:r>
    </w:p>
    <w:p w:rsidRPr="004334CC" w:rsidR="00CD49A7" w:rsidP="00F92A55" w:rsidRDefault="000C1DCB">
      <w:pPr>
        <w:pStyle w:val="JuPara"/>
        <w:keepNext/>
        <w:keepLines/>
        <w:rPr>
          <w:lang w:val="uk-UA"/>
        </w:rPr>
      </w:pPr>
      <w:r>
        <w:rPr>
          <w:lang w:val="uk-UA"/>
        </w:rPr>
        <w:t>На слуханні були присутні</w:t>
      </w:r>
      <w:r w:rsidR="004334CC">
        <w:rPr>
          <w:lang w:val="uk-UA"/>
        </w:rPr>
        <w:t>:</w:t>
      </w:r>
    </w:p>
    <w:p w:rsidRPr="005433FF" w:rsidR="00CD49A7" w:rsidP="00E643DF" w:rsidRDefault="00CD49A7">
      <w:pPr>
        <w:pStyle w:val="JuCourt"/>
        <w:rPr>
          <w:lang w:val="ru-RU"/>
        </w:rPr>
      </w:pPr>
      <w:r w:rsidRPr="005433FF">
        <w:rPr>
          <w:lang w:val="ru-RU"/>
        </w:rPr>
        <w:t>(</w:t>
      </w:r>
      <w:r w:rsidRPr="000E34A2">
        <w:t>a</w:t>
      </w:r>
      <w:r w:rsidRPr="005433FF">
        <w:rPr>
          <w:lang w:val="ru-RU"/>
        </w:rPr>
        <w:t>)</w:t>
      </w:r>
      <w:r w:rsidRPr="000E34A2">
        <w:t>  </w:t>
      </w:r>
      <w:r w:rsidR="00566E0E">
        <w:rPr>
          <w:i/>
          <w:lang w:val="uk-UA"/>
        </w:rPr>
        <w:t>від Уряду</w:t>
      </w:r>
      <w:r w:rsidRPr="000E34A2">
        <w:rPr>
          <w:i/>
        </w:rPr>
        <w:t>t</w:t>
      </w:r>
      <w:r w:rsidRPr="005433FF" w:rsidR="00042798">
        <w:rPr>
          <w:lang w:val="ru-RU"/>
        </w:rPr>
        <w:br/>
      </w:r>
      <w:r w:rsidR="00566E0E">
        <w:rPr>
          <w:lang w:val="uk-UA"/>
        </w:rPr>
        <w:t xml:space="preserve">пані </w:t>
      </w:r>
      <w:r w:rsidR="00042798">
        <w:rPr>
          <w:rStyle w:val="JuNames"/>
        </w:rPr>
        <w:t>B</w:t>
      </w:r>
      <w:r w:rsidRPr="005433FF" w:rsidR="00042798">
        <w:rPr>
          <w:rStyle w:val="JuNames"/>
          <w:lang w:val="ru-RU"/>
        </w:rPr>
        <w:t xml:space="preserve">. </w:t>
      </w:r>
      <w:r w:rsidR="00042798">
        <w:rPr>
          <w:rStyle w:val="JuNames"/>
        </w:rPr>
        <w:t>Ohms</w:t>
      </w:r>
      <w:r w:rsidRPr="005433FF">
        <w:rPr>
          <w:lang w:val="ru-RU"/>
        </w:rPr>
        <w:t xml:space="preserve">, </w:t>
      </w:r>
      <w:r w:rsidR="00566E0E">
        <w:rPr>
          <w:lang w:val="uk-UA"/>
        </w:rPr>
        <w:t>Федеральний канцлер</w:t>
      </w:r>
      <w:r w:rsidRPr="005433FF" w:rsidR="00FB73A1">
        <w:rPr>
          <w:lang w:val="ru-RU"/>
        </w:rPr>
        <w:t>,</w:t>
      </w:r>
      <w:r w:rsidRPr="005433FF" w:rsidR="0002352D">
        <w:rPr>
          <w:lang w:val="ru-RU"/>
        </w:rPr>
        <w:tab/>
      </w:r>
      <w:r w:rsidR="00566E0E">
        <w:rPr>
          <w:i/>
          <w:lang w:val="uk-UA"/>
        </w:rPr>
        <w:t>Заступник Уповноваженого</w:t>
      </w:r>
      <w:r w:rsidRPr="005433FF" w:rsidR="00566E0E">
        <w:rPr>
          <w:lang w:val="ru-RU"/>
        </w:rPr>
        <w:t>,</w:t>
      </w:r>
      <w:r w:rsidRPr="005433FF" w:rsidR="00566E0E">
        <w:rPr>
          <w:lang w:val="ru-RU"/>
        </w:rPr>
        <w:br/>
      </w:r>
      <w:r w:rsidR="00566E0E">
        <w:rPr>
          <w:lang w:val="uk-UA"/>
        </w:rPr>
        <w:t>пані</w:t>
      </w:r>
      <w:r w:rsidRPr="005433FF" w:rsidR="00042798">
        <w:rPr>
          <w:lang w:val="ru-RU"/>
        </w:rPr>
        <w:tab/>
      </w:r>
      <w:r w:rsidR="00042798">
        <w:t>G</w:t>
      </w:r>
      <w:r w:rsidRPr="005433FF" w:rsidR="00042798">
        <w:rPr>
          <w:lang w:val="ru-RU"/>
        </w:rPr>
        <w:t xml:space="preserve">. </w:t>
      </w:r>
      <w:r w:rsidRPr="00042798" w:rsidR="00042798">
        <w:rPr>
          <w:rStyle w:val="JuNames"/>
        </w:rPr>
        <w:t>P</w:t>
      </w:r>
      <w:r w:rsidRPr="00042798" w:rsidR="00042798">
        <w:rPr>
          <w:rStyle w:val="JuNames"/>
          <w:sz w:val="20"/>
        </w:rPr>
        <w:t>ASCHINGER</w:t>
      </w:r>
      <w:r w:rsidRPr="005433FF">
        <w:rPr>
          <w:lang w:val="ru-RU"/>
        </w:rPr>
        <w:t xml:space="preserve">, </w:t>
      </w:r>
      <w:r w:rsidR="00566E0E">
        <w:rPr>
          <w:lang w:val="uk-UA"/>
        </w:rPr>
        <w:t>Федеральне міністерство європейських і закордонних справ</w:t>
      </w:r>
      <w:r w:rsidRPr="005433FF" w:rsidR="00FB73A1">
        <w:rPr>
          <w:lang w:val="ru-RU"/>
        </w:rPr>
        <w:tab/>
      </w:r>
      <w:r w:rsidRPr="005433FF" w:rsidR="00647628">
        <w:rPr>
          <w:lang w:val="ru-RU"/>
        </w:rPr>
        <w:br/>
      </w:r>
      <w:r w:rsidR="00566E0E">
        <w:rPr>
          <w:rStyle w:val="JuNames"/>
          <w:lang w:val="uk-UA"/>
        </w:rPr>
        <w:t xml:space="preserve">п. </w:t>
      </w:r>
      <w:r w:rsidR="00042798">
        <w:rPr>
          <w:rStyle w:val="JuNames"/>
        </w:rPr>
        <w:t>M</w:t>
      </w:r>
      <w:r w:rsidRPr="005433FF" w:rsidR="00042798">
        <w:rPr>
          <w:rStyle w:val="JuNames"/>
          <w:lang w:val="ru-RU"/>
        </w:rPr>
        <w:t xml:space="preserve">. </w:t>
      </w:r>
      <w:r w:rsidR="00042798">
        <w:rPr>
          <w:rStyle w:val="JuNames"/>
        </w:rPr>
        <w:t>Stormann</w:t>
      </w:r>
      <w:r w:rsidRPr="005433FF">
        <w:rPr>
          <w:lang w:val="ru-RU"/>
        </w:rPr>
        <w:t xml:space="preserve">, </w:t>
      </w:r>
      <w:r w:rsidR="00566E0E">
        <w:rPr>
          <w:lang w:val="uk-UA"/>
        </w:rPr>
        <w:t>Федеральне міністерство юстиції</w:t>
      </w:r>
      <w:r w:rsidRPr="005433FF">
        <w:rPr>
          <w:lang w:val="ru-RU"/>
        </w:rPr>
        <w:t>,</w:t>
      </w:r>
      <w:r w:rsidRPr="005433FF">
        <w:rPr>
          <w:lang w:val="ru-RU"/>
        </w:rPr>
        <w:tab/>
      </w:r>
      <w:r w:rsidR="00566E0E">
        <w:rPr>
          <w:i/>
          <w:lang w:val="uk-UA"/>
        </w:rPr>
        <w:t>радники</w:t>
      </w:r>
      <w:r w:rsidRPr="005433FF" w:rsidR="00042798">
        <w:rPr>
          <w:lang w:val="ru-RU"/>
        </w:rPr>
        <w:t>;</w:t>
      </w:r>
    </w:p>
    <w:p w:rsidRPr="005433FF" w:rsidR="00CD49A7" w:rsidP="00042798" w:rsidRDefault="00CD49A7">
      <w:pPr>
        <w:pStyle w:val="JuCourt"/>
        <w:keepLines/>
        <w:rPr>
          <w:lang w:val="ru-RU"/>
        </w:rPr>
      </w:pPr>
      <w:r w:rsidRPr="005433FF">
        <w:rPr>
          <w:lang w:val="ru-RU"/>
        </w:rPr>
        <w:t>(</w:t>
      </w:r>
      <w:r w:rsidRPr="000E34A2">
        <w:t>b</w:t>
      </w:r>
      <w:r w:rsidRPr="005433FF">
        <w:rPr>
          <w:lang w:val="ru-RU"/>
        </w:rPr>
        <w:t>)</w:t>
      </w:r>
      <w:r w:rsidRPr="000E34A2">
        <w:t>  </w:t>
      </w:r>
      <w:r w:rsidR="00566E0E">
        <w:rPr>
          <w:i/>
          <w:lang w:val="uk-UA"/>
        </w:rPr>
        <w:t>від заявників</w:t>
      </w:r>
      <w:r w:rsidRPr="005433FF" w:rsidR="00566E0E">
        <w:rPr>
          <w:lang w:val="ru-RU"/>
        </w:rPr>
        <w:br/>
      </w:r>
      <w:r w:rsidR="00566E0E">
        <w:rPr>
          <w:lang w:val="uk-UA"/>
        </w:rPr>
        <w:t>п.</w:t>
      </w:r>
      <w:r w:rsidRPr="005433FF">
        <w:rPr>
          <w:lang w:val="ru-RU"/>
        </w:rPr>
        <w:tab/>
      </w:r>
      <w:r w:rsidR="00DA6E52">
        <w:rPr>
          <w:rStyle w:val="JuNames"/>
        </w:rPr>
        <w:t>K</w:t>
      </w:r>
      <w:r w:rsidRPr="005433FF" w:rsidR="00DA6E52">
        <w:rPr>
          <w:rStyle w:val="JuNames"/>
          <w:lang w:val="ru-RU"/>
        </w:rPr>
        <w:t xml:space="preserve">. </w:t>
      </w:r>
      <w:r w:rsidR="00DA6E52">
        <w:rPr>
          <w:rStyle w:val="JuNames"/>
        </w:rPr>
        <w:t>Mayer</w:t>
      </w:r>
      <w:r w:rsidRPr="005433FF">
        <w:rPr>
          <w:lang w:val="ru-RU"/>
        </w:rPr>
        <w:t xml:space="preserve">, </w:t>
      </w:r>
      <w:r w:rsidRPr="005433FF" w:rsidR="007C6567">
        <w:rPr>
          <w:lang w:val="ru-RU"/>
        </w:rPr>
        <w:tab/>
      </w:r>
      <w:r w:rsidR="00566E0E">
        <w:rPr>
          <w:i/>
          <w:lang w:val="uk-UA"/>
        </w:rPr>
        <w:t>адвокат</w:t>
      </w:r>
      <w:r w:rsidRPr="005433FF" w:rsidR="00DA6E52">
        <w:rPr>
          <w:lang w:val="ru-RU"/>
        </w:rPr>
        <w:t>,</w:t>
      </w:r>
      <w:r w:rsidRPr="005433FF" w:rsidR="00DA6E52">
        <w:rPr>
          <w:lang w:val="ru-RU"/>
        </w:rPr>
        <w:br/>
      </w:r>
      <w:r w:rsidR="00566E0E">
        <w:rPr>
          <w:lang w:val="uk-UA"/>
        </w:rPr>
        <w:t>п.</w:t>
      </w:r>
      <w:r w:rsidRPr="005433FF">
        <w:rPr>
          <w:lang w:val="ru-RU"/>
        </w:rPr>
        <w:tab/>
      </w:r>
      <w:r w:rsidR="00DA6E52">
        <w:rPr>
          <w:rStyle w:val="JuNames"/>
        </w:rPr>
        <w:t>H</w:t>
      </w:r>
      <w:r w:rsidRPr="005433FF" w:rsidR="00DA6E52">
        <w:rPr>
          <w:rStyle w:val="JuNames"/>
          <w:lang w:val="ru-RU"/>
        </w:rPr>
        <w:t xml:space="preserve">. </w:t>
      </w:r>
      <w:r w:rsidR="00DA6E52">
        <w:rPr>
          <w:rStyle w:val="JuNames"/>
        </w:rPr>
        <w:t>Schalk</w:t>
      </w:r>
      <w:r w:rsidRPr="005433FF">
        <w:rPr>
          <w:lang w:val="ru-RU"/>
        </w:rPr>
        <w:t xml:space="preserve">, </w:t>
      </w:r>
      <w:r w:rsidRPr="005433FF" w:rsidR="00DA6E52">
        <w:rPr>
          <w:lang w:val="ru-RU"/>
        </w:rPr>
        <w:tab/>
      </w:r>
      <w:r w:rsidR="00566E0E">
        <w:rPr>
          <w:i/>
          <w:lang w:val="uk-UA"/>
        </w:rPr>
        <w:t>заявник</w:t>
      </w:r>
      <w:r w:rsidRPr="005433FF" w:rsidR="00DA6E52">
        <w:rPr>
          <w:lang w:val="ru-RU"/>
        </w:rPr>
        <w:t>;</w:t>
      </w:r>
    </w:p>
    <w:p w:rsidRPr="005433FF" w:rsidR="00CD49A7" w:rsidP="00F92A55" w:rsidRDefault="00CD49A7">
      <w:pPr>
        <w:pStyle w:val="JuCourt"/>
        <w:keepLines/>
        <w:rPr>
          <w:lang w:val="ru-RU"/>
        </w:rPr>
      </w:pPr>
      <w:r w:rsidRPr="005433FF">
        <w:rPr>
          <w:lang w:val="ru-RU"/>
        </w:rPr>
        <w:t>(</w:t>
      </w:r>
      <w:r w:rsidRPr="000E34A2">
        <w:t>c</w:t>
      </w:r>
      <w:r w:rsidRPr="005433FF">
        <w:rPr>
          <w:lang w:val="ru-RU"/>
        </w:rPr>
        <w:t>)</w:t>
      </w:r>
      <w:r w:rsidRPr="000E34A2">
        <w:t>  </w:t>
      </w:r>
      <w:r w:rsidR="00566E0E">
        <w:rPr>
          <w:i/>
          <w:lang w:val="uk-UA"/>
        </w:rPr>
        <w:t>від неурядових організацій, залучених як треті сторони</w:t>
      </w:r>
      <w:r w:rsidRPr="005433FF" w:rsidR="00DA6E52">
        <w:rPr>
          <w:lang w:val="ru-RU"/>
        </w:rPr>
        <w:br/>
      </w:r>
      <w:r w:rsidR="00566E0E">
        <w:rPr>
          <w:lang w:val="uk-UA"/>
        </w:rPr>
        <w:t>п.</w:t>
      </w:r>
      <w:r w:rsidRPr="005433FF">
        <w:rPr>
          <w:lang w:val="ru-RU"/>
        </w:rPr>
        <w:tab/>
      </w:r>
      <w:r w:rsidR="00DA6E52">
        <w:rPr>
          <w:rStyle w:val="JuNames"/>
        </w:rPr>
        <w:t>R</w:t>
      </w:r>
      <w:r w:rsidRPr="005433FF" w:rsidR="00DA6E52">
        <w:rPr>
          <w:rStyle w:val="JuNames"/>
          <w:lang w:val="ru-RU"/>
        </w:rPr>
        <w:t xml:space="preserve">. </w:t>
      </w:r>
      <w:r w:rsidR="00DA6E52">
        <w:rPr>
          <w:rStyle w:val="JuNames"/>
        </w:rPr>
        <w:t>Wintemute</w:t>
      </w:r>
      <w:r w:rsidRPr="005433FF">
        <w:rPr>
          <w:lang w:val="ru-RU"/>
        </w:rPr>
        <w:t xml:space="preserve">, </w:t>
      </w:r>
      <w:r w:rsidR="00566E0E">
        <w:rPr>
          <w:lang w:val="uk-UA"/>
        </w:rPr>
        <w:t>Королівський коледж</w:t>
      </w:r>
      <w:r w:rsidRPr="005433FF" w:rsidR="007C6567">
        <w:rPr>
          <w:lang w:val="ru-RU"/>
        </w:rPr>
        <w:t xml:space="preserve">, </w:t>
      </w:r>
      <w:r w:rsidR="00566E0E">
        <w:rPr>
          <w:lang w:val="uk-UA"/>
        </w:rPr>
        <w:t>Лондон</w:t>
      </w:r>
      <w:r w:rsidRPr="005433FF">
        <w:rPr>
          <w:lang w:val="ru-RU"/>
        </w:rPr>
        <w:tab/>
      </w:r>
      <w:r w:rsidR="00566E0E">
        <w:rPr>
          <w:i/>
          <w:lang w:val="uk-UA"/>
        </w:rPr>
        <w:t>адвокат</w:t>
      </w:r>
      <w:r w:rsidRPr="005433FF">
        <w:rPr>
          <w:lang w:val="ru-RU"/>
        </w:rPr>
        <w:t>,</w:t>
      </w:r>
      <w:r w:rsidRPr="005433FF">
        <w:rPr>
          <w:lang w:val="ru-RU"/>
        </w:rPr>
        <w:br/>
      </w:r>
      <w:r w:rsidR="00566E0E">
        <w:rPr>
          <w:lang w:val="uk-UA"/>
        </w:rPr>
        <w:t>пані</w:t>
      </w:r>
      <w:r w:rsidRPr="005433FF">
        <w:rPr>
          <w:lang w:val="ru-RU"/>
        </w:rPr>
        <w:tab/>
      </w:r>
      <w:r w:rsidR="00DA6E52">
        <w:rPr>
          <w:rStyle w:val="JuNames"/>
        </w:rPr>
        <w:t>A</w:t>
      </w:r>
      <w:r w:rsidRPr="005433FF" w:rsidR="00DA6E52">
        <w:rPr>
          <w:rStyle w:val="JuNames"/>
          <w:lang w:val="ru-RU"/>
        </w:rPr>
        <w:t xml:space="preserve">. </w:t>
      </w:r>
      <w:r w:rsidR="00DA6E52">
        <w:rPr>
          <w:rStyle w:val="JuNames"/>
        </w:rPr>
        <w:t>Jernow</w:t>
      </w:r>
      <w:r w:rsidRPr="005433FF">
        <w:rPr>
          <w:lang w:val="ru-RU"/>
        </w:rPr>
        <w:t xml:space="preserve">, </w:t>
      </w:r>
      <w:r w:rsidR="00566E0E">
        <w:rPr>
          <w:lang w:val="uk-UA"/>
        </w:rPr>
        <w:t>Міжнародна комісія юристів</w:t>
      </w:r>
      <w:r w:rsidRPr="005433FF" w:rsidR="00E74C70">
        <w:rPr>
          <w:lang w:val="ru-RU"/>
        </w:rPr>
        <w:t>,</w:t>
      </w:r>
      <w:r w:rsidRPr="005433FF">
        <w:rPr>
          <w:lang w:val="ru-RU"/>
        </w:rPr>
        <w:tab/>
      </w:r>
      <w:r w:rsidR="00566E0E">
        <w:rPr>
          <w:i/>
          <w:lang w:val="uk-UA"/>
        </w:rPr>
        <w:t>радник</w:t>
      </w:r>
      <w:r w:rsidRPr="005433FF" w:rsidR="007C6567">
        <w:rPr>
          <w:lang w:val="ru-RU"/>
        </w:rPr>
        <w:t>.</w:t>
      </w:r>
    </w:p>
    <w:p w:rsidRPr="005433FF" w:rsidR="00CD49A7" w:rsidRDefault="00CD49A7">
      <w:pPr>
        <w:pStyle w:val="JuPara"/>
        <w:rPr>
          <w:lang w:val="ru-RU"/>
        </w:rPr>
      </w:pPr>
    </w:p>
    <w:p w:rsidRPr="005433FF" w:rsidR="00CD49A7" w:rsidRDefault="00D77359">
      <w:pPr>
        <w:pStyle w:val="JuPara"/>
        <w:rPr>
          <w:lang w:val="ru-RU"/>
        </w:rPr>
      </w:pPr>
      <w:r>
        <w:rPr>
          <w:lang w:val="uk-UA"/>
        </w:rPr>
        <w:t>Суд заслухав звернення пані Омс, п. Майєра та п. Вінтемута</w:t>
      </w:r>
    </w:p>
    <w:p w:rsidRPr="00D77359" w:rsidR="00CD49A7" w:rsidP="00F92A55" w:rsidRDefault="00D77359">
      <w:pPr>
        <w:pStyle w:val="JuHHead"/>
        <w:rPr>
          <w:lang w:val="uk-UA"/>
        </w:rPr>
      </w:pPr>
      <w:r>
        <w:rPr>
          <w:lang w:val="uk-UA"/>
        </w:rPr>
        <w:t>ФАКТИ</w:t>
      </w:r>
    </w:p>
    <w:p w:rsidRPr="000E34A2" w:rsidR="00CD49A7" w:rsidP="00F92A55" w:rsidRDefault="00CD49A7">
      <w:pPr>
        <w:pStyle w:val="JuHIRoman"/>
      </w:pPr>
      <w:r w:rsidRPr="000E34A2">
        <w:t>I.  </w:t>
      </w:r>
      <w:r w:rsidR="00D77359">
        <w:rPr>
          <w:lang w:val="uk-UA"/>
        </w:rPr>
        <w:t>ОБСТАВИНИ СПРАВИ</w:t>
      </w:r>
    </w:p>
    <w:p w:rsidRPr="005433FF" w:rsidR="007C6567" w:rsidP="007C6567" w:rsidRDefault="000E34A2">
      <w:pPr>
        <w:pStyle w:val="JuPara"/>
        <w:keepNext/>
        <w:keepLines/>
        <w:rPr>
          <w:lang w:val="ru-RU"/>
        </w:rPr>
      </w:pPr>
      <w:r w:rsidRPr="000E34A2">
        <w:fldChar w:fldCharType="begin"/>
      </w:r>
      <w:r w:rsidRPr="005433FF">
        <w:rPr>
          <w:lang w:val="ru-RU"/>
        </w:rPr>
        <w:instrText xml:space="preserve"> </w:instrText>
      </w:r>
      <w:r w:rsidRPr="000E34A2">
        <w:instrText>SEQ</w:instrText>
      </w:r>
      <w:r w:rsidRPr="005433FF">
        <w:rPr>
          <w:lang w:val="ru-RU"/>
        </w:rPr>
        <w:instrText xml:space="preserve"> </w:instrText>
      </w:r>
      <w:r w:rsidRPr="000E34A2">
        <w:instrText>level</w:instrText>
      </w:r>
      <w:r w:rsidRPr="005433FF">
        <w:rPr>
          <w:lang w:val="ru-RU"/>
        </w:rPr>
        <w:instrText>0 \*</w:instrText>
      </w:r>
      <w:r w:rsidRPr="000E34A2">
        <w:instrText>arabic</w:instrText>
      </w:r>
      <w:r w:rsidRPr="005433FF">
        <w:rPr>
          <w:lang w:val="ru-RU"/>
        </w:rPr>
        <w:instrText xml:space="preserve"> </w:instrText>
      </w:r>
      <w:r w:rsidRPr="000E34A2">
        <w:fldChar w:fldCharType="separate"/>
      </w:r>
      <w:r w:rsidRPr="005433FF" w:rsidR="008B0D5F">
        <w:rPr>
          <w:noProof/>
          <w:lang w:val="ru-RU"/>
        </w:rPr>
        <w:t>7</w:t>
      </w:r>
      <w:r w:rsidRPr="000E34A2">
        <w:fldChar w:fldCharType="end"/>
      </w:r>
      <w:r w:rsidRPr="005433FF" w:rsidR="00CD49A7">
        <w:rPr>
          <w:lang w:val="ru-RU"/>
        </w:rPr>
        <w:t>.</w:t>
      </w:r>
      <w:r w:rsidRPr="000E34A2" w:rsidR="00CD49A7">
        <w:t>  </w:t>
      </w:r>
      <w:r w:rsidR="00D77359">
        <w:rPr>
          <w:lang w:val="uk-UA"/>
        </w:rPr>
        <w:t>Заявники народилися у 1962 та 1960 роках відповідно.</w:t>
      </w:r>
      <w:r w:rsidRPr="005433FF" w:rsidR="00117CA3">
        <w:rPr>
          <w:lang w:val="ru-RU"/>
        </w:rPr>
        <w:t xml:space="preserve"> </w:t>
      </w:r>
      <w:r w:rsidR="00D77359">
        <w:rPr>
          <w:lang w:val="uk-UA"/>
        </w:rPr>
        <w:t>Вони – одностатева пара, яка проживає у м. Відні.</w:t>
      </w:r>
    </w:p>
    <w:p w:rsidR="009C1446" w:rsidP="007C6567" w:rsidRDefault="00117CA3">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8</w:t>
      </w:r>
      <w:r>
        <w:fldChar w:fldCharType="end"/>
      </w:r>
      <w:r w:rsidRPr="005433FF">
        <w:rPr>
          <w:lang w:val="ru-RU"/>
        </w:rPr>
        <w:t>.</w:t>
      </w:r>
      <w:r>
        <w:t>  </w:t>
      </w:r>
      <w:r w:rsidR="00D77359">
        <w:rPr>
          <w:lang w:val="uk-UA"/>
        </w:rPr>
        <w:t xml:space="preserve">10 вересня 2002 року заявники звернулися до </w:t>
      </w:r>
      <w:r w:rsidRPr="000C1DCB" w:rsidR="00DC7ACA">
        <w:rPr>
          <w:lang w:val="uk-UA"/>
        </w:rPr>
        <w:t>управління</w:t>
      </w:r>
      <w:r w:rsidR="00D77359">
        <w:rPr>
          <w:lang w:val="uk-UA"/>
        </w:rPr>
        <w:t xml:space="preserve"> реєстрації актів цивільного стану </w:t>
      </w:r>
      <w:r w:rsidRPr="005433FF" w:rsidR="00D77359">
        <w:rPr>
          <w:lang w:val="ru-RU"/>
        </w:rPr>
        <w:t>(</w:t>
      </w:r>
      <w:r w:rsidRPr="00C92E7D" w:rsidR="00D77359">
        <w:rPr>
          <w:i/>
        </w:rPr>
        <w:t>Standesamt</w:t>
      </w:r>
      <w:r w:rsidRPr="005433FF" w:rsidR="00D77359">
        <w:rPr>
          <w:lang w:val="ru-RU"/>
        </w:rPr>
        <w:t>)</w:t>
      </w:r>
      <w:r w:rsidR="00F24A32">
        <w:rPr>
          <w:lang w:val="uk-UA"/>
        </w:rPr>
        <w:t xml:space="preserve"> для вчинення необхідних дій, які дозволили б укладення між ними шлюбу.</w:t>
      </w:r>
    </w:p>
    <w:p w:rsidR="009C1446" w:rsidP="007C6567" w:rsidRDefault="00117CA3">
      <w:pPr>
        <w:pStyle w:val="JuPara"/>
        <w:rPr>
          <w:highlight w:val="yellow"/>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9</w:t>
      </w:r>
      <w:r>
        <w:fldChar w:fldCharType="end"/>
      </w:r>
      <w:r w:rsidRPr="005433FF">
        <w:rPr>
          <w:lang w:val="ru-RU"/>
        </w:rPr>
        <w:t>.</w:t>
      </w:r>
      <w:r>
        <w:t>  </w:t>
      </w:r>
      <w:r w:rsidR="00F24A32">
        <w:rPr>
          <w:lang w:val="uk-UA"/>
        </w:rPr>
        <w:t xml:space="preserve">Рішенням від 20 грудня 2002 року </w:t>
      </w:r>
      <w:r w:rsidR="00D32ED9">
        <w:rPr>
          <w:lang w:val="uk-UA"/>
        </w:rPr>
        <w:t xml:space="preserve">Віденська міська рада </w:t>
      </w:r>
      <w:r w:rsidRPr="005433FF" w:rsidR="000C1DCB">
        <w:rPr>
          <w:lang w:val="ru-RU"/>
        </w:rPr>
        <w:t>(</w:t>
      </w:r>
      <w:r w:rsidRPr="00483A86" w:rsidR="000C1DCB">
        <w:rPr>
          <w:i/>
        </w:rPr>
        <w:t>Magistrat</w:t>
      </w:r>
      <w:r w:rsidRPr="005433FF" w:rsidR="000C1DCB">
        <w:rPr>
          <w:lang w:val="ru-RU"/>
        </w:rPr>
        <w:t>)</w:t>
      </w:r>
      <w:r w:rsidR="00F24A32">
        <w:rPr>
          <w:lang w:val="uk-UA"/>
        </w:rPr>
        <w:t xml:space="preserve"> відмовив заявникам. Посилаючись на ст. 44 Цивільного кодексу </w:t>
      </w:r>
      <w:r w:rsidRPr="005433FF" w:rsidR="00F24A32">
        <w:rPr>
          <w:lang w:val="uk-UA"/>
        </w:rPr>
        <w:t>(</w:t>
      </w:r>
      <w:r w:rsidRPr="00697A86" w:rsidR="00F24A32">
        <w:rPr>
          <w:i/>
        </w:rPr>
        <w:t>Allgemeines</w:t>
      </w:r>
      <w:r w:rsidRPr="005433FF" w:rsidR="00F24A32">
        <w:rPr>
          <w:i/>
          <w:lang w:val="uk-UA"/>
        </w:rPr>
        <w:t xml:space="preserve"> </w:t>
      </w:r>
      <w:r w:rsidRPr="00697A86" w:rsidR="00F24A32">
        <w:rPr>
          <w:i/>
        </w:rPr>
        <w:t>B</w:t>
      </w:r>
      <w:r w:rsidRPr="005433FF" w:rsidR="00F24A32">
        <w:rPr>
          <w:i/>
          <w:lang w:val="uk-UA"/>
        </w:rPr>
        <w:t>ü</w:t>
      </w:r>
      <w:r w:rsidRPr="00697A86" w:rsidR="00F24A32">
        <w:rPr>
          <w:i/>
        </w:rPr>
        <w:t>rgerliches</w:t>
      </w:r>
      <w:r w:rsidRPr="005433FF" w:rsidR="00F24A32">
        <w:rPr>
          <w:i/>
          <w:lang w:val="uk-UA"/>
        </w:rPr>
        <w:t xml:space="preserve"> </w:t>
      </w:r>
      <w:r w:rsidRPr="00697A86" w:rsidR="00F24A32">
        <w:rPr>
          <w:i/>
        </w:rPr>
        <w:t>Gesetzbuch</w:t>
      </w:r>
      <w:r w:rsidRPr="005433FF" w:rsidR="00F24A32">
        <w:rPr>
          <w:lang w:val="uk-UA"/>
        </w:rPr>
        <w:t>)</w:t>
      </w:r>
      <w:r w:rsidR="00CF4505">
        <w:rPr>
          <w:lang w:val="uk-UA"/>
        </w:rPr>
        <w:t>,</w:t>
      </w:r>
      <w:r w:rsidR="00F24A32">
        <w:rPr>
          <w:lang w:val="uk-UA"/>
        </w:rPr>
        <w:t xml:space="preserve"> </w:t>
      </w:r>
      <w:r w:rsidR="000C1DCB">
        <w:rPr>
          <w:lang w:val="uk-UA"/>
        </w:rPr>
        <w:t>остання</w:t>
      </w:r>
      <w:r w:rsidR="00F24A32">
        <w:rPr>
          <w:lang w:val="uk-UA"/>
        </w:rPr>
        <w:t xml:space="preserve"> </w:t>
      </w:r>
      <w:r w:rsidR="000C1DCB">
        <w:rPr>
          <w:lang w:val="uk-UA"/>
        </w:rPr>
        <w:t>дійшла</w:t>
      </w:r>
      <w:r w:rsidR="00CF4505">
        <w:rPr>
          <w:lang w:val="uk-UA"/>
        </w:rPr>
        <w:t xml:space="preserve"> висновку</w:t>
      </w:r>
      <w:r w:rsidR="00F24A32">
        <w:rPr>
          <w:lang w:val="uk-UA"/>
        </w:rPr>
        <w:t xml:space="preserve">, що шлюб може укладатися між двома особами різної статі. </w:t>
      </w:r>
      <w:r w:rsidR="008B1A43">
        <w:rPr>
          <w:lang w:val="uk-UA"/>
        </w:rPr>
        <w:t>Відповідно до усталеної практики</w:t>
      </w:r>
      <w:r w:rsidR="000C1DCB">
        <w:rPr>
          <w:lang w:val="uk-UA"/>
        </w:rPr>
        <w:t>,</w:t>
      </w:r>
      <w:r w:rsidR="008B1A43">
        <w:rPr>
          <w:lang w:val="uk-UA"/>
        </w:rPr>
        <w:t xml:space="preserve"> шлюб, у</w:t>
      </w:r>
      <w:r w:rsidR="00D32ED9">
        <w:rPr>
          <w:lang w:val="uk-UA"/>
        </w:rPr>
        <w:t>клад</w:t>
      </w:r>
      <w:r w:rsidR="008B1A43">
        <w:rPr>
          <w:lang w:val="uk-UA"/>
        </w:rPr>
        <w:t xml:space="preserve">ений між особами однакової статі був </w:t>
      </w:r>
      <w:r w:rsidR="00D32ED9">
        <w:rPr>
          <w:lang w:val="uk-UA"/>
        </w:rPr>
        <w:t xml:space="preserve">таким, що не створює правових наслідків </w:t>
      </w:r>
      <w:r w:rsidRPr="00EB11D7" w:rsidR="008B1A43">
        <w:rPr>
          <w:lang w:val="uk-UA"/>
        </w:rPr>
        <w:t>та недійсним</w:t>
      </w:r>
      <w:r w:rsidR="008B1A43">
        <w:rPr>
          <w:lang w:val="uk-UA"/>
        </w:rPr>
        <w:t xml:space="preserve">. Оскільки обидва заявники були чоловіками, вони не мали </w:t>
      </w:r>
      <w:r w:rsidRPr="00461AF8" w:rsidR="00461AF8">
        <w:rPr>
          <w:lang w:val="uk-UA"/>
        </w:rPr>
        <w:t>правоздатності</w:t>
      </w:r>
      <w:r w:rsidRPr="00461AF8" w:rsidR="008B1A43">
        <w:rPr>
          <w:lang w:val="uk-UA"/>
        </w:rPr>
        <w:t xml:space="preserve"> </w:t>
      </w:r>
      <w:r w:rsidRPr="00461AF8" w:rsidR="00A3093A">
        <w:rPr>
          <w:lang w:val="uk-UA"/>
        </w:rPr>
        <w:t xml:space="preserve">на </w:t>
      </w:r>
      <w:r w:rsidRPr="00461AF8" w:rsidR="008B1A43">
        <w:rPr>
          <w:lang w:val="uk-UA"/>
        </w:rPr>
        <w:t>укладення шлюбу</w:t>
      </w:r>
      <w:r w:rsidRPr="00461AF8" w:rsidR="00A3093A">
        <w:rPr>
          <w:lang w:val="uk-UA"/>
        </w:rPr>
        <w:t xml:space="preserve"> між собою</w:t>
      </w:r>
      <w:r w:rsidRPr="00461AF8" w:rsidR="008B1A43">
        <w:rPr>
          <w:lang w:val="uk-UA"/>
        </w:rPr>
        <w:t>.</w:t>
      </w:r>
    </w:p>
    <w:p w:rsidR="009C1446" w:rsidP="007C6567" w:rsidRDefault="0024198F">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10</w:t>
      </w:r>
      <w:r>
        <w:fldChar w:fldCharType="end"/>
      </w:r>
      <w:r w:rsidRPr="005433FF">
        <w:rPr>
          <w:lang w:val="ru-RU"/>
        </w:rPr>
        <w:t>.</w:t>
      </w:r>
      <w:r>
        <w:t>  </w:t>
      </w:r>
      <w:r w:rsidR="008B1A43">
        <w:rPr>
          <w:lang w:val="uk-UA"/>
        </w:rPr>
        <w:t xml:space="preserve">Заявники звернулися до </w:t>
      </w:r>
      <w:r w:rsidRPr="00CF4505" w:rsidR="00B44302">
        <w:rPr>
          <w:lang w:val="uk-UA"/>
        </w:rPr>
        <w:t>Голови уряду землі Відня</w:t>
      </w:r>
      <w:r w:rsidR="00B44302">
        <w:rPr>
          <w:lang w:val="uk-UA"/>
        </w:rPr>
        <w:t xml:space="preserve"> </w:t>
      </w:r>
      <w:r w:rsidRPr="005433FF" w:rsidR="00B44302">
        <w:rPr>
          <w:lang w:val="ru-RU"/>
        </w:rPr>
        <w:t>(</w:t>
      </w:r>
      <w:r w:rsidRPr="00C92E7D" w:rsidR="00B44302">
        <w:rPr>
          <w:i/>
        </w:rPr>
        <w:t>Landeshauptmann</w:t>
      </w:r>
      <w:r w:rsidRPr="005433FF" w:rsidR="00B44302">
        <w:rPr>
          <w:lang w:val="ru-RU"/>
        </w:rPr>
        <w:t>)</w:t>
      </w:r>
      <w:r w:rsidR="00B44302">
        <w:rPr>
          <w:lang w:val="uk-UA"/>
        </w:rPr>
        <w:t xml:space="preserve"> </w:t>
      </w:r>
      <w:r w:rsidR="008B1A43">
        <w:rPr>
          <w:lang w:val="uk-UA"/>
        </w:rPr>
        <w:t>про перегляд цього рішення</w:t>
      </w:r>
      <w:r w:rsidR="00B44302">
        <w:rPr>
          <w:lang w:val="uk-UA"/>
        </w:rPr>
        <w:t xml:space="preserve">, але відповідне </w:t>
      </w:r>
      <w:r w:rsidR="00F41D7E">
        <w:rPr>
          <w:lang w:val="uk-UA"/>
        </w:rPr>
        <w:t>звернення</w:t>
      </w:r>
      <w:r w:rsidR="00B44302">
        <w:rPr>
          <w:lang w:val="uk-UA"/>
        </w:rPr>
        <w:t xml:space="preserve"> не було задоволено</w:t>
      </w:r>
      <w:r w:rsidR="008B1A43">
        <w:rPr>
          <w:lang w:val="uk-UA"/>
        </w:rPr>
        <w:t xml:space="preserve">. </w:t>
      </w:r>
      <w:r w:rsidR="00B44302">
        <w:rPr>
          <w:lang w:val="uk-UA"/>
        </w:rPr>
        <w:t xml:space="preserve">У своєму рішенні від 11 квітня 2003 року Голова уряду підтримав правову оцінку, надану муніципалітетом. Крім того, він посилався на практику Адміністративного суду, відповідно до якої належність двох осіб до однієї статі становила </w:t>
      </w:r>
      <w:r w:rsidR="00DA6469">
        <w:rPr>
          <w:lang w:val="uk-UA"/>
        </w:rPr>
        <w:t>перешкоду для укладення між ними шлюбу. Більше того, у ст. 12 Конвенції про захист прав людини і основоположних свобод передбачено право на укладення шлюбу між особами різної статі.</w:t>
      </w:r>
    </w:p>
    <w:p w:rsidR="009C1446" w:rsidP="007C6567" w:rsidRDefault="0024198F">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11</w:t>
      </w:r>
      <w:r>
        <w:fldChar w:fldCharType="end"/>
      </w:r>
      <w:r w:rsidRPr="005433FF">
        <w:rPr>
          <w:lang w:val="ru-RU"/>
        </w:rPr>
        <w:t>.</w:t>
      </w:r>
      <w:r>
        <w:t>  </w:t>
      </w:r>
      <w:r w:rsidR="00DA6469">
        <w:rPr>
          <w:lang w:val="uk-UA"/>
        </w:rPr>
        <w:t>У конституційні</w:t>
      </w:r>
      <w:r w:rsidR="00CF4505">
        <w:rPr>
          <w:lang w:val="uk-UA"/>
        </w:rPr>
        <w:t>й</w:t>
      </w:r>
      <w:r w:rsidR="00DA6469">
        <w:rPr>
          <w:lang w:val="uk-UA"/>
        </w:rPr>
        <w:t xml:space="preserve"> скарзі заявники стверджували, що </w:t>
      </w:r>
      <w:r w:rsidR="001C016E">
        <w:rPr>
          <w:lang w:val="uk-UA"/>
        </w:rPr>
        <w:t>відсутність юридичної</w:t>
      </w:r>
      <w:r w:rsidR="00D32ED9">
        <w:rPr>
          <w:lang w:val="uk-UA"/>
        </w:rPr>
        <w:t xml:space="preserve"> </w:t>
      </w:r>
      <w:r w:rsidR="00DA6469">
        <w:rPr>
          <w:lang w:val="uk-UA"/>
        </w:rPr>
        <w:t>можлив</w:t>
      </w:r>
      <w:r w:rsidR="001C016E">
        <w:rPr>
          <w:lang w:val="uk-UA"/>
        </w:rPr>
        <w:t>ості</w:t>
      </w:r>
      <w:r w:rsidR="00DA6469">
        <w:rPr>
          <w:lang w:val="uk-UA"/>
        </w:rPr>
        <w:t xml:space="preserve"> </w:t>
      </w:r>
      <w:r w:rsidRPr="00D32ED9" w:rsidR="00DA6469">
        <w:rPr>
          <w:lang w:val="uk-UA"/>
        </w:rPr>
        <w:t>укладення</w:t>
      </w:r>
      <w:r w:rsidR="00DA6469">
        <w:rPr>
          <w:lang w:val="uk-UA"/>
        </w:rPr>
        <w:t xml:space="preserve"> між ними шлюбу становила порушення їхнього права на повагу до приватного та сімейного життя і принципу недискримінації. Вони доводили, що поняття шлюбу розвивалося з часу набуття чинності Цивільним кодексом у 1812 році. </w:t>
      </w:r>
      <w:r w:rsidR="00845099">
        <w:rPr>
          <w:lang w:val="uk-UA"/>
        </w:rPr>
        <w:t xml:space="preserve">Зокрема, народження дітей та надання їм освіти вже не були </w:t>
      </w:r>
      <w:r w:rsidR="001B1DEB">
        <w:rPr>
          <w:lang w:val="uk-UA"/>
        </w:rPr>
        <w:t>невід</w:t>
      </w:r>
      <w:r w:rsidR="009C1446">
        <w:rPr>
          <w:lang w:val="uk-UA"/>
        </w:rPr>
        <w:t>’</w:t>
      </w:r>
      <w:r w:rsidR="001B1DEB">
        <w:rPr>
          <w:lang w:val="uk-UA"/>
        </w:rPr>
        <w:t>ємними</w:t>
      </w:r>
      <w:r w:rsidR="00845099">
        <w:rPr>
          <w:lang w:val="uk-UA"/>
        </w:rPr>
        <w:t xml:space="preserve"> складовими шлюбу. За сучасних умов шлюб є радш</w:t>
      </w:r>
      <w:r w:rsidR="001C016E">
        <w:rPr>
          <w:lang w:val="uk-UA"/>
        </w:rPr>
        <w:t>е постійним союзом, що охоплює в</w:t>
      </w:r>
      <w:r w:rsidR="00845099">
        <w:rPr>
          <w:lang w:val="uk-UA"/>
        </w:rPr>
        <w:t xml:space="preserve">сі </w:t>
      </w:r>
      <w:r w:rsidR="00537418">
        <w:rPr>
          <w:lang w:val="uk-UA"/>
        </w:rPr>
        <w:t>аспекти</w:t>
      </w:r>
      <w:r w:rsidR="00845099">
        <w:rPr>
          <w:lang w:val="uk-UA"/>
        </w:rPr>
        <w:t xml:space="preserve"> життя. </w:t>
      </w:r>
      <w:r w:rsidR="00537418">
        <w:rPr>
          <w:lang w:val="uk-UA"/>
        </w:rPr>
        <w:t xml:space="preserve">Не було </w:t>
      </w:r>
      <w:r w:rsidR="001B1DEB">
        <w:rPr>
          <w:lang w:val="uk-UA"/>
        </w:rPr>
        <w:t>об</w:t>
      </w:r>
      <w:r w:rsidR="009C1446">
        <w:rPr>
          <w:lang w:val="uk-UA"/>
        </w:rPr>
        <w:t>’</w:t>
      </w:r>
      <w:r w:rsidR="001B1DEB">
        <w:rPr>
          <w:lang w:val="uk-UA"/>
        </w:rPr>
        <w:t>єктивного</w:t>
      </w:r>
      <w:r w:rsidR="00537418">
        <w:rPr>
          <w:lang w:val="uk-UA"/>
        </w:rPr>
        <w:t xml:space="preserve"> виправдання для ненадання права одностатевим парам укладати шлюб, тим більше що Європейський суд з прав людини визнав, що відмінності,</w:t>
      </w:r>
      <w:r w:rsidR="001B1DEB">
        <w:rPr>
          <w:lang w:val="uk-UA"/>
        </w:rPr>
        <w:t xml:space="preserve"> </w:t>
      </w:r>
      <w:r w:rsidR="00537418">
        <w:rPr>
          <w:lang w:val="uk-UA"/>
        </w:rPr>
        <w:t xml:space="preserve">які </w:t>
      </w:r>
      <w:r w:rsidR="001B1DEB">
        <w:rPr>
          <w:lang w:val="uk-UA"/>
        </w:rPr>
        <w:t>ґрунтуються</w:t>
      </w:r>
      <w:r w:rsidR="00537418">
        <w:rPr>
          <w:lang w:val="uk-UA"/>
        </w:rPr>
        <w:t xml:space="preserve"> на статевій орієнтації</w:t>
      </w:r>
      <w:r w:rsidR="001C016E">
        <w:rPr>
          <w:lang w:val="uk-UA"/>
        </w:rPr>
        <w:t>,</w:t>
      </w:r>
      <w:r w:rsidR="00537418">
        <w:rPr>
          <w:lang w:val="uk-UA"/>
        </w:rPr>
        <w:t xml:space="preserve"> вимагають особливо вагомого </w:t>
      </w:r>
      <w:r w:rsidR="001B1DEB">
        <w:rPr>
          <w:lang w:val="uk-UA"/>
        </w:rPr>
        <w:t>обґрунтування</w:t>
      </w:r>
      <w:r w:rsidR="00537418">
        <w:rPr>
          <w:lang w:val="uk-UA"/>
        </w:rPr>
        <w:t xml:space="preserve">. </w:t>
      </w:r>
      <w:r w:rsidR="00E57B44">
        <w:rPr>
          <w:lang w:val="uk-UA"/>
        </w:rPr>
        <w:t xml:space="preserve">Інші європейські держави або дозволили гомосексуальні шлюби або внесли зміни до свого законодавства для надання однакового </w:t>
      </w:r>
      <w:r w:rsidR="001B1DEB">
        <w:rPr>
          <w:lang w:val="uk-UA"/>
        </w:rPr>
        <w:t>зі шлюбом статусу одностатеви</w:t>
      </w:r>
      <w:r w:rsidR="00E57B44">
        <w:rPr>
          <w:lang w:val="uk-UA"/>
        </w:rPr>
        <w:t>м</w:t>
      </w:r>
      <w:r w:rsidR="001B1DEB">
        <w:rPr>
          <w:lang w:val="uk-UA"/>
        </w:rPr>
        <w:t xml:space="preserve"> </w:t>
      </w:r>
      <w:r w:rsidR="00E57B44">
        <w:rPr>
          <w:lang w:val="uk-UA"/>
        </w:rPr>
        <w:t>партнерс</w:t>
      </w:r>
      <w:r w:rsidR="001B1DEB">
        <w:rPr>
          <w:lang w:val="uk-UA"/>
        </w:rPr>
        <w:t>ьким відносинам</w:t>
      </w:r>
      <w:r w:rsidR="00E57B44">
        <w:rPr>
          <w:lang w:val="uk-UA"/>
        </w:rPr>
        <w:t>.</w:t>
      </w:r>
    </w:p>
    <w:p w:rsidR="009C1446" w:rsidP="007C6567" w:rsidRDefault="0024198F">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12</w:t>
      </w:r>
      <w:r>
        <w:fldChar w:fldCharType="end"/>
      </w:r>
      <w:r w:rsidRPr="005433FF">
        <w:rPr>
          <w:lang w:val="ru-RU"/>
        </w:rPr>
        <w:t>.</w:t>
      </w:r>
      <w:r>
        <w:t>  </w:t>
      </w:r>
      <w:r w:rsidR="00E57B44">
        <w:rPr>
          <w:lang w:val="uk-UA"/>
        </w:rPr>
        <w:t>Зрештою, заявники заявляли про порушення їхнього права на мирне володіння майном. Вони доводили</w:t>
      </w:r>
      <w:r w:rsidR="001B1DEB">
        <w:rPr>
          <w:lang w:val="uk-UA"/>
        </w:rPr>
        <w:t>, що у разі, якщо один партнер з</w:t>
      </w:r>
      <w:r w:rsidR="00E57B44">
        <w:rPr>
          <w:lang w:val="uk-UA"/>
        </w:rPr>
        <w:t xml:space="preserve"> одностатев</w:t>
      </w:r>
      <w:r w:rsidR="001B1DEB">
        <w:rPr>
          <w:lang w:val="uk-UA"/>
        </w:rPr>
        <w:t>ої</w:t>
      </w:r>
      <w:r w:rsidR="00E57B44">
        <w:rPr>
          <w:lang w:val="uk-UA"/>
        </w:rPr>
        <w:t xml:space="preserve"> пар</w:t>
      </w:r>
      <w:r w:rsidR="001B1DEB">
        <w:rPr>
          <w:lang w:val="uk-UA"/>
        </w:rPr>
        <w:t>и</w:t>
      </w:r>
      <w:r w:rsidR="001C016E">
        <w:rPr>
          <w:lang w:val="uk-UA"/>
        </w:rPr>
        <w:t xml:space="preserve"> помирає, інший зазнає</w:t>
      </w:r>
      <w:r w:rsidR="00E57B44">
        <w:rPr>
          <w:lang w:val="uk-UA"/>
        </w:rPr>
        <w:t xml:space="preserve"> дискримінації в силу того, що </w:t>
      </w:r>
      <w:r w:rsidR="00FF35B6">
        <w:rPr>
          <w:lang w:val="uk-UA"/>
        </w:rPr>
        <w:t>він буде поставлений у менш сприятливе становище</w:t>
      </w:r>
      <w:r w:rsidR="001B1DEB">
        <w:rPr>
          <w:lang w:val="uk-UA"/>
        </w:rPr>
        <w:t xml:space="preserve"> згідно з податковим правом, ніж такий партнер з</w:t>
      </w:r>
      <w:r w:rsidR="00FF35B6">
        <w:rPr>
          <w:lang w:val="uk-UA"/>
        </w:rPr>
        <w:t xml:space="preserve"> одружен</w:t>
      </w:r>
      <w:r w:rsidR="001B1DEB">
        <w:rPr>
          <w:lang w:val="uk-UA"/>
        </w:rPr>
        <w:t>ої</w:t>
      </w:r>
      <w:r w:rsidR="00FF35B6">
        <w:rPr>
          <w:lang w:val="uk-UA"/>
        </w:rPr>
        <w:t xml:space="preserve"> пар</w:t>
      </w:r>
      <w:r w:rsidR="001B1DEB">
        <w:rPr>
          <w:lang w:val="uk-UA"/>
        </w:rPr>
        <w:t>и</w:t>
      </w:r>
      <w:r w:rsidR="00FF35B6">
        <w:rPr>
          <w:lang w:val="uk-UA"/>
        </w:rPr>
        <w:t>.</w:t>
      </w:r>
    </w:p>
    <w:p w:rsidRPr="005433FF" w:rsidR="007C6567" w:rsidP="00FF35B6" w:rsidRDefault="0024198F">
      <w:pPr>
        <w:pStyle w:val="JuPara"/>
        <w:rPr>
          <w:lang w:val="ru-RU"/>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13</w:t>
      </w:r>
      <w:r>
        <w:fldChar w:fldCharType="end"/>
      </w:r>
      <w:r w:rsidRPr="005433FF">
        <w:rPr>
          <w:lang w:val="ru-RU"/>
        </w:rPr>
        <w:t>.</w:t>
      </w:r>
      <w:r>
        <w:t>  </w:t>
      </w:r>
      <w:r w:rsidR="00FF35B6">
        <w:rPr>
          <w:lang w:val="uk-UA"/>
        </w:rPr>
        <w:t>12 г</w:t>
      </w:r>
      <w:r w:rsidR="001C016E">
        <w:rPr>
          <w:lang w:val="uk-UA"/>
        </w:rPr>
        <w:t xml:space="preserve">рудня 2003 року Конституційний </w:t>
      </w:r>
      <w:r w:rsidR="005309CF">
        <w:rPr>
          <w:lang w:val="uk-UA"/>
        </w:rPr>
        <w:t>С</w:t>
      </w:r>
      <w:r w:rsidR="00FF35B6">
        <w:rPr>
          <w:lang w:val="uk-UA"/>
        </w:rPr>
        <w:t xml:space="preserve">уд </w:t>
      </w:r>
      <w:r w:rsidRPr="005433FF" w:rsidR="00FF35B6">
        <w:rPr>
          <w:lang w:val="ru-RU"/>
        </w:rPr>
        <w:t>(</w:t>
      </w:r>
      <w:r w:rsidRPr="00241555" w:rsidR="00FF35B6">
        <w:rPr>
          <w:i/>
        </w:rPr>
        <w:t>Verfassungs</w:t>
      </w:r>
      <w:r w:rsidRPr="005433FF" w:rsidR="00FF35B6">
        <w:rPr>
          <w:i/>
          <w:lang w:val="ru-RU"/>
        </w:rPr>
        <w:noBreakHyphen/>
      </w:r>
      <w:r w:rsidRPr="00241555" w:rsidR="00FF35B6">
        <w:rPr>
          <w:i/>
        </w:rPr>
        <w:t>gerichtshof</w:t>
      </w:r>
      <w:r w:rsidRPr="005433FF" w:rsidR="00FF35B6">
        <w:rPr>
          <w:lang w:val="ru-RU"/>
        </w:rPr>
        <w:t>)</w:t>
      </w:r>
      <w:r w:rsidR="00FF35B6">
        <w:rPr>
          <w:lang w:val="uk-UA"/>
        </w:rPr>
        <w:t xml:space="preserve"> відмовив у задоволенні скарги заявника.</w:t>
      </w:r>
      <w:r w:rsidRPr="005433FF" w:rsidR="007C6567">
        <w:rPr>
          <w:lang w:val="ru-RU"/>
        </w:rPr>
        <w:t xml:space="preserve"> </w:t>
      </w:r>
      <w:r w:rsidR="00FF35B6">
        <w:rPr>
          <w:lang w:val="uk-UA"/>
        </w:rPr>
        <w:t>У відповідній частині рішення зазначається:</w:t>
      </w:r>
    </w:p>
    <w:p w:rsidR="009C1446" w:rsidP="00944AF9" w:rsidRDefault="00FF35B6">
      <w:pPr>
        <w:pStyle w:val="JuQuot"/>
        <w:spacing w:after="0"/>
        <w:rPr>
          <w:lang w:val="uk-UA"/>
        </w:rPr>
      </w:pPr>
      <w:r>
        <w:rPr>
          <w:lang w:val="uk-UA"/>
        </w:rPr>
        <w:t xml:space="preserve">«Адміністративні процедури, які завершилися </w:t>
      </w:r>
      <w:r w:rsidR="00596E89">
        <w:rPr>
          <w:lang w:val="uk-UA"/>
        </w:rPr>
        <w:t>рішенням, що о</w:t>
      </w:r>
      <w:r w:rsidR="001C016E">
        <w:rPr>
          <w:lang w:val="uk-UA"/>
        </w:rPr>
        <w:t>скаржується, насамперед</w:t>
      </w:r>
      <w:r w:rsidR="00596E89">
        <w:rPr>
          <w:lang w:val="uk-UA"/>
        </w:rPr>
        <w:t xml:space="preserve"> стосувалися питання про </w:t>
      </w:r>
      <w:r w:rsidRPr="00B10C85" w:rsidR="00DF5B70">
        <w:rPr>
          <w:lang w:val="uk-UA"/>
        </w:rPr>
        <w:t>законність</w:t>
      </w:r>
      <w:r w:rsidR="00DF5B70">
        <w:rPr>
          <w:lang w:val="uk-UA"/>
        </w:rPr>
        <w:t xml:space="preserve"> укладення</w:t>
      </w:r>
      <w:r w:rsidR="00596E89">
        <w:rPr>
          <w:lang w:val="uk-UA"/>
        </w:rPr>
        <w:t xml:space="preserve"> шлюбу. Відповідно, єдиною підставою для скарг слугувало те, що у ст. 44 Цивільного кодексу визнавався та передбачався шлюб між «особами різної статі». </w:t>
      </w:r>
      <w:r w:rsidRPr="00DF5B70" w:rsidR="00596E89">
        <w:rPr>
          <w:lang w:val="uk-UA"/>
        </w:rPr>
        <w:t>Твердження про порушення права власності є просто іншим засобом для тог</w:t>
      </w:r>
      <w:r w:rsidR="00596E89">
        <w:rPr>
          <w:lang w:val="uk-UA"/>
        </w:rPr>
        <w:t xml:space="preserve">о, аби підтвердити, що ситуація є </w:t>
      </w:r>
      <w:r w:rsidR="00DF5B70">
        <w:rPr>
          <w:lang w:val="uk-UA"/>
        </w:rPr>
        <w:t>неправомірною</w:t>
      </w:r>
      <w:r w:rsidR="00596E89">
        <w:rPr>
          <w:lang w:val="uk-UA"/>
        </w:rPr>
        <w:t>.</w:t>
      </w:r>
    </w:p>
    <w:p w:rsidR="009C1446" w:rsidP="00944AF9" w:rsidRDefault="00D012CD">
      <w:pPr>
        <w:pStyle w:val="JuQuot"/>
        <w:spacing w:after="0"/>
        <w:rPr>
          <w:lang w:val="uk-UA"/>
        </w:rPr>
      </w:pPr>
      <w:r>
        <w:rPr>
          <w:lang w:val="uk-UA"/>
        </w:rPr>
        <w:t xml:space="preserve">Стосовно шлюбу </w:t>
      </w:r>
      <w:r w:rsidR="001C016E">
        <w:rPr>
          <w:lang w:val="uk-UA"/>
        </w:rPr>
        <w:t xml:space="preserve">у </w:t>
      </w:r>
      <w:r>
        <w:rPr>
          <w:lang w:val="uk-UA"/>
        </w:rPr>
        <w:t>ст. 12 Конвенції, яка має юридичну силу ко</w:t>
      </w:r>
      <w:r w:rsidR="001C016E">
        <w:rPr>
          <w:lang w:val="uk-UA"/>
        </w:rPr>
        <w:t>нституційного закону, передбачено</w:t>
      </w:r>
      <w:r>
        <w:rPr>
          <w:lang w:val="uk-UA"/>
        </w:rPr>
        <w:t>:</w:t>
      </w:r>
    </w:p>
    <w:p w:rsidRPr="009C1446" w:rsidR="007C6567" w:rsidP="00944AF9" w:rsidRDefault="00D012CD">
      <w:pPr>
        <w:pStyle w:val="JuQuot"/>
        <w:spacing w:after="0"/>
        <w:rPr>
          <w:lang w:val="uk-UA"/>
        </w:rPr>
      </w:pPr>
      <w:r>
        <w:rPr>
          <w:lang w:val="uk-UA"/>
        </w:rPr>
        <w:t>«</w:t>
      </w:r>
      <w:r w:rsidRPr="00DF5B70" w:rsidR="00DF5B70">
        <w:rPr>
          <w:lang w:val="uk-UA"/>
        </w:rPr>
        <w:t>Чоловік і жінка, що досягли шлюбного віку, мають право на шлюб і створення сім</w:t>
      </w:r>
      <w:r w:rsidR="009C1446">
        <w:rPr>
          <w:lang w:val="uk-UA"/>
        </w:rPr>
        <w:t>’</w:t>
      </w:r>
      <w:r w:rsidRPr="00DF5B70" w:rsidR="00DF5B70">
        <w:rPr>
          <w:lang w:val="uk-UA"/>
        </w:rPr>
        <w:t>ї згідно з національними законами, які регулюють здійснення цього права</w:t>
      </w:r>
      <w:r w:rsidR="00DF5B70">
        <w:rPr>
          <w:lang w:val="uk-UA"/>
        </w:rPr>
        <w:t>.»</w:t>
      </w:r>
    </w:p>
    <w:p w:rsidRPr="005433FF" w:rsidR="007968E8" w:rsidP="00944AF9" w:rsidRDefault="00D012CD">
      <w:pPr>
        <w:pStyle w:val="JuQuot"/>
        <w:spacing w:after="0"/>
        <w:rPr>
          <w:lang w:val="uk-UA"/>
        </w:rPr>
      </w:pPr>
      <w:r>
        <w:rPr>
          <w:lang w:val="uk-UA"/>
        </w:rPr>
        <w:t>Ні принцип рівності, що міститься у Федеральній Конституції Австрії, ні Конвенція (у статті 12 якої зазначається «чоловік</w:t>
      </w:r>
      <w:r w:rsidR="00DF5B70">
        <w:rPr>
          <w:lang w:val="uk-UA"/>
        </w:rPr>
        <w:t xml:space="preserve"> та жінка</w:t>
      </w:r>
      <w:r>
        <w:rPr>
          <w:lang w:val="uk-UA"/>
        </w:rPr>
        <w:t>») не вимагають, що поняття шлюбу</w:t>
      </w:r>
      <w:r w:rsidR="00E72A8B">
        <w:rPr>
          <w:lang w:val="uk-UA"/>
        </w:rPr>
        <w:t xml:space="preserve">, який </w:t>
      </w:r>
      <w:r w:rsidR="00DF5B70">
        <w:rPr>
          <w:lang w:val="uk-UA"/>
        </w:rPr>
        <w:t>пов</w:t>
      </w:r>
      <w:r w:rsidR="009C1446">
        <w:rPr>
          <w:lang w:val="uk-UA"/>
        </w:rPr>
        <w:t>’</w:t>
      </w:r>
      <w:r w:rsidR="00DF5B70">
        <w:rPr>
          <w:lang w:val="uk-UA"/>
        </w:rPr>
        <w:t xml:space="preserve">язаний </w:t>
      </w:r>
      <w:r w:rsidR="00E72A8B">
        <w:rPr>
          <w:lang w:val="uk-UA"/>
        </w:rPr>
        <w:t xml:space="preserve">з основоположною можливістю батьківства, має бути розширене до іншого виду відносин. Крім того, на сутність шлюбу жодним чином не впливає той факт, що можливе розлучення </w:t>
      </w:r>
      <w:r w:rsidRPr="00DF5B70" w:rsidR="00E72A8B">
        <w:rPr>
          <w:lang w:val="uk-UA"/>
        </w:rPr>
        <w:t>(або встановлення режиму окремого проживання</w:t>
      </w:r>
      <w:r w:rsidR="00D32ED9">
        <w:rPr>
          <w:lang w:val="uk-UA"/>
        </w:rPr>
        <w:t>)</w:t>
      </w:r>
      <w:r w:rsidR="00E72A8B">
        <w:rPr>
          <w:lang w:val="uk-UA"/>
        </w:rPr>
        <w:t xml:space="preserve"> і що д</w:t>
      </w:r>
      <w:r w:rsidR="00DF5B70">
        <w:rPr>
          <w:lang w:val="uk-UA"/>
        </w:rPr>
        <w:t>л</w:t>
      </w:r>
      <w:r w:rsidR="00E72A8B">
        <w:rPr>
          <w:lang w:val="uk-UA"/>
        </w:rPr>
        <w:t xml:space="preserve">я подружжя важливо, чи вони фактично можуть або хочуть мати дітей. </w:t>
      </w:r>
      <w:r w:rsidR="00424F5E">
        <w:rPr>
          <w:lang w:val="uk-UA"/>
        </w:rPr>
        <w:t xml:space="preserve">Європейський суд з прав людини встановив у рішенні у справі </w:t>
      </w:r>
      <w:r w:rsidR="00424F5E">
        <w:rPr>
          <w:i/>
        </w:rPr>
        <w:t>Cossey</w:t>
      </w:r>
      <w:r w:rsidRPr="005433FF" w:rsidR="00424F5E">
        <w:rPr>
          <w:lang w:val="uk-UA"/>
        </w:rPr>
        <w:t xml:space="preserve"> </w:t>
      </w:r>
      <w:r w:rsidR="00424F5E">
        <w:rPr>
          <w:lang w:val="uk-UA"/>
        </w:rPr>
        <w:t>від 27 вересня 1990 року (справа № 10843/84, що стосується особливого становища осіб-транссексуалів)</w:t>
      </w:r>
      <w:r w:rsidR="006B0F87">
        <w:rPr>
          <w:lang w:val="uk-UA"/>
        </w:rPr>
        <w:t>,</w:t>
      </w:r>
      <w:r w:rsidR="00424F5E">
        <w:rPr>
          <w:lang w:val="uk-UA"/>
        </w:rPr>
        <w:t xml:space="preserve"> що обмеження шлюбу традиційним змістом цього поняття було </w:t>
      </w:r>
      <w:r w:rsidR="00A3093A">
        <w:rPr>
          <w:lang w:val="uk-UA"/>
        </w:rPr>
        <w:t>об</w:t>
      </w:r>
      <w:r w:rsidR="009C1446">
        <w:rPr>
          <w:lang w:val="uk-UA"/>
        </w:rPr>
        <w:t>’</w:t>
      </w:r>
      <w:r w:rsidR="00A3093A">
        <w:rPr>
          <w:lang w:val="uk-UA"/>
        </w:rPr>
        <w:t>єктивно</w:t>
      </w:r>
      <w:r w:rsidR="00424F5E">
        <w:rPr>
          <w:lang w:val="uk-UA"/>
        </w:rPr>
        <w:t xml:space="preserve"> </w:t>
      </w:r>
      <w:r w:rsidR="00A3093A">
        <w:rPr>
          <w:lang w:val="uk-UA"/>
        </w:rPr>
        <w:t>обґрунтованим</w:t>
      </w:r>
      <w:r w:rsidR="00424F5E">
        <w:rPr>
          <w:lang w:val="uk-UA"/>
        </w:rPr>
        <w:t>, вказуючи</w:t>
      </w:r>
    </w:p>
    <w:p w:rsidRPr="005433FF" w:rsidR="007C6567" w:rsidP="00944AF9" w:rsidRDefault="00424F5E">
      <w:pPr>
        <w:pStyle w:val="JuQuot"/>
        <w:spacing w:after="0"/>
        <w:rPr>
          <w:lang w:val="ru-RU"/>
        </w:rPr>
      </w:pPr>
      <w:r w:rsidRPr="006B0F87">
        <w:rPr>
          <w:lang w:val="uk-UA"/>
        </w:rPr>
        <w:t>«</w:t>
      </w:r>
      <w:r w:rsidR="009C1446">
        <w:rPr>
          <w:lang w:val="uk-UA"/>
        </w:rPr>
        <w:t>...</w:t>
      </w:r>
      <w:r w:rsidRPr="006B0F87" w:rsidR="00C76650">
        <w:rPr>
          <w:lang w:val="uk-UA"/>
        </w:rPr>
        <w:t>що закріплення</w:t>
      </w:r>
      <w:r w:rsidRPr="006B0F87" w:rsidR="005A35EA">
        <w:rPr>
          <w:lang w:val="uk-UA"/>
        </w:rPr>
        <w:t xml:space="preserve"> традиційного поняття шлюбу </w:t>
      </w:r>
      <w:r w:rsidRPr="006B0F87" w:rsidR="002D5EF1">
        <w:rPr>
          <w:lang w:val="uk-UA"/>
        </w:rPr>
        <w:t>передбачає</w:t>
      </w:r>
      <w:r w:rsidRPr="006B0F87" w:rsidR="00E1144D">
        <w:rPr>
          <w:lang w:val="uk-UA"/>
        </w:rPr>
        <w:t xml:space="preserve"> вагому п</w:t>
      </w:r>
      <w:r w:rsidR="006B0F87">
        <w:rPr>
          <w:lang w:val="uk-UA"/>
        </w:rPr>
        <w:t>ричину</w:t>
      </w:r>
      <w:r w:rsidRPr="006B0F87" w:rsidR="00C76650">
        <w:rPr>
          <w:lang w:val="uk-UA"/>
        </w:rPr>
        <w:t xml:space="preserve"> </w:t>
      </w:r>
      <w:r w:rsidRPr="006B0F87" w:rsidR="002D5EF1">
        <w:rPr>
          <w:lang w:val="uk-UA"/>
        </w:rPr>
        <w:t xml:space="preserve">для </w:t>
      </w:r>
      <w:r w:rsidRPr="006B0F87" w:rsidR="00C76650">
        <w:rPr>
          <w:lang w:val="uk-UA"/>
        </w:rPr>
        <w:t>подальшого</w:t>
      </w:r>
      <w:r w:rsidRPr="006B0F87" w:rsidR="005A35EA">
        <w:rPr>
          <w:lang w:val="uk-UA"/>
        </w:rPr>
        <w:t xml:space="preserve"> </w:t>
      </w:r>
      <w:r w:rsidRPr="006B0F87" w:rsidR="002D5EF1">
        <w:rPr>
          <w:lang w:val="uk-UA"/>
        </w:rPr>
        <w:t>схвалення</w:t>
      </w:r>
      <w:r w:rsidRPr="006B0F87" w:rsidR="005A35EA">
        <w:rPr>
          <w:lang w:val="uk-UA"/>
        </w:rPr>
        <w:t xml:space="preserve"> біологічного к</w:t>
      </w:r>
      <w:r w:rsidR="005A35EA">
        <w:rPr>
          <w:lang w:val="uk-UA"/>
        </w:rPr>
        <w:t xml:space="preserve">ритерію для </w:t>
      </w:r>
      <w:r w:rsidR="002D5EF1">
        <w:rPr>
          <w:lang w:val="uk-UA"/>
        </w:rPr>
        <w:t>визначен</w:t>
      </w:r>
      <w:r w:rsidR="005A35EA">
        <w:rPr>
          <w:lang w:val="uk-UA"/>
        </w:rPr>
        <w:t>ня статі особи для</w:t>
      </w:r>
      <w:r w:rsidR="00E1144D">
        <w:rPr>
          <w:lang w:val="uk-UA"/>
        </w:rPr>
        <w:t xml:space="preserve"> </w:t>
      </w:r>
      <w:r w:rsidR="002D5EF1">
        <w:rPr>
          <w:lang w:val="uk-UA"/>
        </w:rPr>
        <w:t>цілей укладення шлюбу</w:t>
      </w:r>
      <w:r w:rsidR="005A35EA">
        <w:rPr>
          <w:lang w:val="uk-UA"/>
        </w:rPr>
        <w:t>»</w:t>
      </w:r>
      <w:r w:rsidR="00A3093A">
        <w:rPr>
          <w:lang w:val="uk-UA"/>
        </w:rPr>
        <w:t>.</w:t>
      </w:r>
    </w:p>
    <w:p w:rsidR="009C1446" w:rsidP="00944AF9" w:rsidRDefault="007C6567">
      <w:pPr>
        <w:pStyle w:val="JuQuot"/>
        <w:spacing w:after="0"/>
        <w:rPr>
          <w:lang w:val="uk-UA"/>
        </w:rPr>
      </w:pPr>
      <w:r w:rsidRPr="005433FF">
        <w:rPr>
          <w:lang w:val="ru-RU"/>
        </w:rPr>
        <w:t>[</w:t>
      </w:r>
      <w:r w:rsidR="005A35EA">
        <w:rPr>
          <w:lang w:val="uk-UA"/>
        </w:rPr>
        <w:t>Подальша зміна у практиці</w:t>
      </w:r>
      <w:r w:rsidR="00103BEB">
        <w:rPr>
          <w:lang w:val="uk-UA"/>
        </w:rPr>
        <w:t>, яка</w:t>
      </w:r>
      <w:r w:rsidR="00E1144D">
        <w:rPr>
          <w:lang w:val="uk-UA"/>
        </w:rPr>
        <w:t xml:space="preserve"> стосувалася суто</w:t>
      </w:r>
      <w:r w:rsidR="00103BEB">
        <w:rPr>
          <w:lang w:val="uk-UA"/>
        </w:rPr>
        <w:t xml:space="preserve"> </w:t>
      </w:r>
      <w:r w:rsidR="005A35EA">
        <w:rPr>
          <w:lang w:val="uk-UA"/>
        </w:rPr>
        <w:t xml:space="preserve">питання транссексуалів </w:t>
      </w:r>
      <w:r w:rsidRPr="005433FF" w:rsidR="005A35EA">
        <w:rPr>
          <w:lang w:val="ru-RU"/>
        </w:rPr>
        <w:t>(</w:t>
      </w:r>
      <w:r w:rsidR="005A35EA">
        <w:t>ECHR</w:t>
      </w:r>
      <w:r w:rsidRPr="005433FF" w:rsidR="005A35EA">
        <w:rPr>
          <w:lang w:val="ru-RU"/>
        </w:rPr>
        <w:t xml:space="preserve">, </w:t>
      </w:r>
      <w:r w:rsidR="005A35EA">
        <w:rPr>
          <w:i/>
        </w:rPr>
        <w:t>Goodwin</w:t>
      </w:r>
      <w:r w:rsidRPr="005433FF" w:rsidR="005A35EA">
        <w:rPr>
          <w:lang w:val="ru-RU"/>
        </w:rPr>
        <w:t xml:space="preserve">, </w:t>
      </w:r>
      <w:r w:rsidR="006B0F87">
        <w:rPr>
          <w:lang w:val="uk-UA"/>
        </w:rPr>
        <w:t>№</w:t>
      </w:r>
      <w:r w:rsidRPr="005433FF" w:rsidR="005A35EA">
        <w:rPr>
          <w:lang w:val="ru-RU"/>
        </w:rPr>
        <w:t xml:space="preserve"> 28957/95, </w:t>
      </w:r>
      <w:r w:rsidR="006B0F87">
        <w:rPr>
          <w:lang w:val="uk-UA"/>
        </w:rPr>
        <w:t xml:space="preserve">від </w:t>
      </w:r>
      <w:r w:rsidRPr="005433FF" w:rsidR="005A35EA">
        <w:rPr>
          <w:lang w:val="ru-RU"/>
        </w:rPr>
        <w:t>11</w:t>
      </w:r>
      <w:r w:rsidR="006B0F87">
        <w:rPr>
          <w:lang w:val="uk-UA"/>
        </w:rPr>
        <w:t>.06.</w:t>
      </w:r>
      <w:r w:rsidRPr="005433FF" w:rsidR="005A35EA">
        <w:rPr>
          <w:lang w:val="ru-RU"/>
        </w:rPr>
        <w:t>2002</w:t>
      </w:r>
      <w:r w:rsidR="006B0F87">
        <w:rPr>
          <w:lang w:val="uk-UA"/>
        </w:rPr>
        <w:t xml:space="preserve"> р.</w:t>
      </w:r>
      <w:r w:rsidRPr="005433FF" w:rsidR="005A35EA">
        <w:rPr>
          <w:lang w:val="ru-RU"/>
        </w:rPr>
        <w:t>)</w:t>
      </w:r>
      <w:r w:rsidR="00103BEB">
        <w:rPr>
          <w:lang w:val="uk-UA"/>
        </w:rPr>
        <w:t>,</w:t>
      </w:r>
      <w:r w:rsidR="005A35EA">
        <w:rPr>
          <w:lang w:val="uk-UA"/>
        </w:rPr>
        <w:t xml:space="preserve"> не дозволяє дійти висновку, що має бути змінена оцінка загального питання, що розглядається.</w:t>
      </w:r>
      <w:r w:rsidRPr="005433FF" w:rsidR="00E1144D">
        <w:rPr>
          <w:lang w:val="ru-RU"/>
        </w:rPr>
        <w:t>]</w:t>
      </w:r>
    </w:p>
    <w:p w:rsidR="009C1446" w:rsidP="00944AF9" w:rsidRDefault="00103BEB">
      <w:pPr>
        <w:pStyle w:val="JuQuot"/>
        <w:spacing w:after="0"/>
        <w:rPr>
          <w:lang w:val="uk-UA"/>
        </w:rPr>
      </w:pPr>
      <w:r>
        <w:rPr>
          <w:lang w:val="uk-UA"/>
        </w:rPr>
        <w:t>Факт того, що відносини між особами однакової статі входять до поняття приватного життя і</w:t>
      </w:r>
      <w:r w:rsidR="00A3093A">
        <w:rPr>
          <w:lang w:val="uk-UA"/>
        </w:rPr>
        <w:t>,</w:t>
      </w:r>
      <w:r>
        <w:rPr>
          <w:lang w:val="uk-UA"/>
        </w:rPr>
        <w:t xml:space="preserve"> як такі</w:t>
      </w:r>
      <w:r w:rsidR="00A3093A">
        <w:rPr>
          <w:lang w:val="uk-UA"/>
        </w:rPr>
        <w:t>,</w:t>
      </w:r>
      <w:r>
        <w:rPr>
          <w:lang w:val="uk-UA"/>
        </w:rPr>
        <w:t xml:space="preserve"> захищаються ст. 8 Конвенції</w:t>
      </w:r>
      <w:r w:rsidR="00FF10B6">
        <w:rPr>
          <w:lang w:val="uk-UA"/>
        </w:rPr>
        <w:t xml:space="preserve">, </w:t>
      </w:r>
      <w:r w:rsidR="006B0F87">
        <w:rPr>
          <w:lang w:val="uk-UA"/>
        </w:rPr>
        <w:t>котра</w:t>
      </w:r>
      <w:r w:rsidR="00FF10B6">
        <w:rPr>
          <w:lang w:val="uk-UA"/>
        </w:rPr>
        <w:t xml:space="preserve"> також забороняє дискримінацію з </w:t>
      </w:r>
      <w:r w:rsidR="006B0F87">
        <w:rPr>
          <w:lang w:val="uk-UA"/>
        </w:rPr>
        <w:t>необ</w:t>
      </w:r>
      <w:r w:rsidR="009C1446">
        <w:rPr>
          <w:lang w:val="uk-UA"/>
        </w:rPr>
        <w:t>’</w:t>
      </w:r>
      <w:r w:rsidR="006B0F87">
        <w:rPr>
          <w:lang w:val="uk-UA"/>
        </w:rPr>
        <w:t>єктивних</w:t>
      </w:r>
      <w:r w:rsidR="00FF10B6">
        <w:rPr>
          <w:lang w:val="uk-UA"/>
        </w:rPr>
        <w:t xml:space="preserve"> підстав (ст. 14 Кон</w:t>
      </w:r>
      <w:r w:rsidR="006B0F87">
        <w:rPr>
          <w:lang w:val="uk-UA"/>
        </w:rPr>
        <w:t>в</w:t>
      </w:r>
      <w:r w:rsidR="00FF10B6">
        <w:rPr>
          <w:lang w:val="uk-UA"/>
        </w:rPr>
        <w:t xml:space="preserve">енції), не встановлює </w:t>
      </w:r>
      <w:r w:rsidR="006B0F87">
        <w:rPr>
          <w:lang w:val="uk-UA"/>
        </w:rPr>
        <w:t>обов</w:t>
      </w:r>
      <w:r w:rsidR="009C1446">
        <w:rPr>
          <w:lang w:val="uk-UA"/>
        </w:rPr>
        <w:t>’</w:t>
      </w:r>
      <w:r w:rsidR="006B0F87">
        <w:rPr>
          <w:lang w:val="uk-UA"/>
        </w:rPr>
        <w:t>язку</w:t>
      </w:r>
      <w:r w:rsidR="00FF10B6">
        <w:rPr>
          <w:lang w:val="uk-UA"/>
        </w:rPr>
        <w:t xml:space="preserve"> змінити </w:t>
      </w:r>
      <w:r w:rsidRPr="006B0F87" w:rsidR="00E1144D">
        <w:rPr>
          <w:lang w:val="uk-UA"/>
        </w:rPr>
        <w:t xml:space="preserve">шлюбне </w:t>
      </w:r>
      <w:r w:rsidRPr="006B0F87" w:rsidR="002D5EF1">
        <w:rPr>
          <w:lang w:val="uk-UA"/>
        </w:rPr>
        <w:t>право</w:t>
      </w:r>
      <w:r w:rsidR="00FF10B6">
        <w:rPr>
          <w:lang w:val="uk-UA"/>
        </w:rPr>
        <w:t>.</w:t>
      </w:r>
    </w:p>
    <w:p w:rsidR="009C1446" w:rsidP="00944AF9" w:rsidRDefault="00FF10B6">
      <w:pPr>
        <w:pStyle w:val="JuQuot"/>
        <w:spacing w:after="0"/>
        <w:rPr>
          <w:lang w:val="uk-UA"/>
        </w:rPr>
      </w:pPr>
      <w:r>
        <w:rPr>
          <w:lang w:val="uk-UA"/>
        </w:rPr>
        <w:t xml:space="preserve">У цій справі немає необхідності </w:t>
      </w:r>
      <w:r w:rsidR="006B0F87">
        <w:rPr>
          <w:lang w:val="uk-UA"/>
        </w:rPr>
        <w:t>вивч</w:t>
      </w:r>
      <w:r>
        <w:rPr>
          <w:lang w:val="uk-UA"/>
        </w:rPr>
        <w:t>ати, чи і у яких сферах право невиправдано створює дискримінацію проти одностатевих відносин шляхом забезпечення спеціальних норм для одружених пар. Так само завданням цього суду не є створювати рекомендації для законодавця з конституційних питань чи навіть з питань правової політики.</w:t>
      </w:r>
    </w:p>
    <w:p w:rsidR="009C1446" w:rsidP="007C6567" w:rsidRDefault="00FF10B6">
      <w:pPr>
        <w:pStyle w:val="JuQuot"/>
        <w:rPr>
          <w:lang w:val="uk-UA"/>
        </w:rPr>
      </w:pPr>
      <w:r>
        <w:rPr>
          <w:lang w:val="uk-UA"/>
        </w:rPr>
        <w:t>Таким чином, вимоги скарги</w:t>
      </w:r>
      <w:r w:rsidR="00257C1B">
        <w:rPr>
          <w:lang w:val="uk-UA"/>
        </w:rPr>
        <w:t xml:space="preserve"> слід </w:t>
      </w:r>
      <w:r w:rsidR="00A3093A">
        <w:rPr>
          <w:lang w:val="uk-UA"/>
        </w:rPr>
        <w:t xml:space="preserve">відхилити </w:t>
      </w:r>
      <w:r w:rsidR="00257C1B">
        <w:rPr>
          <w:lang w:val="uk-UA"/>
        </w:rPr>
        <w:t xml:space="preserve">як </w:t>
      </w:r>
      <w:r w:rsidR="003966D4">
        <w:rPr>
          <w:lang w:val="uk-UA"/>
        </w:rPr>
        <w:t>безпідставні</w:t>
      </w:r>
      <w:r w:rsidR="00257C1B">
        <w:rPr>
          <w:lang w:val="uk-UA"/>
        </w:rPr>
        <w:t>.</w:t>
      </w:r>
    </w:p>
    <w:p w:rsidR="009C1446" w:rsidRDefault="0024198F">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14</w:t>
      </w:r>
      <w:r>
        <w:fldChar w:fldCharType="end"/>
      </w:r>
      <w:r w:rsidRPr="005433FF">
        <w:rPr>
          <w:lang w:val="ru-RU"/>
        </w:rPr>
        <w:t>.</w:t>
      </w:r>
      <w:r>
        <w:t>  </w:t>
      </w:r>
      <w:r w:rsidR="004502D1">
        <w:rPr>
          <w:lang w:val="uk-UA"/>
        </w:rPr>
        <w:t>Це рішення Конституційного суду було вручено адвокату заявника 25 лютого 2004 року.</w:t>
      </w:r>
    </w:p>
    <w:p w:rsidRPr="005433FF" w:rsidR="00CD49A7" w:rsidRDefault="0024198F">
      <w:pPr>
        <w:pStyle w:val="JuHIRoman"/>
        <w:rPr>
          <w:lang w:val="ru-RU"/>
        </w:rPr>
      </w:pPr>
      <w:r>
        <w:t>II</w:t>
      </w:r>
      <w:r w:rsidRPr="005433FF">
        <w:rPr>
          <w:lang w:val="ru-RU"/>
        </w:rPr>
        <w:t>.</w:t>
      </w:r>
      <w:r>
        <w:t>  </w:t>
      </w:r>
      <w:r w:rsidR="005A35EA">
        <w:rPr>
          <w:lang w:val="uk-UA"/>
        </w:rPr>
        <w:t>НАЦІОНАЛЬНЕ І ПОРІВНЯЛЬН</w:t>
      </w:r>
      <w:r w:rsidR="004502D1">
        <w:rPr>
          <w:lang w:val="uk-UA"/>
        </w:rPr>
        <w:t>Е</w:t>
      </w:r>
      <w:r w:rsidR="005A35EA">
        <w:rPr>
          <w:lang w:val="uk-UA"/>
        </w:rPr>
        <w:t xml:space="preserve"> ПРАВО, ЩО СТОСУЮТЬСЯ СПРАВИ</w:t>
      </w:r>
    </w:p>
    <w:p w:rsidRPr="004502D1" w:rsidR="00F1089E" w:rsidP="0024198F" w:rsidRDefault="0024198F">
      <w:pPr>
        <w:pStyle w:val="JuHA"/>
        <w:rPr>
          <w:lang w:val="uk-UA"/>
        </w:rPr>
      </w:pPr>
      <w:r>
        <w:t>A.  </w:t>
      </w:r>
      <w:r w:rsidR="004502D1">
        <w:rPr>
          <w:lang w:val="uk-UA"/>
        </w:rPr>
        <w:t>Право Австрії</w:t>
      </w:r>
    </w:p>
    <w:p w:rsidRPr="004502D1" w:rsidR="007968E8" w:rsidP="00F1089E" w:rsidRDefault="00F507F4">
      <w:pPr>
        <w:pStyle w:val="JuH1"/>
        <w:rPr>
          <w:lang w:val="uk-UA"/>
        </w:rPr>
      </w:pPr>
      <w:r>
        <w:t>1.  </w:t>
      </w:r>
      <w:r w:rsidR="004502D1">
        <w:rPr>
          <w:lang w:val="uk-UA"/>
        </w:rPr>
        <w:t>Цивільний кодекс</w:t>
      </w:r>
    </w:p>
    <w:p w:rsidRPr="005433FF" w:rsidR="0024198F" w:rsidP="0024198F" w:rsidRDefault="00F565B9">
      <w:pPr>
        <w:pStyle w:val="JuPara"/>
        <w:rPr>
          <w:lang w:val="uk-UA"/>
        </w:rPr>
      </w:pPr>
      <w:r>
        <w:fldChar w:fldCharType="begin"/>
      </w:r>
      <w:r w:rsidRPr="005433FF">
        <w:rPr>
          <w:lang w:val="uk-UA"/>
        </w:rPr>
        <w:instrText xml:space="preserve"> </w:instrText>
      </w:r>
      <w:r>
        <w:instrText>SEQ</w:instrText>
      </w:r>
      <w:r w:rsidRPr="005433FF">
        <w:rPr>
          <w:lang w:val="uk-UA"/>
        </w:rPr>
        <w:instrText xml:space="preserve"> </w:instrText>
      </w:r>
      <w:r>
        <w:instrText>level</w:instrText>
      </w:r>
      <w:r w:rsidRPr="005433FF">
        <w:rPr>
          <w:lang w:val="uk-UA"/>
        </w:rPr>
        <w:instrText>0 \*</w:instrText>
      </w:r>
      <w:r>
        <w:instrText>arabic</w:instrText>
      </w:r>
      <w:r w:rsidRPr="005433FF">
        <w:rPr>
          <w:lang w:val="uk-UA"/>
        </w:rPr>
        <w:instrText xml:space="preserve"> </w:instrText>
      </w:r>
      <w:r>
        <w:fldChar w:fldCharType="separate"/>
      </w:r>
      <w:r w:rsidRPr="005433FF" w:rsidR="008B0D5F">
        <w:rPr>
          <w:noProof/>
          <w:lang w:val="uk-UA"/>
        </w:rPr>
        <w:t>15</w:t>
      </w:r>
      <w:r>
        <w:fldChar w:fldCharType="end"/>
      </w:r>
      <w:r w:rsidRPr="005433FF">
        <w:rPr>
          <w:lang w:val="uk-UA"/>
        </w:rPr>
        <w:t>.</w:t>
      </w:r>
      <w:r>
        <w:t>  </w:t>
      </w:r>
      <w:r w:rsidR="004502D1">
        <w:rPr>
          <w:lang w:val="uk-UA"/>
        </w:rPr>
        <w:t xml:space="preserve">Стаття 44 Цивільного кодексу </w:t>
      </w:r>
      <w:r w:rsidRPr="005433FF" w:rsidR="004502D1">
        <w:rPr>
          <w:lang w:val="uk-UA"/>
        </w:rPr>
        <w:t>(</w:t>
      </w:r>
      <w:r w:rsidRPr="00D942AB" w:rsidR="004502D1">
        <w:rPr>
          <w:i/>
        </w:rPr>
        <w:t>Allgemeines</w:t>
      </w:r>
      <w:r w:rsidRPr="005433FF" w:rsidR="004502D1">
        <w:rPr>
          <w:i/>
          <w:lang w:val="uk-UA"/>
        </w:rPr>
        <w:t xml:space="preserve"> </w:t>
      </w:r>
      <w:r w:rsidRPr="00D942AB" w:rsidR="004502D1">
        <w:rPr>
          <w:i/>
        </w:rPr>
        <w:t>B</w:t>
      </w:r>
      <w:r w:rsidRPr="005433FF" w:rsidR="004502D1">
        <w:rPr>
          <w:i/>
          <w:lang w:val="uk-UA"/>
        </w:rPr>
        <w:t>ü</w:t>
      </w:r>
      <w:r w:rsidRPr="00D942AB" w:rsidR="004502D1">
        <w:rPr>
          <w:i/>
        </w:rPr>
        <w:t>rgerliches</w:t>
      </w:r>
      <w:r w:rsidRPr="005433FF" w:rsidR="004502D1">
        <w:rPr>
          <w:i/>
          <w:lang w:val="uk-UA"/>
        </w:rPr>
        <w:t xml:space="preserve"> </w:t>
      </w:r>
      <w:r w:rsidRPr="00D942AB" w:rsidR="004502D1">
        <w:rPr>
          <w:i/>
        </w:rPr>
        <w:t>Gesetzbuch</w:t>
      </w:r>
      <w:r w:rsidRPr="005433FF" w:rsidR="004502D1">
        <w:rPr>
          <w:lang w:val="uk-UA"/>
        </w:rPr>
        <w:t>)</w:t>
      </w:r>
      <w:r w:rsidR="004502D1">
        <w:rPr>
          <w:lang w:val="uk-UA"/>
        </w:rPr>
        <w:t xml:space="preserve"> передбачає:</w:t>
      </w:r>
    </w:p>
    <w:p w:rsidR="009C1446" w:rsidP="0024198F" w:rsidRDefault="004502D1">
      <w:pPr>
        <w:pStyle w:val="JuQuot"/>
        <w:rPr>
          <w:lang w:val="uk-UA" w:eastAsia="en-GB"/>
        </w:rPr>
      </w:pPr>
      <w:r>
        <w:rPr>
          <w:lang w:val="uk-UA" w:eastAsia="en-GB"/>
        </w:rPr>
        <w:t>«Укладення шлюбу становить основу сімейних відносин.</w:t>
      </w:r>
      <w:r w:rsidRPr="005433FF" w:rsidR="0024198F">
        <w:rPr>
          <w:lang w:val="ru-RU" w:eastAsia="en-GB"/>
        </w:rPr>
        <w:t xml:space="preserve"> </w:t>
      </w:r>
      <w:r>
        <w:rPr>
          <w:lang w:val="uk-UA" w:eastAsia="en-GB"/>
        </w:rPr>
        <w:t>Надаючи згоду на укладення шлюбу, дві ос</w:t>
      </w:r>
      <w:r w:rsidRPr="006B0F87">
        <w:rPr>
          <w:lang w:val="uk-UA" w:eastAsia="en-GB"/>
        </w:rPr>
        <w:t xml:space="preserve">оби різної статі проголошують свій правомірний намір спільно проживати у </w:t>
      </w:r>
      <w:r w:rsidRPr="006B0F87" w:rsidR="00830F62">
        <w:rPr>
          <w:lang w:val="uk-UA" w:eastAsia="en-GB"/>
        </w:rPr>
        <w:t>нерозрив</w:t>
      </w:r>
      <w:r w:rsidRPr="006B0F87">
        <w:rPr>
          <w:lang w:val="uk-UA" w:eastAsia="en-GB"/>
        </w:rPr>
        <w:t xml:space="preserve">ному шлюбі, народжувати та </w:t>
      </w:r>
      <w:r w:rsidR="00A3093A">
        <w:rPr>
          <w:lang w:val="uk-UA" w:eastAsia="en-GB"/>
        </w:rPr>
        <w:t>виховувати</w:t>
      </w:r>
      <w:r w:rsidRPr="006B0F87">
        <w:rPr>
          <w:lang w:val="uk-UA" w:eastAsia="en-GB"/>
        </w:rPr>
        <w:t xml:space="preserve"> дітей та підтримувати одне одного.»</w:t>
      </w:r>
    </w:p>
    <w:p w:rsidR="009C1446" w:rsidP="0024198F" w:rsidRDefault="004502D1">
      <w:pPr>
        <w:pStyle w:val="JuPara"/>
        <w:rPr>
          <w:lang w:val="uk-UA"/>
        </w:rPr>
      </w:pPr>
      <w:r>
        <w:rPr>
          <w:lang w:val="uk-UA"/>
        </w:rPr>
        <w:t>Це п</w:t>
      </w:r>
      <w:r w:rsidR="00830F62">
        <w:rPr>
          <w:lang w:val="uk-UA"/>
        </w:rPr>
        <w:t>оложення є незмі</w:t>
      </w:r>
      <w:r>
        <w:rPr>
          <w:lang w:val="uk-UA"/>
        </w:rPr>
        <w:t>нним з моме</w:t>
      </w:r>
      <w:r w:rsidR="00830F62">
        <w:rPr>
          <w:lang w:val="uk-UA"/>
        </w:rPr>
        <w:t>н</w:t>
      </w:r>
      <w:r>
        <w:rPr>
          <w:lang w:val="uk-UA"/>
        </w:rPr>
        <w:t xml:space="preserve">ту </w:t>
      </w:r>
      <w:r w:rsidR="00AE7ECD">
        <w:rPr>
          <w:lang w:val="uk-UA"/>
        </w:rPr>
        <w:t xml:space="preserve">набуття чинності </w:t>
      </w:r>
      <w:r w:rsidR="001F6C94">
        <w:rPr>
          <w:lang w:val="uk-UA"/>
        </w:rPr>
        <w:t xml:space="preserve">цим кодексом </w:t>
      </w:r>
      <w:r w:rsidR="00AE7ECD">
        <w:rPr>
          <w:lang w:val="uk-UA"/>
        </w:rPr>
        <w:t>1 січня 1812 року.</w:t>
      </w:r>
    </w:p>
    <w:p w:rsidRPr="005433FF" w:rsidR="0024198F" w:rsidP="00F565B9" w:rsidRDefault="00AD1EF4">
      <w:pPr>
        <w:pStyle w:val="JuH1"/>
        <w:rPr>
          <w:lang w:val="ru-RU"/>
        </w:rPr>
      </w:pPr>
      <w:r w:rsidRPr="005433FF">
        <w:rPr>
          <w:lang w:val="ru-RU"/>
        </w:rPr>
        <w:t>2</w:t>
      </w:r>
      <w:r w:rsidRPr="005433FF" w:rsidR="0024198F">
        <w:rPr>
          <w:lang w:val="ru-RU"/>
        </w:rPr>
        <w:t>.</w:t>
      </w:r>
      <w:r w:rsidR="0024198F">
        <w:t> </w:t>
      </w:r>
      <w:r w:rsidR="00F507F4">
        <w:t> </w:t>
      </w:r>
      <w:r w:rsidR="00AE7ECD">
        <w:rPr>
          <w:lang w:val="uk-UA"/>
        </w:rPr>
        <w:t xml:space="preserve">Закон «Про </w:t>
      </w:r>
      <w:r w:rsidR="001F6C94">
        <w:rPr>
          <w:lang w:val="uk-UA"/>
        </w:rPr>
        <w:t>за</w:t>
      </w:r>
      <w:r w:rsidR="00AE7ECD">
        <w:rPr>
          <w:lang w:val="uk-UA"/>
        </w:rPr>
        <w:t>реєстр</w:t>
      </w:r>
      <w:r w:rsidR="001F6C94">
        <w:rPr>
          <w:lang w:val="uk-UA"/>
        </w:rPr>
        <w:t>овані</w:t>
      </w:r>
      <w:r w:rsidR="00AE7ECD">
        <w:rPr>
          <w:lang w:val="uk-UA"/>
        </w:rPr>
        <w:t xml:space="preserve"> партнерс</w:t>
      </w:r>
      <w:r w:rsidR="001F6C94">
        <w:rPr>
          <w:lang w:val="uk-UA"/>
        </w:rPr>
        <w:t>ькі відносини</w:t>
      </w:r>
      <w:r w:rsidR="00AE7ECD">
        <w:rPr>
          <w:lang w:val="uk-UA"/>
        </w:rPr>
        <w:t>»</w:t>
      </w:r>
    </w:p>
    <w:p w:rsidRPr="005433FF" w:rsidR="00F565B9" w:rsidP="0024198F" w:rsidRDefault="00F565B9">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16</w:t>
      </w:r>
      <w:r>
        <w:fldChar w:fldCharType="end"/>
      </w:r>
      <w:r w:rsidRPr="005433FF">
        <w:rPr>
          <w:lang w:val="ru-RU"/>
        </w:rPr>
        <w:t>.</w:t>
      </w:r>
      <w:r>
        <w:t>  </w:t>
      </w:r>
      <w:r w:rsidR="00AE7ECD">
        <w:rPr>
          <w:lang w:val="uk-UA"/>
        </w:rPr>
        <w:t xml:space="preserve">Метою Закону «Про </w:t>
      </w:r>
      <w:r w:rsidR="001F6C94">
        <w:rPr>
          <w:lang w:val="uk-UA"/>
        </w:rPr>
        <w:t>за</w:t>
      </w:r>
      <w:r w:rsidR="00AE7ECD">
        <w:rPr>
          <w:lang w:val="uk-UA"/>
        </w:rPr>
        <w:t>реєстр</w:t>
      </w:r>
      <w:r w:rsidR="001F6C94">
        <w:rPr>
          <w:lang w:val="uk-UA"/>
        </w:rPr>
        <w:t>овані</w:t>
      </w:r>
      <w:r w:rsidR="00AE7ECD">
        <w:rPr>
          <w:lang w:val="uk-UA"/>
        </w:rPr>
        <w:t xml:space="preserve"> партнерс</w:t>
      </w:r>
      <w:r w:rsidR="001F6C94">
        <w:rPr>
          <w:lang w:val="uk-UA"/>
        </w:rPr>
        <w:t>ькі відносини</w:t>
      </w:r>
      <w:r w:rsidR="00AE7ECD">
        <w:rPr>
          <w:lang w:val="uk-UA"/>
        </w:rPr>
        <w:t>» (</w:t>
      </w:r>
      <w:r w:rsidR="00AE7ECD">
        <w:rPr>
          <w:i/>
        </w:rPr>
        <w:t>Eingetragene</w:t>
      </w:r>
      <w:r w:rsidRPr="005433FF" w:rsidR="00AE7ECD">
        <w:rPr>
          <w:i/>
          <w:lang w:val="ru-RU"/>
        </w:rPr>
        <w:t xml:space="preserve"> </w:t>
      </w:r>
      <w:r w:rsidR="00AE7ECD">
        <w:rPr>
          <w:i/>
        </w:rPr>
        <w:t>Partnerschaft</w:t>
      </w:r>
      <w:r w:rsidRPr="005433FF" w:rsidR="00AE7ECD">
        <w:rPr>
          <w:i/>
          <w:lang w:val="ru-RU"/>
        </w:rPr>
        <w:t>-</w:t>
      </w:r>
      <w:r w:rsidRPr="001667CF" w:rsidR="00AE7ECD">
        <w:rPr>
          <w:i/>
        </w:rPr>
        <w:t>Gesetz</w:t>
      </w:r>
      <w:r w:rsidR="00AE7ECD">
        <w:rPr>
          <w:lang w:val="uk-UA"/>
        </w:rPr>
        <w:t>) було надати одностатевим парам формальний механізм для визнання й створення правових наслідків їх стосунк</w:t>
      </w:r>
      <w:r w:rsidR="00A3093A">
        <w:rPr>
          <w:lang w:val="uk-UA"/>
        </w:rPr>
        <w:t>ів</w:t>
      </w:r>
      <w:r w:rsidR="00AE7ECD">
        <w:rPr>
          <w:lang w:val="uk-UA"/>
        </w:rPr>
        <w:t xml:space="preserve">. У введенні в дію цього </w:t>
      </w:r>
      <w:r w:rsidR="001F6C94">
        <w:rPr>
          <w:lang w:val="uk-UA"/>
        </w:rPr>
        <w:t>акта законодавець особливо звер</w:t>
      </w:r>
      <w:r w:rsidR="00AE7ECD">
        <w:rPr>
          <w:lang w:val="uk-UA"/>
        </w:rPr>
        <w:t xml:space="preserve">тав увагу на розвиток інших європейських держав (див. пояснювальну записку до законопроекту </w:t>
      </w:r>
      <w:r w:rsidRPr="00691BFC" w:rsidR="00AE7ECD">
        <w:rPr>
          <w:i/>
        </w:rPr>
        <w:t>Erl</w:t>
      </w:r>
      <w:r w:rsidRPr="005433FF" w:rsidR="00AE7ECD">
        <w:rPr>
          <w:i/>
          <w:lang w:val="uk-UA"/>
        </w:rPr>
        <w:t>ä</w:t>
      </w:r>
      <w:r w:rsidRPr="00691BFC" w:rsidR="00AE7ECD">
        <w:rPr>
          <w:i/>
        </w:rPr>
        <w:t>uterungen</w:t>
      </w:r>
      <w:r w:rsidRPr="005433FF" w:rsidR="00AE7ECD">
        <w:rPr>
          <w:i/>
          <w:lang w:val="uk-UA"/>
        </w:rPr>
        <w:t xml:space="preserve"> </w:t>
      </w:r>
      <w:r w:rsidRPr="00691BFC" w:rsidR="00AE7ECD">
        <w:rPr>
          <w:i/>
        </w:rPr>
        <w:t>zur</w:t>
      </w:r>
      <w:r w:rsidRPr="005433FF" w:rsidR="00AE7ECD">
        <w:rPr>
          <w:i/>
          <w:lang w:val="uk-UA"/>
        </w:rPr>
        <w:t xml:space="preserve"> </w:t>
      </w:r>
      <w:r w:rsidRPr="00691BFC" w:rsidR="00AE7ECD">
        <w:rPr>
          <w:i/>
        </w:rPr>
        <w:t>Regierungsvorlage</w:t>
      </w:r>
      <w:r w:rsidRPr="005433FF" w:rsidR="00AE7ECD">
        <w:rPr>
          <w:lang w:val="uk-UA"/>
        </w:rPr>
        <w:t xml:space="preserve">, 485 </w:t>
      </w:r>
      <w:r w:rsidRPr="00944AF9" w:rsidR="00AE7ECD">
        <w:rPr>
          <w:i/>
        </w:rPr>
        <w:t>der</w:t>
      </w:r>
      <w:r w:rsidRPr="005433FF" w:rsidR="00AE7ECD">
        <w:rPr>
          <w:i/>
          <w:lang w:val="uk-UA"/>
        </w:rPr>
        <w:t xml:space="preserve"> </w:t>
      </w:r>
      <w:r w:rsidRPr="00944AF9" w:rsidR="00AE7ECD">
        <w:rPr>
          <w:i/>
        </w:rPr>
        <w:t>Beilagen</w:t>
      </w:r>
      <w:r w:rsidRPr="005433FF" w:rsidR="00AE7ECD">
        <w:rPr>
          <w:lang w:val="uk-UA"/>
        </w:rPr>
        <w:t xml:space="preserve"> </w:t>
      </w:r>
      <w:r w:rsidR="00AE7ECD">
        <w:t>XXIV</w:t>
      </w:r>
      <w:r w:rsidRPr="005433FF" w:rsidR="00AE7ECD">
        <w:rPr>
          <w:lang w:val="uk-UA"/>
        </w:rPr>
        <w:t xml:space="preserve"> </w:t>
      </w:r>
      <w:r w:rsidR="00AE7ECD">
        <w:t>GP</w:t>
      </w:r>
      <w:r w:rsidR="00AE7ECD">
        <w:rPr>
          <w:lang w:val="uk-UA"/>
        </w:rPr>
        <w:t>)</w:t>
      </w:r>
      <w:r w:rsidRPr="005433FF" w:rsidR="00691BFC">
        <w:rPr>
          <w:lang w:val="uk-UA"/>
        </w:rPr>
        <w:t>.</w:t>
      </w:r>
    </w:p>
    <w:p w:rsidRPr="005433FF" w:rsidR="0024198F" w:rsidP="0024198F" w:rsidRDefault="00F565B9">
      <w:pPr>
        <w:pStyle w:val="JuPara"/>
        <w:rPr>
          <w:lang w:val="ru-RU"/>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17</w:t>
      </w:r>
      <w:r>
        <w:fldChar w:fldCharType="end"/>
      </w:r>
      <w:r w:rsidRPr="005433FF">
        <w:rPr>
          <w:lang w:val="ru-RU"/>
        </w:rPr>
        <w:t>.</w:t>
      </w:r>
      <w:r>
        <w:t>  </w:t>
      </w:r>
      <w:r w:rsidR="00AE7ECD">
        <w:rPr>
          <w:lang w:val="uk-UA"/>
        </w:rPr>
        <w:t xml:space="preserve">Закон </w:t>
      </w:r>
      <w:r w:rsidR="001F6C94">
        <w:rPr>
          <w:lang w:val="uk-UA"/>
        </w:rPr>
        <w:t>«Про зареєстровані партнерські відносини»</w:t>
      </w:r>
      <w:r w:rsidR="00AE7ECD">
        <w:rPr>
          <w:lang w:val="uk-UA"/>
        </w:rPr>
        <w:t xml:space="preserve"> (Федеральна правова газета </w:t>
      </w:r>
      <w:r w:rsidRPr="005433FF" w:rsidR="00AE7ECD">
        <w:rPr>
          <w:lang w:val="ru-RU"/>
        </w:rPr>
        <w:t>(</w:t>
      </w:r>
      <w:r w:rsidRPr="00D942AB" w:rsidR="00AE7ECD">
        <w:rPr>
          <w:i/>
        </w:rPr>
        <w:t>Bundesgesetzblatt</w:t>
      </w:r>
      <w:r w:rsidRPr="005433FF" w:rsidR="00AE7ECD">
        <w:rPr>
          <w:lang w:val="ru-RU"/>
        </w:rPr>
        <w:t>)</w:t>
      </w:r>
      <w:r w:rsidR="00AE7ECD">
        <w:rPr>
          <w:lang w:val="uk-UA"/>
        </w:rPr>
        <w:t xml:space="preserve"> Том І, № 135/2009) набув чинності 1 січня 2010 року. У ст. 2 цього закону передбачено:</w:t>
      </w:r>
    </w:p>
    <w:p w:rsidR="009C1446" w:rsidP="0024198F" w:rsidRDefault="00D23F81">
      <w:pPr>
        <w:pStyle w:val="JuQuot"/>
        <w:rPr>
          <w:lang w:val="uk-UA"/>
        </w:rPr>
      </w:pPr>
      <w:r>
        <w:rPr>
          <w:lang w:val="uk-UA"/>
        </w:rPr>
        <w:t>«Зареєстрован</w:t>
      </w:r>
      <w:r w:rsidR="001F6C94">
        <w:rPr>
          <w:lang w:val="uk-UA"/>
        </w:rPr>
        <w:t>і</w:t>
      </w:r>
      <w:r>
        <w:rPr>
          <w:lang w:val="uk-UA"/>
        </w:rPr>
        <w:t xml:space="preserve"> партнерс</w:t>
      </w:r>
      <w:r w:rsidR="001F6C94">
        <w:rPr>
          <w:lang w:val="uk-UA"/>
        </w:rPr>
        <w:t>ькі відносини</w:t>
      </w:r>
      <w:r>
        <w:rPr>
          <w:lang w:val="uk-UA"/>
        </w:rPr>
        <w:t xml:space="preserve"> мож</w:t>
      </w:r>
      <w:r w:rsidR="001F6C94">
        <w:rPr>
          <w:lang w:val="uk-UA"/>
        </w:rPr>
        <w:t>уть</w:t>
      </w:r>
      <w:r>
        <w:rPr>
          <w:lang w:val="uk-UA"/>
        </w:rPr>
        <w:t xml:space="preserve"> створюватися лише двома особами однієї статі (зареєстровані партнери). </w:t>
      </w:r>
      <w:r w:rsidR="00A3093A">
        <w:rPr>
          <w:lang w:val="uk-UA"/>
        </w:rPr>
        <w:t>Ц</w:t>
      </w:r>
      <w:r w:rsidR="00257C1B">
        <w:rPr>
          <w:lang w:val="uk-UA"/>
        </w:rPr>
        <w:t>им</w:t>
      </w:r>
      <w:r>
        <w:rPr>
          <w:lang w:val="uk-UA"/>
        </w:rPr>
        <w:t xml:space="preserve"> вони </w:t>
      </w:r>
      <w:r w:rsidR="001F6349">
        <w:rPr>
          <w:lang w:val="uk-UA"/>
        </w:rPr>
        <w:t>встановлюють</w:t>
      </w:r>
      <w:r>
        <w:rPr>
          <w:lang w:val="uk-UA"/>
        </w:rPr>
        <w:t xml:space="preserve"> </w:t>
      </w:r>
      <w:r w:rsidR="001F6349">
        <w:rPr>
          <w:lang w:val="uk-UA"/>
        </w:rPr>
        <w:t>для себе</w:t>
      </w:r>
      <w:r>
        <w:rPr>
          <w:lang w:val="uk-UA"/>
        </w:rPr>
        <w:t xml:space="preserve"> тривал</w:t>
      </w:r>
      <w:r w:rsidR="001F6349">
        <w:rPr>
          <w:lang w:val="uk-UA"/>
        </w:rPr>
        <w:t>і</w:t>
      </w:r>
      <w:r>
        <w:rPr>
          <w:lang w:val="uk-UA"/>
        </w:rPr>
        <w:t xml:space="preserve"> відносин</w:t>
      </w:r>
      <w:r w:rsidR="001F6349">
        <w:rPr>
          <w:lang w:val="uk-UA"/>
        </w:rPr>
        <w:t>и</w:t>
      </w:r>
      <w:r>
        <w:rPr>
          <w:lang w:val="uk-UA"/>
        </w:rPr>
        <w:t xml:space="preserve"> з взаємними правами і </w:t>
      </w:r>
      <w:r w:rsidR="00D45056">
        <w:rPr>
          <w:lang w:val="uk-UA"/>
        </w:rPr>
        <w:t>обов</w:t>
      </w:r>
      <w:r w:rsidR="009C1446">
        <w:rPr>
          <w:lang w:val="uk-UA"/>
        </w:rPr>
        <w:t>’</w:t>
      </w:r>
      <w:r w:rsidR="00D45056">
        <w:rPr>
          <w:lang w:val="uk-UA"/>
        </w:rPr>
        <w:t>язками</w:t>
      </w:r>
      <w:r>
        <w:rPr>
          <w:lang w:val="uk-UA"/>
        </w:rPr>
        <w:t>.»</w:t>
      </w:r>
    </w:p>
    <w:p w:rsidR="009C1446" w:rsidP="00FE26CB" w:rsidRDefault="00835F4F">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18</w:t>
      </w:r>
      <w:r>
        <w:fldChar w:fldCharType="end"/>
      </w:r>
      <w:r w:rsidRPr="005433FF">
        <w:rPr>
          <w:lang w:val="ru-RU"/>
        </w:rPr>
        <w:t>.</w:t>
      </w:r>
      <w:r>
        <w:t>  </w:t>
      </w:r>
      <w:r w:rsidR="00D23F81">
        <w:rPr>
          <w:lang w:val="uk-UA"/>
        </w:rPr>
        <w:t xml:space="preserve">Правила щодо </w:t>
      </w:r>
      <w:r w:rsidR="001F6349">
        <w:rPr>
          <w:lang w:val="uk-UA"/>
        </w:rPr>
        <w:t>встановлення заре</w:t>
      </w:r>
      <w:r w:rsidR="00D45056">
        <w:rPr>
          <w:lang w:val="uk-UA"/>
        </w:rPr>
        <w:t>є</w:t>
      </w:r>
      <w:r w:rsidR="001F6349">
        <w:rPr>
          <w:lang w:val="uk-UA"/>
        </w:rPr>
        <w:t>строван</w:t>
      </w:r>
      <w:r w:rsidR="00D45056">
        <w:rPr>
          <w:lang w:val="uk-UA"/>
        </w:rPr>
        <w:t>их</w:t>
      </w:r>
      <w:r w:rsidR="001F6349">
        <w:rPr>
          <w:lang w:val="uk-UA"/>
        </w:rPr>
        <w:t xml:space="preserve"> </w:t>
      </w:r>
      <w:r w:rsidR="00D45056">
        <w:rPr>
          <w:lang w:val="uk-UA"/>
        </w:rPr>
        <w:t>партнерських відносин</w:t>
      </w:r>
      <w:r w:rsidR="001F6349">
        <w:rPr>
          <w:lang w:val="uk-UA"/>
        </w:rPr>
        <w:t xml:space="preserve">, </w:t>
      </w:r>
      <w:r w:rsidR="00D45056">
        <w:rPr>
          <w:lang w:val="uk-UA"/>
        </w:rPr>
        <w:t>їх</w:t>
      </w:r>
      <w:r w:rsidR="001F6349">
        <w:rPr>
          <w:lang w:val="uk-UA"/>
        </w:rPr>
        <w:t xml:space="preserve"> наслідків та припинення є такими ж, як і ті, що регулюють шлюб</w:t>
      </w:r>
      <w:r w:rsidR="00D45056">
        <w:rPr>
          <w:lang w:val="uk-UA"/>
        </w:rPr>
        <w:t>ні відносини</w:t>
      </w:r>
      <w:r w:rsidR="001F6349">
        <w:rPr>
          <w:lang w:val="uk-UA"/>
        </w:rPr>
        <w:t>.</w:t>
      </w:r>
    </w:p>
    <w:p w:rsidRPr="005433FF" w:rsidR="00430FA9" w:rsidP="00FE26CB" w:rsidRDefault="003B606A">
      <w:pPr>
        <w:pStyle w:val="JuPara"/>
        <w:rPr>
          <w:lang w:val="ru-RU"/>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19</w:t>
      </w:r>
      <w:r>
        <w:fldChar w:fldCharType="end"/>
      </w:r>
      <w:r w:rsidRPr="005433FF">
        <w:rPr>
          <w:lang w:val="ru-RU"/>
        </w:rPr>
        <w:t>.</w:t>
      </w:r>
      <w:r>
        <w:t>  </w:t>
      </w:r>
      <w:r w:rsidR="001F6349">
        <w:rPr>
          <w:lang w:val="uk-UA"/>
        </w:rPr>
        <w:t>Зареєстрован</w:t>
      </w:r>
      <w:r w:rsidR="00D45056">
        <w:rPr>
          <w:lang w:val="uk-UA"/>
        </w:rPr>
        <w:t>і</w:t>
      </w:r>
      <w:r w:rsidR="001F6349">
        <w:rPr>
          <w:lang w:val="uk-UA"/>
        </w:rPr>
        <w:t xml:space="preserve"> партнерс</w:t>
      </w:r>
      <w:r w:rsidR="00D45056">
        <w:rPr>
          <w:lang w:val="uk-UA"/>
        </w:rPr>
        <w:t>ькі відносини</w:t>
      </w:r>
      <w:r w:rsidR="001F6349">
        <w:rPr>
          <w:lang w:val="uk-UA"/>
        </w:rPr>
        <w:t xml:space="preserve"> включа</w:t>
      </w:r>
      <w:r w:rsidR="004F5049">
        <w:rPr>
          <w:lang w:val="uk-UA"/>
        </w:rPr>
        <w:t>ють</w:t>
      </w:r>
      <w:r w:rsidR="001F6349">
        <w:rPr>
          <w:lang w:val="uk-UA"/>
        </w:rPr>
        <w:t xml:space="preserve"> спі</w:t>
      </w:r>
      <w:r w:rsidR="004F5049">
        <w:rPr>
          <w:lang w:val="uk-UA"/>
        </w:rPr>
        <w:t>льне проживання</w:t>
      </w:r>
      <w:r w:rsidR="00401449">
        <w:rPr>
          <w:lang w:val="uk-UA"/>
        </w:rPr>
        <w:t xml:space="preserve"> на постійній основі і можуть</w:t>
      </w:r>
      <w:r w:rsidR="001F6349">
        <w:rPr>
          <w:lang w:val="uk-UA"/>
        </w:rPr>
        <w:t xml:space="preserve"> </w:t>
      </w:r>
      <w:r w:rsidR="004F5049">
        <w:rPr>
          <w:lang w:val="uk-UA"/>
        </w:rPr>
        <w:t>встановлюватися</w:t>
      </w:r>
      <w:r w:rsidR="001F6349">
        <w:rPr>
          <w:lang w:val="uk-UA"/>
        </w:rPr>
        <w:t xml:space="preserve"> між двома особами однієї статі, які мають </w:t>
      </w:r>
      <w:r w:rsidR="00401449">
        <w:rPr>
          <w:lang w:val="uk-UA"/>
        </w:rPr>
        <w:t>право</w:t>
      </w:r>
      <w:r w:rsidR="001F6349">
        <w:rPr>
          <w:lang w:val="uk-UA"/>
        </w:rPr>
        <w:t>здатність та досягли повноліття (ст. 3).</w:t>
      </w:r>
      <w:r w:rsidRPr="005433FF" w:rsidR="00835F4F">
        <w:rPr>
          <w:lang w:val="ru-RU"/>
        </w:rPr>
        <w:t xml:space="preserve"> </w:t>
      </w:r>
      <w:r w:rsidR="004F5049">
        <w:rPr>
          <w:lang w:val="uk-UA"/>
        </w:rPr>
        <w:t>Зареєстровані партнерські відносини не повинні встановлюватися між близькими родичами або з особою, яка вже перебуває в шлюбі або яка вже встановила чинні зареєстровані партнерські відносини з іншою особою (ст. 5).</w:t>
      </w:r>
    </w:p>
    <w:p w:rsidR="009C1446" w:rsidP="00FE26CB" w:rsidRDefault="003B606A">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20</w:t>
      </w:r>
      <w:r>
        <w:fldChar w:fldCharType="end"/>
      </w:r>
      <w:r w:rsidRPr="005433FF">
        <w:rPr>
          <w:lang w:val="ru-RU"/>
        </w:rPr>
        <w:t>.</w:t>
      </w:r>
      <w:r>
        <w:t>  </w:t>
      </w:r>
      <w:r w:rsidR="004F5049">
        <w:rPr>
          <w:lang w:val="uk-UA"/>
        </w:rPr>
        <w:t xml:space="preserve">Так само як і </w:t>
      </w:r>
      <w:r w:rsidR="002A2D70">
        <w:rPr>
          <w:lang w:val="uk-UA"/>
        </w:rPr>
        <w:t xml:space="preserve">щодо </w:t>
      </w:r>
      <w:r w:rsidR="004F5049">
        <w:rPr>
          <w:lang w:val="uk-UA"/>
        </w:rPr>
        <w:t>одружен</w:t>
      </w:r>
      <w:r w:rsidR="002A2D70">
        <w:rPr>
          <w:lang w:val="uk-UA"/>
        </w:rPr>
        <w:t>их</w:t>
      </w:r>
      <w:r w:rsidR="004F5049">
        <w:rPr>
          <w:lang w:val="uk-UA"/>
        </w:rPr>
        <w:t xml:space="preserve"> пар, </w:t>
      </w:r>
      <w:r w:rsidR="002A2D70">
        <w:rPr>
          <w:lang w:val="uk-UA"/>
        </w:rPr>
        <w:t xml:space="preserve">передбачається, що зареєстровані партнери спільно проживають як подружжя у всіх відношеннях, </w:t>
      </w:r>
      <w:r w:rsidRPr="00401449" w:rsidR="002A2D70">
        <w:rPr>
          <w:lang w:val="uk-UA"/>
        </w:rPr>
        <w:t>ведуть спільне господарство</w:t>
      </w:r>
      <w:r w:rsidR="002A2D70">
        <w:rPr>
          <w:lang w:val="uk-UA"/>
        </w:rPr>
        <w:t>, ставляться одне до одного з повагою та підтримують одне одного (ч.</w:t>
      </w:r>
      <w:r w:rsidR="00401449">
        <w:rPr>
          <w:lang w:val="uk-UA"/>
        </w:rPr>
        <w:t>ч.</w:t>
      </w:r>
      <w:r w:rsidR="002A2D70">
        <w:rPr>
          <w:lang w:val="uk-UA"/>
        </w:rPr>
        <w:t xml:space="preserve"> 2 та 3 ст. 8). </w:t>
      </w:r>
      <w:r w:rsidR="00446726">
        <w:rPr>
          <w:lang w:val="uk-UA"/>
        </w:rPr>
        <w:t xml:space="preserve">Як і </w:t>
      </w:r>
      <w:r w:rsidR="00401449">
        <w:rPr>
          <w:lang w:val="uk-UA"/>
        </w:rPr>
        <w:t>учасник</w:t>
      </w:r>
      <w:r w:rsidR="00446726">
        <w:rPr>
          <w:lang w:val="uk-UA"/>
        </w:rPr>
        <w:t xml:space="preserve"> подружжя, партнер</w:t>
      </w:r>
      <w:r w:rsidR="00257C1B">
        <w:rPr>
          <w:lang w:val="uk-UA"/>
        </w:rPr>
        <w:t>,</w:t>
      </w:r>
      <w:r w:rsidR="00446726">
        <w:rPr>
          <w:lang w:val="uk-UA"/>
        </w:rPr>
        <w:t xml:space="preserve"> відповідальний за спільне господарство</w:t>
      </w:r>
      <w:r w:rsidR="00257C1B">
        <w:rPr>
          <w:lang w:val="uk-UA"/>
        </w:rPr>
        <w:t>,</w:t>
      </w:r>
      <w:r w:rsidR="00446726">
        <w:rPr>
          <w:lang w:val="uk-UA"/>
        </w:rPr>
        <w:t xml:space="preserve"> </w:t>
      </w:r>
      <w:r w:rsidR="00257C1B">
        <w:rPr>
          <w:lang w:val="uk-UA"/>
        </w:rPr>
        <w:t>який</w:t>
      </w:r>
      <w:r w:rsidR="00446726">
        <w:rPr>
          <w:lang w:val="uk-UA"/>
        </w:rPr>
        <w:t xml:space="preserve"> не має доходу, має юридичні повноваження представляти іншого партнера у </w:t>
      </w:r>
      <w:r w:rsidR="00257C1B">
        <w:rPr>
          <w:lang w:val="uk-UA"/>
        </w:rPr>
        <w:t>повсякденних</w:t>
      </w:r>
      <w:r w:rsidRPr="00401449" w:rsidR="00446726">
        <w:rPr>
          <w:lang w:val="uk-UA"/>
        </w:rPr>
        <w:t xml:space="preserve"> </w:t>
      </w:r>
      <w:r w:rsidRPr="00401449" w:rsidR="00257C1B">
        <w:rPr>
          <w:lang w:val="uk-UA"/>
        </w:rPr>
        <w:t>угодах</w:t>
      </w:r>
      <w:r w:rsidRPr="00401449" w:rsidR="00446726">
        <w:rPr>
          <w:lang w:val="uk-UA"/>
        </w:rPr>
        <w:t xml:space="preserve"> (ст. 10).</w:t>
      </w:r>
      <w:r w:rsidR="00446726">
        <w:rPr>
          <w:lang w:val="uk-UA"/>
        </w:rPr>
        <w:t xml:space="preserve"> Зареєстровані партнери мають такі ж </w:t>
      </w:r>
      <w:r w:rsidR="0069672A">
        <w:rPr>
          <w:lang w:val="uk-UA"/>
        </w:rPr>
        <w:t>обов</w:t>
      </w:r>
      <w:r w:rsidR="009C1446">
        <w:rPr>
          <w:lang w:val="uk-UA"/>
        </w:rPr>
        <w:t>’</w:t>
      </w:r>
      <w:r w:rsidR="0069672A">
        <w:rPr>
          <w:lang w:val="uk-UA"/>
        </w:rPr>
        <w:t>язки</w:t>
      </w:r>
      <w:r w:rsidR="00446726">
        <w:rPr>
          <w:lang w:val="uk-UA"/>
        </w:rPr>
        <w:t xml:space="preserve"> щодо </w:t>
      </w:r>
      <w:r w:rsidR="00257C1B">
        <w:rPr>
          <w:lang w:val="uk-UA"/>
        </w:rPr>
        <w:t>утримання</w:t>
      </w:r>
      <w:r w:rsidR="00B45A65">
        <w:rPr>
          <w:lang w:val="uk-UA"/>
        </w:rPr>
        <w:t xml:space="preserve"> як подружжя (ст. 12).</w:t>
      </w:r>
    </w:p>
    <w:p w:rsidR="009C1446" w:rsidP="00FE26CB" w:rsidRDefault="00327F12">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21</w:t>
      </w:r>
      <w:r>
        <w:fldChar w:fldCharType="end"/>
      </w:r>
      <w:r w:rsidRPr="005433FF">
        <w:rPr>
          <w:lang w:val="ru-RU"/>
        </w:rPr>
        <w:t>.</w:t>
      </w:r>
      <w:r>
        <w:t>  </w:t>
      </w:r>
      <w:r w:rsidR="00B45A65">
        <w:rPr>
          <w:lang w:val="uk-UA"/>
        </w:rPr>
        <w:t xml:space="preserve">Підстави для </w:t>
      </w:r>
      <w:r w:rsidR="008634E1">
        <w:rPr>
          <w:lang w:val="uk-UA"/>
        </w:rPr>
        <w:t>припине</w:t>
      </w:r>
      <w:r w:rsidR="00B45A65">
        <w:rPr>
          <w:lang w:val="uk-UA"/>
        </w:rPr>
        <w:t xml:space="preserve">ння зареєстрованих партнерських відносин </w:t>
      </w:r>
      <w:r w:rsidR="00F64784">
        <w:rPr>
          <w:lang w:val="uk-UA"/>
        </w:rPr>
        <w:t xml:space="preserve">є такими ж як для </w:t>
      </w:r>
      <w:r w:rsidR="008634E1">
        <w:rPr>
          <w:lang w:val="uk-UA"/>
        </w:rPr>
        <w:t>припинення</w:t>
      </w:r>
      <w:r w:rsidR="00C55CFD">
        <w:rPr>
          <w:lang w:val="uk-UA"/>
        </w:rPr>
        <w:t xml:space="preserve"> шлюбу чи для його розірва</w:t>
      </w:r>
      <w:r w:rsidR="00F64784">
        <w:rPr>
          <w:lang w:val="uk-UA"/>
        </w:rPr>
        <w:t>ння.</w:t>
      </w:r>
      <w:r w:rsidR="00B45A65">
        <w:rPr>
          <w:lang w:val="uk-UA"/>
        </w:rPr>
        <w:t xml:space="preserve"> </w:t>
      </w:r>
      <w:r w:rsidR="008634E1">
        <w:rPr>
          <w:lang w:val="uk-UA"/>
        </w:rPr>
        <w:t>Припинення</w:t>
      </w:r>
      <w:r w:rsidR="00C55CFD">
        <w:rPr>
          <w:lang w:val="uk-UA"/>
        </w:rPr>
        <w:t xml:space="preserve"> зареєстрованого партнерства відбувається у разі смерті одного з партнерів (ст. 13). </w:t>
      </w:r>
      <w:r w:rsidR="00E65430">
        <w:rPr>
          <w:lang w:val="uk-UA"/>
        </w:rPr>
        <w:t xml:space="preserve">Припинення партнерських відносин </w:t>
      </w:r>
      <w:r w:rsidR="00C55CFD">
        <w:rPr>
          <w:lang w:val="uk-UA"/>
        </w:rPr>
        <w:t xml:space="preserve">також може бути </w:t>
      </w:r>
      <w:r w:rsidR="00E65430">
        <w:rPr>
          <w:lang w:val="uk-UA"/>
        </w:rPr>
        <w:t>визнане</w:t>
      </w:r>
      <w:r w:rsidR="00C55CFD">
        <w:rPr>
          <w:lang w:val="uk-UA"/>
        </w:rPr>
        <w:t xml:space="preserve"> у судовому рішення з різних підстав: відсутність наміру встановити зареєстровані партнерські відносини (ст. 14), вина однієї або обох сторін, чи </w:t>
      </w:r>
      <w:r w:rsidR="00B10C85">
        <w:rPr>
          <w:lang w:val="uk-UA"/>
        </w:rPr>
        <w:t>припинення</w:t>
      </w:r>
      <w:r w:rsidR="00C55CFD">
        <w:rPr>
          <w:lang w:val="uk-UA"/>
        </w:rPr>
        <w:t xml:space="preserve"> партнерських відносин через </w:t>
      </w:r>
      <w:r w:rsidR="003966D4">
        <w:rPr>
          <w:lang w:val="uk-UA"/>
        </w:rPr>
        <w:t>нездоланні</w:t>
      </w:r>
      <w:r w:rsidR="008634E1">
        <w:rPr>
          <w:lang w:val="uk-UA"/>
        </w:rPr>
        <w:t xml:space="preserve"> розб</w:t>
      </w:r>
      <w:r w:rsidRPr="003966D4" w:rsidR="00EB11D7">
        <w:rPr>
          <w:lang w:val="uk-UA"/>
        </w:rPr>
        <w:t>іжності в поглядах</w:t>
      </w:r>
      <w:r w:rsidR="008634E1">
        <w:rPr>
          <w:lang w:val="uk-UA"/>
        </w:rPr>
        <w:t xml:space="preserve"> (ст. 15).</w:t>
      </w:r>
    </w:p>
    <w:p w:rsidR="009C1446" w:rsidP="00691BFC" w:rsidRDefault="009B7099">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22</w:t>
      </w:r>
      <w:r>
        <w:fldChar w:fldCharType="end"/>
      </w:r>
      <w:r w:rsidRPr="005433FF">
        <w:rPr>
          <w:lang w:val="ru-RU"/>
        </w:rPr>
        <w:t>.</w:t>
      </w:r>
      <w:r>
        <w:t>  </w:t>
      </w:r>
      <w:r w:rsidR="008634E1">
        <w:rPr>
          <w:lang w:val="uk-UA"/>
        </w:rPr>
        <w:t>Закон «Про зареєстровані партн</w:t>
      </w:r>
      <w:r w:rsidR="00B10C85">
        <w:rPr>
          <w:lang w:val="uk-UA"/>
        </w:rPr>
        <w:t xml:space="preserve">ерські відносини» також містить </w:t>
      </w:r>
      <w:r w:rsidRPr="00401449" w:rsidR="008634E1">
        <w:rPr>
          <w:lang w:val="uk-UA"/>
        </w:rPr>
        <w:t>великий</w:t>
      </w:r>
      <w:r w:rsidR="008634E1">
        <w:rPr>
          <w:lang w:val="uk-UA"/>
        </w:rPr>
        <w:t xml:space="preserve"> перелік </w:t>
      </w:r>
      <w:r w:rsidR="0073392F">
        <w:rPr>
          <w:lang w:val="uk-UA"/>
        </w:rPr>
        <w:t>змін до чинного законодавства для надання зареєстрованим партнерам такого ж статусу як і подружжю у різних інших сферах правового регулювання, таких як</w:t>
      </w:r>
      <w:r w:rsidR="002C02A6">
        <w:rPr>
          <w:lang w:val="uk-UA"/>
        </w:rPr>
        <w:t xml:space="preserve"> спадкове право, </w:t>
      </w:r>
      <w:r w:rsidRPr="00500BA5" w:rsidR="002C02A6">
        <w:rPr>
          <w:lang w:val="uk-UA"/>
        </w:rPr>
        <w:t>трудове, соціальне право та право соціального забезпечення, податкове право,</w:t>
      </w:r>
      <w:r w:rsidRPr="002C02A6" w:rsidR="002C02A6">
        <w:rPr>
          <w:lang w:val="uk-UA"/>
        </w:rPr>
        <w:t xml:space="preserve"> адміністративне право, правове регулювання захисту даних та державної служби, норми щодо документів, які посвідчують особу та з</w:t>
      </w:r>
      <w:r w:rsidR="002C02A6">
        <w:rPr>
          <w:lang w:val="uk-UA"/>
        </w:rPr>
        <w:t xml:space="preserve"> питань реєстрації, а також правове регулювання статусу іноземців</w:t>
      </w:r>
      <w:r w:rsidR="0073392F">
        <w:rPr>
          <w:lang w:val="uk-UA"/>
        </w:rPr>
        <w:t>.</w:t>
      </w:r>
    </w:p>
    <w:p w:rsidRPr="005433FF" w:rsidR="009B7099" w:rsidP="00691BFC" w:rsidRDefault="009B7099">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23</w:t>
      </w:r>
      <w:r>
        <w:fldChar w:fldCharType="end"/>
      </w:r>
      <w:r w:rsidRPr="005433FF">
        <w:rPr>
          <w:lang w:val="ru-RU"/>
        </w:rPr>
        <w:t>.</w:t>
      </w:r>
      <w:r>
        <w:t>  </w:t>
      </w:r>
      <w:r w:rsidR="00876A46">
        <w:rPr>
          <w:lang w:val="uk-UA"/>
        </w:rPr>
        <w:t xml:space="preserve">Все ж залишилися певні відмінності між шлюбними та зареєстрованими партнерськими відносинами, крім того факту, що у зареєстровані партнерські відносини можуть </w:t>
      </w:r>
      <w:r w:rsidRPr="00A37EAD" w:rsidR="00876A46">
        <w:rPr>
          <w:lang w:val="uk-UA"/>
        </w:rPr>
        <w:t>вступити</w:t>
      </w:r>
      <w:r w:rsidR="00876A46">
        <w:rPr>
          <w:lang w:val="uk-UA"/>
        </w:rPr>
        <w:t xml:space="preserve"> дві особи однакової статі. </w:t>
      </w:r>
      <w:r w:rsidR="00F065F9">
        <w:rPr>
          <w:lang w:val="uk-UA"/>
        </w:rPr>
        <w:t xml:space="preserve">Такі відмінності були предметом публічної дискусії, що передувала прийняттю Закону «Про зареєстроване партнерство»: тоді як шлюб реєструвався </w:t>
      </w:r>
      <w:r w:rsidRPr="00A37EAD" w:rsidR="00F065F9">
        <w:rPr>
          <w:lang w:val="uk-UA"/>
        </w:rPr>
        <w:t>управлінням</w:t>
      </w:r>
      <w:r w:rsidR="00F065F9">
        <w:rPr>
          <w:lang w:val="uk-UA"/>
        </w:rPr>
        <w:t xml:space="preserve"> реєстрації актів цивільного стану, зареєстровані партнерські відносини </w:t>
      </w:r>
      <w:r w:rsidRPr="00A37EAD" w:rsidR="00F065F9">
        <w:rPr>
          <w:lang w:val="uk-UA"/>
        </w:rPr>
        <w:t>реєструвалися</w:t>
      </w:r>
      <w:r w:rsidR="00F065F9">
        <w:rPr>
          <w:lang w:val="uk-UA"/>
        </w:rPr>
        <w:t xml:space="preserve"> </w:t>
      </w:r>
      <w:r w:rsidR="002C02A6">
        <w:rPr>
          <w:lang w:val="uk-UA"/>
        </w:rPr>
        <w:t>районним</w:t>
      </w:r>
      <w:r w:rsidR="00F065F9">
        <w:rPr>
          <w:lang w:val="uk-UA"/>
        </w:rPr>
        <w:t xml:space="preserve"> адміністративним органом. </w:t>
      </w:r>
      <w:r w:rsidRPr="00E65430" w:rsidR="00F065F9">
        <w:rPr>
          <w:lang w:val="uk-UA"/>
        </w:rPr>
        <w:t xml:space="preserve">Норми про вибір імені відрізнялися від таких щодо одружених пар: наприклад, </w:t>
      </w:r>
      <w:r w:rsidRPr="00E65430" w:rsidR="00D746B0">
        <w:rPr>
          <w:lang w:val="uk-UA"/>
        </w:rPr>
        <w:t>у законі вжито термін «</w:t>
      </w:r>
      <w:r w:rsidRPr="00E65430" w:rsidR="004805AB">
        <w:rPr>
          <w:lang w:val="uk-UA"/>
        </w:rPr>
        <w:t>прізвище</w:t>
      </w:r>
      <w:r w:rsidRPr="00E65430" w:rsidR="00D746B0">
        <w:rPr>
          <w:lang w:val="uk-UA"/>
        </w:rPr>
        <w:t>»</w:t>
      </w:r>
      <w:r w:rsidRPr="00E65430" w:rsidR="006271BD">
        <w:rPr>
          <w:lang w:val="uk-UA"/>
        </w:rPr>
        <w:t xml:space="preserve"> </w:t>
      </w:r>
      <w:r w:rsidRPr="00E65430" w:rsidR="00E65430">
        <w:rPr>
          <w:lang w:val="uk-UA"/>
        </w:rPr>
        <w:t>(</w:t>
      </w:r>
      <w:r w:rsidRPr="005433FF" w:rsidR="006271BD">
        <w:rPr>
          <w:lang w:val="uk-UA"/>
        </w:rPr>
        <w:t>“</w:t>
      </w:r>
      <w:r w:rsidRPr="00E65430" w:rsidR="006271BD">
        <w:t>last</w:t>
      </w:r>
      <w:r w:rsidRPr="005433FF" w:rsidR="006271BD">
        <w:rPr>
          <w:lang w:val="uk-UA"/>
        </w:rPr>
        <w:t xml:space="preserve"> </w:t>
      </w:r>
      <w:r w:rsidRPr="00E65430" w:rsidR="006271BD">
        <w:t>name</w:t>
      </w:r>
      <w:r w:rsidRPr="005433FF" w:rsidR="006271BD">
        <w:rPr>
          <w:lang w:val="uk-UA"/>
        </w:rPr>
        <w:t>”</w:t>
      </w:r>
      <w:r w:rsidRPr="00E65430" w:rsidR="00E65430">
        <w:rPr>
          <w:lang w:val="uk-UA"/>
        </w:rPr>
        <w:t>)</w:t>
      </w:r>
      <w:r w:rsidRPr="00E65430" w:rsidR="004805AB">
        <w:rPr>
          <w:lang w:val="uk-UA"/>
        </w:rPr>
        <w:t xml:space="preserve">, коли йдеться про вибір спільного </w:t>
      </w:r>
      <w:r w:rsidRPr="00E65430" w:rsidR="006271BD">
        <w:rPr>
          <w:lang w:val="uk-UA"/>
        </w:rPr>
        <w:t>прізвища</w:t>
      </w:r>
      <w:r w:rsidRPr="00E65430" w:rsidR="004805AB">
        <w:rPr>
          <w:lang w:val="uk-UA"/>
        </w:rPr>
        <w:t xml:space="preserve"> зареєстрованої пари, і вжито термін «</w:t>
      </w:r>
      <w:r w:rsidR="0069672A">
        <w:rPr>
          <w:lang w:val="uk-UA"/>
        </w:rPr>
        <w:t xml:space="preserve">родинне </w:t>
      </w:r>
      <w:r w:rsidRPr="00E65430" w:rsidR="004805AB">
        <w:rPr>
          <w:lang w:val="uk-UA"/>
        </w:rPr>
        <w:t>прізвище»</w:t>
      </w:r>
      <w:r w:rsidRPr="00E65430" w:rsidR="006271BD">
        <w:rPr>
          <w:lang w:val="uk-UA"/>
        </w:rPr>
        <w:t xml:space="preserve"> (</w:t>
      </w:r>
      <w:r w:rsidRPr="005433FF" w:rsidR="006271BD">
        <w:rPr>
          <w:lang w:val="uk-UA"/>
        </w:rPr>
        <w:t>“</w:t>
      </w:r>
      <w:r w:rsidRPr="00E65430" w:rsidR="006271BD">
        <w:t>family</w:t>
      </w:r>
      <w:r w:rsidRPr="005433FF" w:rsidR="006271BD">
        <w:rPr>
          <w:lang w:val="uk-UA"/>
        </w:rPr>
        <w:t xml:space="preserve"> </w:t>
      </w:r>
      <w:r w:rsidRPr="00E65430" w:rsidR="006271BD">
        <w:t>name</w:t>
      </w:r>
      <w:r w:rsidRPr="005433FF" w:rsidR="006271BD">
        <w:rPr>
          <w:lang w:val="uk-UA"/>
        </w:rPr>
        <w:t>”</w:t>
      </w:r>
      <w:r w:rsidRPr="00E65430" w:rsidR="006271BD">
        <w:rPr>
          <w:lang w:val="uk-UA"/>
        </w:rPr>
        <w:t>)</w:t>
      </w:r>
      <w:r w:rsidRPr="00E65430" w:rsidR="004805AB">
        <w:rPr>
          <w:lang w:val="uk-UA"/>
        </w:rPr>
        <w:t xml:space="preserve"> щодо спільного </w:t>
      </w:r>
      <w:r w:rsidRPr="00E65430" w:rsidR="006271BD">
        <w:rPr>
          <w:lang w:val="uk-UA"/>
        </w:rPr>
        <w:t>прізвища</w:t>
      </w:r>
      <w:r w:rsidRPr="00E65430" w:rsidR="004805AB">
        <w:rPr>
          <w:lang w:val="uk-UA"/>
        </w:rPr>
        <w:t xml:space="preserve"> одруженої пари.</w:t>
      </w:r>
      <w:r w:rsidR="004805AB">
        <w:rPr>
          <w:lang w:val="uk-UA"/>
        </w:rPr>
        <w:t xml:space="preserve"> Однак найбільш суттєві відмінності стосуються батьківських прав: на відміну від одружених пар, зареєстрованим парам не дозволялося всиновлення дитини; також їм не дозволялося </w:t>
      </w:r>
      <w:r w:rsidR="00E65430">
        <w:rPr>
          <w:lang w:val="uk-UA"/>
        </w:rPr>
        <w:t>в</w:t>
      </w:r>
      <w:r w:rsidR="004805AB">
        <w:rPr>
          <w:lang w:val="uk-UA"/>
        </w:rPr>
        <w:t>синовлення</w:t>
      </w:r>
      <w:r w:rsidR="00E65430">
        <w:rPr>
          <w:lang w:val="uk-UA"/>
        </w:rPr>
        <w:t xml:space="preserve"> пасинка (або падчерки), тобто в</w:t>
      </w:r>
      <w:r w:rsidR="004805AB">
        <w:rPr>
          <w:lang w:val="uk-UA"/>
        </w:rPr>
        <w:t>сино</w:t>
      </w:r>
      <w:r w:rsidR="00476746">
        <w:rPr>
          <w:lang w:val="uk-UA"/>
        </w:rPr>
        <w:t>в</w:t>
      </w:r>
      <w:r w:rsidR="004805AB">
        <w:rPr>
          <w:lang w:val="uk-UA"/>
        </w:rPr>
        <w:t xml:space="preserve">лення дитини одного з партнерів іншим партнером (ч. 4 ст. 8). </w:t>
      </w:r>
      <w:r w:rsidR="00F065F9">
        <w:rPr>
          <w:lang w:val="uk-UA"/>
        </w:rPr>
        <w:t>Штучна інсемінація також не допускалася (ч.</w:t>
      </w:r>
      <w:r w:rsidR="00476746">
        <w:rPr>
          <w:lang w:val="uk-UA"/>
        </w:rPr>
        <w:t xml:space="preserve"> </w:t>
      </w:r>
      <w:r w:rsidR="00F065F9">
        <w:rPr>
          <w:lang w:val="uk-UA"/>
        </w:rPr>
        <w:t>1 ст.</w:t>
      </w:r>
      <w:r w:rsidR="00476746">
        <w:rPr>
          <w:lang w:val="uk-UA"/>
        </w:rPr>
        <w:t xml:space="preserve"> </w:t>
      </w:r>
      <w:r w:rsidR="00F065F9">
        <w:rPr>
          <w:lang w:val="uk-UA"/>
        </w:rPr>
        <w:t xml:space="preserve">2 Закону «Про штучне </w:t>
      </w:r>
      <w:r w:rsidRPr="00476746" w:rsidR="00F065F9">
        <w:rPr>
          <w:lang w:val="uk-UA"/>
        </w:rPr>
        <w:t>запліднення</w:t>
      </w:r>
      <w:r w:rsidR="00F065F9">
        <w:rPr>
          <w:lang w:val="uk-UA"/>
        </w:rPr>
        <w:t>»</w:t>
      </w:r>
      <w:r w:rsidR="00D440A5">
        <w:rPr>
          <w:lang w:val="uk-UA"/>
        </w:rPr>
        <w:t xml:space="preserve"> </w:t>
      </w:r>
      <w:r w:rsidRPr="00A919C5" w:rsidR="00D440A5">
        <w:rPr>
          <w:i/>
        </w:rPr>
        <w:t>Fortpflanzungsmedizingesetz</w:t>
      </w:r>
      <w:r w:rsidR="00F065F9">
        <w:rPr>
          <w:lang w:val="uk-UA"/>
        </w:rPr>
        <w:t>)</w:t>
      </w:r>
    </w:p>
    <w:p w:rsidRPr="00D440A5" w:rsidR="00E32793" w:rsidP="00E32793" w:rsidRDefault="00F1089E">
      <w:pPr>
        <w:pStyle w:val="JuHA"/>
        <w:rPr>
          <w:lang w:val="uk-UA"/>
        </w:rPr>
      </w:pPr>
      <w:r>
        <w:t>B</w:t>
      </w:r>
      <w:r w:rsidRPr="005433FF" w:rsidR="00F507F4">
        <w:rPr>
          <w:lang w:val="ru-RU"/>
        </w:rPr>
        <w:t>.</w:t>
      </w:r>
      <w:r w:rsidR="00F507F4">
        <w:t>  </w:t>
      </w:r>
      <w:r w:rsidR="00D440A5">
        <w:rPr>
          <w:lang w:val="uk-UA"/>
        </w:rPr>
        <w:t>Порівняльне право</w:t>
      </w:r>
    </w:p>
    <w:p w:rsidRPr="005433FF" w:rsidR="00E20DBC" w:rsidP="00E20DBC" w:rsidRDefault="00F507F4">
      <w:pPr>
        <w:pStyle w:val="JuH1"/>
        <w:rPr>
          <w:lang w:val="ru-RU"/>
        </w:rPr>
      </w:pPr>
      <w:r w:rsidRPr="005433FF">
        <w:rPr>
          <w:lang w:val="ru-RU"/>
        </w:rPr>
        <w:t>1.</w:t>
      </w:r>
      <w:r>
        <w:t>  </w:t>
      </w:r>
      <w:r w:rsidR="00D440A5">
        <w:rPr>
          <w:lang w:val="uk-UA"/>
        </w:rPr>
        <w:t>Право Європейського Союзу</w:t>
      </w:r>
    </w:p>
    <w:p w:rsidRPr="005433FF" w:rsidR="00055824" w:rsidP="00055824" w:rsidRDefault="00650B3A">
      <w:pPr>
        <w:pStyle w:val="JuPara"/>
        <w:rPr>
          <w:lang w:val="ru-RU"/>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24</w:t>
      </w:r>
      <w:r>
        <w:fldChar w:fldCharType="end"/>
      </w:r>
      <w:r w:rsidRPr="005433FF">
        <w:rPr>
          <w:lang w:val="ru-RU"/>
        </w:rPr>
        <w:t>.</w:t>
      </w:r>
      <w:r>
        <w:t>  </w:t>
      </w:r>
      <w:r w:rsidR="00D440A5">
        <w:rPr>
          <w:lang w:val="uk-UA"/>
        </w:rPr>
        <w:t>У ст. 9 Хартії основоположних прав Європейського Союзу, яку було підписано 7 грудня 2000 року і яка набула чинності з 1 грудня 2009 року, передбачено:</w:t>
      </w:r>
    </w:p>
    <w:p w:rsidRPr="005433FF" w:rsidR="00055824" w:rsidP="00055824" w:rsidRDefault="00D440A5">
      <w:pPr>
        <w:pStyle w:val="JuQuot"/>
        <w:rPr>
          <w:lang w:val="ru-RU"/>
        </w:rPr>
      </w:pPr>
      <w:r>
        <w:rPr>
          <w:lang w:val="uk-UA"/>
        </w:rPr>
        <w:t>«</w:t>
      </w:r>
      <w:r w:rsidR="00767D2A">
        <w:rPr>
          <w:lang w:val="uk-UA"/>
        </w:rPr>
        <w:t xml:space="preserve">Право на укладення шлюбу та право на створення </w:t>
      </w:r>
      <w:r w:rsidR="00E65430">
        <w:rPr>
          <w:lang w:val="uk-UA"/>
        </w:rPr>
        <w:t>сім</w:t>
      </w:r>
      <w:r w:rsidR="009C1446">
        <w:rPr>
          <w:lang w:val="uk-UA"/>
        </w:rPr>
        <w:t>’</w:t>
      </w:r>
      <w:r w:rsidR="00E65430">
        <w:rPr>
          <w:lang w:val="uk-UA"/>
        </w:rPr>
        <w:t>ї</w:t>
      </w:r>
      <w:r w:rsidR="00767D2A">
        <w:rPr>
          <w:lang w:val="uk-UA"/>
        </w:rPr>
        <w:t xml:space="preserve"> гарантується відповідно до національних законів, які регламентують здійснення цих прав.»</w:t>
      </w:r>
    </w:p>
    <w:p w:rsidR="009C1446" w:rsidP="00E20DBC" w:rsidRDefault="00E20DBC">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25</w:t>
      </w:r>
      <w:r>
        <w:fldChar w:fldCharType="end"/>
      </w:r>
      <w:r w:rsidRPr="005433FF">
        <w:rPr>
          <w:lang w:val="ru-RU"/>
        </w:rPr>
        <w:t>.</w:t>
      </w:r>
      <w:r>
        <w:t>  </w:t>
      </w:r>
      <w:r w:rsidR="00767D2A">
        <w:rPr>
          <w:lang w:val="uk-UA"/>
        </w:rPr>
        <w:t>У відповідній частині Коментаря до Хартії йдеться:</w:t>
      </w:r>
    </w:p>
    <w:p w:rsidRPr="005433FF" w:rsidR="00E20DBC" w:rsidP="00E20DBC" w:rsidRDefault="00767D2A">
      <w:pPr>
        <w:pStyle w:val="JuQuot"/>
        <w:rPr>
          <w:lang w:val="ru-RU"/>
        </w:rPr>
      </w:pPr>
      <w:r>
        <w:rPr>
          <w:lang w:val="uk-UA"/>
        </w:rPr>
        <w:t>«</w:t>
      </w:r>
      <w:r w:rsidR="00874FC2">
        <w:rPr>
          <w:lang w:val="uk-UA"/>
        </w:rPr>
        <w:t>Незважаючи на с</w:t>
      </w:r>
      <w:r>
        <w:rPr>
          <w:lang w:val="uk-UA"/>
        </w:rPr>
        <w:t>учасні тенденції та розвиток національного законодавства у багатьох країнах до відкритості та прийняття одно</w:t>
      </w:r>
      <w:r w:rsidR="00874FC2">
        <w:rPr>
          <w:lang w:val="uk-UA"/>
        </w:rPr>
        <w:t xml:space="preserve">статевих пар, окремі держави проводять публічну політику та/чи </w:t>
      </w:r>
      <w:r w:rsidR="00571B8E">
        <w:rPr>
          <w:lang w:val="uk-UA"/>
        </w:rPr>
        <w:t xml:space="preserve">встановлюють </w:t>
      </w:r>
      <w:r w:rsidR="00874FC2">
        <w:rPr>
          <w:lang w:val="uk-UA"/>
        </w:rPr>
        <w:t xml:space="preserve">правові норми, які відкрито забороняють уявлення про те, що одностатеві пари мають право на укладення </w:t>
      </w:r>
      <w:r w:rsidR="00E65430">
        <w:rPr>
          <w:lang w:val="uk-UA"/>
        </w:rPr>
        <w:t>шлюбу. На сьогодні наявне</w:t>
      </w:r>
      <w:r w:rsidR="00874FC2">
        <w:rPr>
          <w:lang w:val="uk-UA"/>
        </w:rPr>
        <w:t xml:space="preserve"> дуже обмежене правове визнання одностатевих відносин у тому сенсі, що одностатеві пари не можуть укладати шлюб. </w:t>
      </w:r>
      <w:r w:rsidR="00E65430">
        <w:rPr>
          <w:lang w:val="uk-UA"/>
        </w:rPr>
        <w:t>Іншими словами, н</w:t>
      </w:r>
      <w:r w:rsidR="00874FC2">
        <w:rPr>
          <w:lang w:val="uk-UA"/>
        </w:rPr>
        <w:t>аціональне законодавст</w:t>
      </w:r>
      <w:r w:rsidR="00E65430">
        <w:rPr>
          <w:lang w:val="uk-UA"/>
        </w:rPr>
        <w:t>во більшості держав передбачає,</w:t>
      </w:r>
      <w:r w:rsidR="00874FC2">
        <w:rPr>
          <w:lang w:val="uk-UA"/>
        </w:rPr>
        <w:t xml:space="preserve"> що </w:t>
      </w:r>
      <w:r w:rsidR="00667376">
        <w:rPr>
          <w:lang w:val="uk-UA"/>
        </w:rPr>
        <w:t>особи, які мають намір одружитися, мають різну стать</w:t>
      </w:r>
      <w:r w:rsidR="00874FC2">
        <w:rPr>
          <w:lang w:val="uk-UA"/>
        </w:rPr>
        <w:t xml:space="preserve">. </w:t>
      </w:r>
      <w:r w:rsidR="00667376">
        <w:rPr>
          <w:lang w:val="uk-UA"/>
        </w:rPr>
        <w:t xml:space="preserve">Проте у деяких країнах, як наприклад у Нідерландах та у Бельгії, одруження між особами однієї статі </w:t>
      </w:r>
      <w:r w:rsidRPr="00E65430" w:rsidR="00667376">
        <w:rPr>
          <w:lang w:val="uk-UA"/>
        </w:rPr>
        <w:t xml:space="preserve">юридично визнається. </w:t>
      </w:r>
      <w:r w:rsidRPr="00E65430" w:rsidR="009863B0">
        <w:rPr>
          <w:lang w:val="uk-UA"/>
        </w:rPr>
        <w:t>Інші ж, як скандинавські країни, підтримали</w:t>
      </w:r>
      <w:r w:rsidR="00E65430">
        <w:rPr>
          <w:lang w:val="uk-UA"/>
        </w:rPr>
        <w:t xml:space="preserve"> ідею прийняття</w:t>
      </w:r>
      <w:r w:rsidR="009863B0">
        <w:rPr>
          <w:lang w:val="uk-UA"/>
        </w:rPr>
        <w:t xml:space="preserve"> законодавств</w:t>
      </w:r>
      <w:r w:rsidR="00E65430">
        <w:rPr>
          <w:lang w:val="uk-UA"/>
        </w:rPr>
        <w:t>а</w:t>
      </w:r>
      <w:r w:rsidR="009863B0">
        <w:rPr>
          <w:lang w:val="uk-UA"/>
        </w:rPr>
        <w:t xml:space="preserve"> про зареєстровані партнерські відносини, яке</w:t>
      </w:r>
      <w:r w:rsidR="00E94792">
        <w:rPr>
          <w:lang w:val="uk-UA"/>
        </w:rPr>
        <w:t>,</w:t>
      </w:r>
      <w:r w:rsidR="009863B0">
        <w:rPr>
          <w:lang w:val="uk-UA"/>
        </w:rPr>
        <w:t xml:space="preserve"> з-поміж іншого передбачає, що більша частина положень щодо шлюбу, тобто його юридичні наслідки</w:t>
      </w:r>
      <w:r w:rsidR="00E94792">
        <w:rPr>
          <w:lang w:val="uk-UA"/>
        </w:rPr>
        <w:t>,</w:t>
      </w:r>
      <w:r w:rsidR="009863B0">
        <w:rPr>
          <w:lang w:val="uk-UA"/>
        </w:rPr>
        <w:t xml:space="preserve"> такі як розподіл власності, прав</w:t>
      </w:r>
      <w:r w:rsidR="00E05095">
        <w:rPr>
          <w:lang w:val="uk-UA"/>
        </w:rPr>
        <w:t>о</w:t>
      </w:r>
      <w:r w:rsidR="009863B0">
        <w:rPr>
          <w:lang w:val="uk-UA"/>
        </w:rPr>
        <w:t xml:space="preserve"> на спадкування та ін.</w:t>
      </w:r>
      <w:r w:rsidR="00E05095">
        <w:rPr>
          <w:lang w:val="uk-UA"/>
        </w:rPr>
        <w:t>,</w:t>
      </w:r>
      <w:r w:rsidR="009863B0">
        <w:rPr>
          <w:lang w:val="uk-UA"/>
        </w:rPr>
        <w:t xml:space="preserve"> також застосовуються до цих союзів. В той же час, важливо відзначити, що назва «зареєстровані партнерські відносини»</w:t>
      </w:r>
      <w:r w:rsidR="00D3037D">
        <w:rPr>
          <w:lang w:val="uk-UA"/>
        </w:rPr>
        <w:t xml:space="preserve"> була обрана свідомо для відмежування таких відносин від шлюбних. Вони були свідомо обрані як альтернативний метод визнання особистих відносин. Відповідно, цей новий інститут, як правило, доступний лише для пар, що не можуть одружитися, і одностатеве партнерство не має того ж статусу та тих самих переваг, що й шлюбні відносини. (</w:t>
      </w:r>
      <w:r w:rsidR="009C1446">
        <w:rPr>
          <w:lang w:val="uk-UA"/>
        </w:rPr>
        <w:t>...</w:t>
      </w:r>
      <w:r w:rsidR="00D3037D">
        <w:rPr>
          <w:lang w:val="uk-UA"/>
        </w:rPr>
        <w:t>)</w:t>
      </w:r>
    </w:p>
    <w:p w:rsidRPr="005433FF" w:rsidR="00E20DBC" w:rsidP="00E20DBC" w:rsidRDefault="00D3037D">
      <w:pPr>
        <w:pStyle w:val="JuQuot"/>
        <w:rPr>
          <w:lang w:val="ru-RU"/>
        </w:rPr>
      </w:pPr>
      <w:r>
        <w:rPr>
          <w:lang w:val="uk-UA"/>
        </w:rPr>
        <w:t xml:space="preserve">Для врахування можливої різниці національного правового регулювання відносин, </w:t>
      </w:r>
      <w:r w:rsidR="00E94792">
        <w:rPr>
          <w:lang w:val="uk-UA"/>
        </w:rPr>
        <w:t>пов</w:t>
      </w:r>
      <w:r w:rsidR="009C1446">
        <w:rPr>
          <w:lang w:val="uk-UA"/>
        </w:rPr>
        <w:t>’</w:t>
      </w:r>
      <w:r w:rsidR="00E94792">
        <w:rPr>
          <w:lang w:val="uk-UA"/>
        </w:rPr>
        <w:t>язаних</w:t>
      </w:r>
      <w:r>
        <w:rPr>
          <w:lang w:val="uk-UA"/>
        </w:rPr>
        <w:t xml:space="preserve"> зі шлюбом, у ст.9 Хартії міститься посилання на національне законодавство. </w:t>
      </w:r>
      <w:r w:rsidR="0001117C">
        <w:rPr>
          <w:lang w:val="uk-UA"/>
        </w:rPr>
        <w:t>З</w:t>
      </w:r>
      <w:r>
        <w:rPr>
          <w:lang w:val="uk-UA"/>
        </w:rPr>
        <w:t xml:space="preserve"> </w:t>
      </w:r>
      <w:r w:rsidR="0001117C">
        <w:rPr>
          <w:lang w:val="uk-UA"/>
        </w:rPr>
        <w:t xml:space="preserve">формулювання </w:t>
      </w:r>
      <w:r w:rsidR="00E05095">
        <w:rPr>
          <w:lang w:val="uk-UA"/>
        </w:rPr>
        <w:t xml:space="preserve">ст. 9 </w:t>
      </w:r>
      <w:r>
        <w:rPr>
          <w:lang w:val="uk-UA"/>
        </w:rPr>
        <w:t>випливає</w:t>
      </w:r>
      <w:r w:rsidR="0001117C">
        <w:rPr>
          <w:lang w:val="uk-UA"/>
        </w:rPr>
        <w:t>, що це положення є ширшим за обсягом ніж відповідні статті у інших міжнародних актах.</w:t>
      </w:r>
      <w:r w:rsidRPr="005433FF" w:rsidR="00E20DBC">
        <w:rPr>
          <w:lang w:val="ru-RU"/>
        </w:rPr>
        <w:t xml:space="preserve"> </w:t>
      </w:r>
      <w:r w:rsidR="0001117C">
        <w:rPr>
          <w:lang w:val="uk-UA"/>
        </w:rPr>
        <w:t>Оскільки у цій статті немає прямого посилання на «чоловіків і жінок» як у інших міжнародних актах з прав людини, є підстави вважати, що немає перешкод для визнання одностатевих відносин у контексті укладення шлюбу.</w:t>
      </w:r>
      <w:r w:rsidRPr="005433FF" w:rsidR="00E20DBC">
        <w:rPr>
          <w:lang w:val="ru-RU"/>
        </w:rPr>
        <w:t xml:space="preserve"> </w:t>
      </w:r>
      <w:r w:rsidR="0001117C">
        <w:rPr>
          <w:lang w:val="uk-UA"/>
        </w:rPr>
        <w:t>Однак немає прямої вимоги про те, що держави повинні сприяти таким шлюбам.</w:t>
      </w:r>
      <w:r w:rsidRPr="005433FF" w:rsidR="00E20DBC">
        <w:rPr>
          <w:lang w:val="ru-RU"/>
        </w:rPr>
        <w:t xml:space="preserve"> </w:t>
      </w:r>
      <w:r w:rsidR="00F40B60">
        <w:rPr>
          <w:lang w:val="uk-UA"/>
        </w:rPr>
        <w:t>Міжнародні суди та комітети поки що вагалися з тим, аби поширити застосування права на шлюб на одностатеві пари. (</w:t>
      </w:r>
      <w:r w:rsidR="009C1446">
        <w:rPr>
          <w:lang w:val="uk-UA"/>
        </w:rPr>
        <w:t>...</w:t>
      </w:r>
      <w:r w:rsidR="00F40B60">
        <w:rPr>
          <w:lang w:val="uk-UA"/>
        </w:rPr>
        <w:t>)»</w:t>
      </w:r>
    </w:p>
    <w:p w:rsidRPr="005433FF" w:rsidR="00D331AF" w:rsidP="00E20DBC" w:rsidRDefault="008F00C4">
      <w:pPr>
        <w:pStyle w:val="JuPara"/>
        <w:rPr>
          <w:lang w:val="ru-RU"/>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26</w:t>
      </w:r>
      <w:r>
        <w:fldChar w:fldCharType="end"/>
      </w:r>
      <w:r w:rsidRPr="005433FF">
        <w:rPr>
          <w:lang w:val="ru-RU"/>
        </w:rPr>
        <w:t>.</w:t>
      </w:r>
      <w:r>
        <w:t>  </w:t>
      </w:r>
      <w:r w:rsidR="00F40B60">
        <w:rPr>
          <w:lang w:val="uk-UA"/>
        </w:rPr>
        <w:t>Певні Директиви також становлять інтерес у справі, що розглядається.</w:t>
      </w:r>
    </w:p>
    <w:p w:rsidRPr="005433FF" w:rsidR="00D331AF" w:rsidP="00E20DBC" w:rsidRDefault="006271BD">
      <w:pPr>
        <w:pStyle w:val="JuPara"/>
        <w:rPr>
          <w:lang w:val="ru-RU"/>
        </w:rPr>
      </w:pPr>
      <w:r w:rsidRPr="006271BD">
        <w:rPr>
          <w:lang w:val="uk-UA"/>
        </w:rPr>
        <w:t xml:space="preserve">Директива Ради Європейського Союзу </w:t>
      </w:r>
      <w:r w:rsidRPr="005433FF" w:rsidR="0011158D">
        <w:rPr>
          <w:lang w:val="ru-RU"/>
        </w:rPr>
        <w:t>2003/86/</w:t>
      </w:r>
      <w:r w:rsidRPr="006271BD" w:rsidR="0011158D">
        <w:t>EC</w:t>
      </w:r>
      <w:r w:rsidRPr="005433FF" w:rsidR="0011158D">
        <w:rPr>
          <w:lang w:val="ru-RU"/>
        </w:rPr>
        <w:t xml:space="preserve"> </w:t>
      </w:r>
      <w:r w:rsidR="0011158D">
        <w:rPr>
          <w:lang w:val="uk-UA"/>
        </w:rPr>
        <w:t>від 22 вересня 2003 року «Про право на возз</w:t>
      </w:r>
      <w:r w:rsidR="009C1446">
        <w:rPr>
          <w:lang w:val="uk-UA"/>
        </w:rPr>
        <w:t>’</w:t>
      </w:r>
      <w:r w:rsidR="0011158D">
        <w:rPr>
          <w:lang w:val="uk-UA"/>
        </w:rPr>
        <w:t>єднання сім</w:t>
      </w:r>
      <w:r w:rsidR="009C1446">
        <w:rPr>
          <w:lang w:val="uk-UA"/>
        </w:rPr>
        <w:t>’</w:t>
      </w:r>
      <w:r w:rsidR="0011158D">
        <w:rPr>
          <w:lang w:val="uk-UA"/>
        </w:rPr>
        <w:t xml:space="preserve">ї», у якій йдеться про умови реалізації права </w:t>
      </w:r>
      <w:r w:rsidR="0032440B">
        <w:rPr>
          <w:lang w:val="uk-UA"/>
        </w:rPr>
        <w:t xml:space="preserve">на </w:t>
      </w:r>
      <w:r w:rsidR="00E05095">
        <w:rPr>
          <w:lang w:val="uk-UA"/>
        </w:rPr>
        <w:t>возз</w:t>
      </w:r>
      <w:r w:rsidR="009C1446">
        <w:rPr>
          <w:lang w:val="uk-UA"/>
        </w:rPr>
        <w:t>’</w:t>
      </w:r>
      <w:r w:rsidR="00E05095">
        <w:rPr>
          <w:lang w:val="uk-UA"/>
        </w:rPr>
        <w:t>єднання</w:t>
      </w:r>
      <w:r w:rsidR="0032440B">
        <w:rPr>
          <w:lang w:val="uk-UA"/>
        </w:rPr>
        <w:t xml:space="preserve"> </w:t>
      </w:r>
      <w:r w:rsidR="00E05095">
        <w:rPr>
          <w:lang w:val="uk-UA"/>
        </w:rPr>
        <w:t>сім</w:t>
      </w:r>
      <w:r w:rsidR="009C1446">
        <w:rPr>
          <w:lang w:val="uk-UA"/>
        </w:rPr>
        <w:t>’</w:t>
      </w:r>
      <w:r w:rsidR="00E05095">
        <w:rPr>
          <w:lang w:val="uk-UA"/>
        </w:rPr>
        <w:t>ї</w:t>
      </w:r>
      <w:r w:rsidR="0032440B">
        <w:rPr>
          <w:lang w:val="uk-UA"/>
        </w:rPr>
        <w:t xml:space="preserve"> громадян третіх країн, які на законних підставах проживають на території держав-членів.</w:t>
      </w:r>
    </w:p>
    <w:p w:rsidRPr="005433FF" w:rsidR="00D331AF" w:rsidP="00D331AF" w:rsidRDefault="00DC3995">
      <w:pPr>
        <w:pStyle w:val="JuPara"/>
        <w:rPr>
          <w:lang w:val="ru-RU"/>
        </w:rPr>
      </w:pPr>
      <w:r>
        <w:rPr>
          <w:lang w:val="uk-UA"/>
        </w:rPr>
        <w:t xml:space="preserve">У ст. 4 під назвою «члені </w:t>
      </w:r>
      <w:r w:rsidR="00E05095">
        <w:rPr>
          <w:lang w:val="uk-UA"/>
        </w:rPr>
        <w:t>сім</w:t>
      </w:r>
      <w:r w:rsidR="009C1446">
        <w:rPr>
          <w:lang w:val="uk-UA"/>
        </w:rPr>
        <w:t>’</w:t>
      </w:r>
      <w:r w:rsidR="00E05095">
        <w:rPr>
          <w:lang w:val="uk-UA"/>
        </w:rPr>
        <w:t>ї</w:t>
      </w:r>
      <w:r>
        <w:rPr>
          <w:lang w:val="uk-UA"/>
        </w:rPr>
        <w:t>» передбачено:</w:t>
      </w:r>
    </w:p>
    <w:p w:rsidR="009C1446" w:rsidP="00D331AF" w:rsidRDefault="00DC3995">
      <w:pPr>
        <w:pStyle w:val="JuQuot"/>
        <w:rPr>
          <w:lang w:val="uk-UA"/>
        </w:rPr>
      </w:pPr>
      <w:r>
        <w:rPr>
          <w:lang w:val="uk-UA"/>
        </w:rPr>
        <w:t>«(3) Д</w:t>
      </w:r>
      <w:r w:rsidR="003D5251">
        <w:rPr>
          <w:lang w:val="uk-UA"/>
        </w:rPr>
        <w:t xml:space="preserve">ержави-учасниці шляхом прийняття закону чи підзаконного нормативно-правового акта можуть надати право на </w:t>
      </w:r>
      <w:r w:rsidR="00E05095">
        <w:rPr>
          <w:lang w:val="uk-UA"/>
        </w:rPr>
        <w:t>в</w:t>
      </w:r>
      <w:r w:rsidR="009C1446">
        <w:rPr>
          <w:lang w:val="uk-UA"/>
        </w:rPr>
        <w:t>’</w:t>
      </w:r>
      <w:r w:rsidR="00E05095">
        <w:rPr>
          <w:lang w:val="uk-UA"/>
        </w:rPr>
        <w:t>їзд</w:t>
      </w:r>
      <w:r w:rsidR="003D5251">
        <w:rPr>
          <w:lang w:val="uk-UA"/>
        </w:rPr>
        <w:t xml:space="preserve"> та постійне проживання відповідно до цієї Директиви і з дотриманням умов, викладених у Розділі </w:t>
      </w:r>
      <w:r w:rsidR="003D5251">
        <w:t>IV</w:t>
      </w:r>
      <w:r w:rsidR="003D5251">
        <w:rPr>
          <w:lang w:val="uk-UA"/>
        </w:rPr>
        <w:t xml:space="preserve">, неодруженому партнеру, який є громадянином третьої країни, </w:t>
      </w:r>
      <w:r w:rsidR="001E68E4">
        <w:rPr>
          <w:lang w:val="uk-UA"/>
        </w:rPr>
        <w:t>з яким спонсор перебуває у належним чином підтверджених ст</w:t>
      </w:r>
      <w:r w:rsidR="00E94792">
        <w:rPr>
          <w:lang w:val="uk-UA"/>
        </w:rPr>
        <w:t>ійких довгострокових відносинах</w:t>
      </w:r>
      <w:r w:rsidR="001E68E4">
        <w:rPr>
          <w:lang w:val="uk-UA"/>
        </w:rPr>
        <w:t>, або є громадянином третьої країни</w:t>
      </w:r>
      <w:r w:rsidR="00985CCC">
        <w:rPr>
          <w:lang w:val="uk-UA"/>
        </w:rPr>
        <w:t xml:space="preserve">, який </w:t>
      </w:r>
      <w:r w:rsidR="00E05095">
        <w:rPr>
          <w:lang w:val="uk-UA"/>
        </w:rPr>
        <w:t>пов</w:t>
      </w:r>
      <w:r w:rsidR="009C1446">
        <w:rPr>
          <w:lang w:val="uk-UA"/>
        </w:rPr>
        <w:t>’</w:t>
      </w:r>
      <w:r w:rsidR="00E05095">
        <w:rPr>
          <w:lang w:val="uk-UA"/>
        </w:rPr>
        <w:t>язаний</w:t>
      </w:r>
      <w:r w:rsidR="00985CCC">
        <w:rPr>
          <w:lang w:val="uk-UA"/>
        </w:rPr>
        <w:t xml:space="preserve"> зі спонсором зареєстрован</w:t>
      </w:r>
      <w:r w:rsidR="00E94792">
        <w:rPr>
          <w:lang w:val="uk-UA"/>
        </w:rPr>
        <w:t>ими партнерськими відносина</w:t>
      </w:r>
      <w:r w:rsidR="00985CCC">
        <w:rPr>
          <w:lang w:val="uk-UA"/>
        </w:rPr>
        <w:t>ми відповідно до ч.</w:t>
      </w:r>
      <w:r w:rsidR="00E94792">
        <w:rPr>
          <w:lang w:val="uk-UA"/>
        </w:rPr>
        <w:t xml:space="preserve"> </w:t>
      </w:r>
      <w:r w:rsidR="00985CCC">
        <w:rPr>
          <w:lang w:val="uk-UA"/>
        </w:rPr>
        <w:t xml:space="preserve">2 ст. 5, </w:t>
      </w:r>
      <w:r w:rsidR="009C1446">
        <w:rPr>
          <w:lang w:val="uk-UA"/>
        </w:rPr>
        <w:t>...</w:t>
      </w:r>
      <w:r w:rsidR="00985CCC">
        <w:rPr>
          <w:lang w:val="uk-UA"/>
        </w:rPr>
        <w:t>»</w:t>
      </w:r>
    </w:p>
    <w:p w:rsidR="009C1446" w:rsidP="00E50636" w:rsidRDefault="00985CCC">
      <w:pPr>
        <w:pStyle w:val="JuPara"/>
        <w:rPr>
          <w:lang w:val="uk-UA"/>
        </w:rPr>
      </w:pPr>
      <w:r>
        <w:rPr>
          <w:lang w:val="uk-UA"/>
        </w:rPr>
        <w:t>Директива 2004/38/ЕС Європейського парламенту та Ради Європейського Союзу від 29 квітня 2004 року стосується прав громадян ЄС та членів їхніх сімей вільно пересуватися та проживати на території держав-членів.</w:t>
      </w:r>
    </w:p>
    <w:p w:rsidRPr="005433FF" w:rsidR="00E50636" w:rsidP="00E50636" w:rsidRDefault="00985CCC">
      <w:pPr>
        <w:pStyle w:val="JuPara"/>
        <w:rPr>
          <w:lang w:val="ru-RU"/>
        </w:rPr>
      </w:pPr>
      <w:r>
        <w:rPr>
          <w:lang w:val="uk-UA"/>
        </w:rPr>
        <w:t>У ст. 2 міститься таке визначення:</w:t>
      </w:r>
    </w:p>
    <w:p w:rsidRPr="005433FF" w:rsidR="00E50636" w:rsidP="00E50636" w:rsidRDefault="00985CCC">
      <w:pPr>
        <w:pStyle w:val="JuQuot"/>
        <w:rPr>
          <w:lang w:val="ru-RU"/>
        </w:rPr>
      </w:pPr>
      <w:r>
        <w:rPr>
          <w:lang w:val="uk-UA"/>
        </w:rPr>
        <w:t>«</w:t>
      </w:r>
      <w:r w:rsidRPr="005433FF" w:rsidR="00E50636">
        <w:rPr>
          <w:lang w:val="ru-RU"/>
        </w:rPr>
        <w:t>(2)</w:t>
      </w:r>
      <w:r w:rsidR="00F507F4">
        <w:t>  </w:t>
      </w:r>
      <w:r>
        <w:rPr>
          <w:lang w:val="uk-UA"/>
        </w:rPr>
        <w:t>«Член сімʼї» означає:</w:t>
      </w:r>
    </w:p>
    <w:p w:rsidRPr="005433FF" w:rsidR="00E50636" w:rsidP="00E50636" w:rsidRDefault="00F507F4">
      <w:pPr>
        <w:pStyle w:val="JuQuot"/>
        <w:rPr>
          <w:lang w:val="ru-RU"/>
        </w:rPr>
      </w:pPr>
      <w:r w:rsidRPr="005433FF">
        <w:rPr>
          <w:lang w:val="ru-RU"/>
        </w:rPr>
        <w:t>(</w:t>
      </w:r>
      <w:r>
        <w:t>a</w:t>
      </w:r>
      <w:r w:rsidRPr="005433FF">
        <w:rPr>
          <w:lang w:val="ru-RU"/>
        </w:rPr>
        <w:t>)</w:t>
      </w:r>
      <w:r>
        <w:t>  </w:t>
      </w:r>
      <w:r w:rsidR="00985CCC">
        <w:rPr>
          <w:lang w:val="uk-UA"/>
        </w:rPr>
        <w:t>другого з подружжя</w:t>
      </w:r>
    </w:p>
    <w:p w:rsidRPr="005433FF" w:rsidR="00E50636" w:rsidP="00E50636" w:rsidRDefault="00F507F4">
      <w:pPr>
        <w:pStyle w:val="JuQuot"/>
        <w:rPr>
          <w:lang w:val="ru-RU"/>
        </w:rPr>
      </w:pPr>
      <w:r w:rsidRPr="005433FF">
        <w:rPr>
          <w:lang w:val="ru-RU"/>
        </w:rPr>
        <w:t>(</w:t>
      </w:r>
      <w:r>
        <w:t>b</w:t>
      </w:r>
      <w:r w:rsidRPr="005433FF">
        <w:rPr>
          <w:lang w:val="ru-RU"/>
        </w:rPr>
        <w:t>)</w:t>
      </w:r>
      <w:r>
        <w:t>  </w:t>
      </w:r>
      <w:r w:rsidR="00985CCC">
        <w:rPr>
          <w:lang w:val="uk-UA"/>
        </w:rPr>
        <w:t xml:space="preserve">партнера, з яким громадянин Європейського Союзу уклав зареєстровані партнерські відносини, на підставі законодавства держав-членів, </w:t>
      </w:r>
      <w:r w:rsidR="007B7759">
        <w:rPr>
          <w:lang w:val="uk-UA"/>
        </w:rPr>
        <w:t>якщо законодавство держави перебування розглядає зареєстровані партнерські відносини як еквівалент шлюбу відповідно до умов, викладених у відповідному законодавстві держави перебування.</w:t>
      </w:r>
    </w:p>
    <w:p w:rsidRPr="005433FF" w:rsidR="00E50636" w:rsidP="00E50636" w:rsidRDefault="00F507F4">
      <w:pPr>
        <w:pStyle w:val="JuQuot"/>
        <w:rPr>
          <w:lang w:val="ru-RU"/>
        </w:rPr>
      </w:pPr>
      <w:r w:rsidRPr="005433FF">
        <w:rPr>
          <w:lang w:val="ru-RU"/>
        </w:rPr>
        <w:t>(</w:t>
      </w:r>
      <w:r>
        <w:t>c</w:t>
      </w:r>
      <w:r w:rsidRPr="005433FF">
        <w:rPr>
          <w:lang w:val="ru-RU"/>
        </w:rPr>
        <w:t>)</w:t>
      </w:r>
      <w:r>
        <w:t>  </w:t>
      </w:r>
      <w:r w:rsidR="008E6642">
        <w:rPr>
          <w:lang w:val="uk-UA"/>
        </w:rPr>
        <w:t xml:space="preserve">прямі нащадки віком до 21 року чи такі, що знаходяться на утриманні, або той з подружжя чи партнер, зазначений у п. </w:t>
      </w:r>
      <w:r w:rsidR="008E6642">
        <w:t>b</w:t>
      </w:r>
    </w:p>
    <w:p w:rsidRPr="005433FF" w:rsidR="00D331AF" w:rsidP="005F02DD" w:rsidRDefault="005F02DD">
      <w:pPr>
        <w:pStyle w:val="JuQuot"/>
        <w:rPr>
          <w:lang w:val="ru-RU"/>
        </w:rPr>
      </w:pPr>
      <w:r w:rsidRPr="005433FF">
        <w:rPr>
          <w:lang w:val="ru-RU"/>
        </w:rPr>
        <w:t>(</w:t>
      </w:r>
      <w:r>
        <w:t>d</w:t>
      </w:r>
      <w:r w:rsidRPr="005433FF">
        <w:rPr>
          <w:lang w:val="ru-RU"/>
        </w:rPr>
        <w:t>)</w:t>
      </w:r>
      <w:r w:rsidR="00F507F4">
        <w:t>  </w:t>
      </w:r>
      <w:r w:rsidR="008E6642">
        <w:rPr>
          <w:lang w:val="uk-UA"/>
        </w:rPr>
        <w:t xml:space="preserve">прямий родич по висхідній лінії, котрий знаходиться на утриманні, і той з подружжя або партнер, що зазначений у п. </w:t>
      </w:r>
      <w:r w:rsidR="008E6642">
        <w:t>b</w:t>
      </w:r>
      <w:r w:rsidR="008E6642">
        <w:rPr>
          <w:lang w:val="uk-UA"/>
        </w:rPr>
        <w:t>.»</w:t>
      </w:r>
    </w:p>
    <w:p w:rsidRPr="005433FF" w:rsidR="00E30F42" w:rsidP="007330AF" w:rsidRDefault="00F507F4">
      <w:pPr>
        <w:pStyle w:val="JuH1"/>
        <w:rPr>
          <w:lang w:val="ru-RU"/>
        </w:rPr>
      </w:pPr>
      <w:r w:rsidRPr="005433FF">
        <w:rPr>
          <w:lang w:val="ru-RU"/>
        </w:rPr>
        <w:t>2.</w:t>
      </w:r>
      <w:r>
        <w:t>  </w:t>
      </w:r>
      <w:r w:rsidR="00224458">
        <w:rPr>
          <w:lang w:val="uk-UA"/>
        </w:rPr>
        <w:t>Стан законодавства, що стосується справи, у державах-членах Ради Європи</w:t>
      </w:r>
    </w:p>
    <w:p w:rsidR="009C1446" w:rsidP="00CA4A95" w:rsidRDefault="005C5EEF">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27</w:t>
      </w:r>
      <w:r>
        <w:fldChar w:fldCharType="end"/>
      </w:r>
      <w:r w:rsidRPr="005433FF">
        <w:rPr>
          <w:lang w:val="ru-RU"/>
        </w:rPr>
        <w:t>.</w:t>
      </w:r>
      <w:r>
        <w:t>  </w:t>
      </w:r>
      <w:r w:rsidR="00224458">
        <w:rPr>
          <w:lang w:val="uk-UA"/>
        </w:rPr>
        <w:t>На сьогодні 6 із 47 держав-членів Ради Європи надають одностатевим парам таку саму можливість одружитися, що й різностатевим. Це Бельгія, Нідерланди, Норвегія, Португалія, Іспанія та Швеція.</w:t>
      </w:r>
    </w:p>
    <w:p w:rsidR="009C1446" w:rsidP="00CA4A95" w:rsidRDefault="00CA4A95">
      <w:pPr>
        <w:pStyle w:val="JuPara"/>
        <w:rPr>
          <w:lang w:val="uk-UA"/>
        </w:rPr>
      </w:pPr>
      <w:r w:rsidRPr="00CA4A95">
        <w:rPr>
          <w:rStyle w:val="JuParaCar"/>
        </w:rPr>
        <w:fldChar w:fldCharType="begin"/>
      </w:r>
      <w:r w:rsidRPr="005433FF">
        <w:rPr>
          <w:rStyle w:val="JuParaCar"/>
          <w:lang w:val="uk-UA"/>
        </w:rPr>
        <w:instrText xml:space="preserve"> </w:instrText>
      </w:r>
      <w:r w:rsidRPr="00CA4A95">
        <w:rPr>
          <w:rStyle w:val="JuParaCar"/>
        </w:rPr>
        <w:instrText>SEQ</w:instrText>
      </w:r>
      <w:r w:rsidRPr="005433FF">
        <w:rPr>
          <w:rStyle w:val="JuParaCar"/>
          <w:lang w:val="uk-UA"/>
        </w:rPr>
        <w:instrText xml:space="preserve"> </w:instrText>
      </w:r>
      <w:r w:rsidRPr="00CA4A95">
        <w:rPr>
          <w:rStyle w:val="JuParaCar"/>
        </w:rPr>
        <w:instrText>level</w:instrText>
      </w:r>
      <w:r w:rsidRPr="005433FF">
        <w:rPr>
          <w:rStyle w:val="JuParaCar"/>
          <w:lang w:val="uk-UA"/>
        </w:rPr>
        <w:instrText>0 \*</w:instrText>
      </w:r>
      <w:r w:rsidRPr="00CA4A95">
        <w:rPr>
          <w:rStyle w:val="JuParaCar"/>
        </w:rPr>
        <w:instrText>arabic</w:instrText>
      </w:r>
      <w:r w:rsidRPr="005433FF">
        <w:rPr>
          <w:rStyle w:val="JuParaCar"/>
          <w:lang w:val="uk-UA"/>
        </w:rPr>
        <w:instrText xml:space="preserve"> </w:instrText>
      </w:r>
      <w:r w:rsidRPr="00CA4A95">
        <w:rPr>
          <w:rStyle w:val="JuParaCar"/>
        </w:rPr>
        <w:fldChar w:fldCharType="separate"/>
      </w:r>
      <w:r w:rsidRPr="005433FF" w:rsidR="008B0D5F">
        <w:rPr>
          <w:rStyle w:val="JuParaCar"/>
          <w:noProof/>
          <w:lang w:val="uk-UA"/>
        </w:rPr>
        <w:t>28</w:t>
      </w:r>
      <w:r w:rsidRPr="00CA4A95">
        <w:rPr>
          <w:rStyle w:val="JuParaCar"/>
        </w:rPr>
        <w:fldChar w:fldCharType="end"/>
      </w:r>
      <w:r w:rsidRPr="005433FF">
        <w:rPr>
          <w:rStyle w:val="JuParaCar"/>
          <w:lang w:val="uk-UA"/>
        </w:rPr>
        <w:t>.</w:t>
      </w:r>
      <w:r w:rsidRPr="00CA4A95">
        <w:rPr>
          <w:rStyle w:val="JuParaCar"/>
        </w:rPr>
        <w:t>  </w:t>
      </w:r>
      <w:r w:rsidR="00224458">
        <w:rPr>
          <w:rStyle w:val="JuParaCar"/>
          <w:lang w:val="uk-UA"/>
        </w:rPr>
        <w:t xml:space="preserve">Крім того 13 інших держав-членів, які не надають права на одруження одностатевим парам, але прийняли </w:t>
      </w:r>
      <w:r w:rsidR="00F91C79">
        <w:rPr>
          <w:rStyle w:val="JuParaCar"/>
          <w:lang w:val="uk-UA"/>
        </w:rPr>
        <w:t>відповідне</w:t>
      </w:r>
      <w:r w:rsidR="00224458">
        <w:rPr>
          <w:rStyle w:val="JuParaCar"/>
          <w:lang w:val="uk-UA"/>
        </w:rPr>
        <w:t xml:space="preserve"> законодавство, яке дозволяє одностатевим парам зареєструвати свої відносини</w:t>
      </w:r>
      <w:r w:rsidR="00F91C79">
        <w:rPr>
          <w:rStyle w:val="JuParaCar"/>
          <w:lang w:val="uk-UA"/>
        </w:rPr>
        <w:t xml:space="preserve">. Це Андорра, Австрія, Чеська республіка, Данія, Фінляндія, Франція, Німеччина, Угорщина, Ісландія, Люксембург, Словенія, Швейцарія та Сполучене Королівство. </w:t>
      </w:r>
      <w:r w:rsidR="00F91C79">
        <w:rPr>
          <w:lang w:val="uk-UA"/>
        </w:rPr>
        <w:t>В цілому</w:t>
      </w:r>
      <w:r w:rsidRPr="005433FF">
        <w:rPr>
          <w:lang w:val="ru-RU"/>
        </w:rPr>
        <w:t xml:space="preserve">, </w:t>
      </w:r>
      <w:r w:rsidR="00F91C79">
        <w:rPr>
          <w:lang w:val="uk-UA"/>
        </w:rPr>
        <w:t>у 19 де</w:t>
      </w:r>
      <w:r w:rsidR="00E05095">
        <w:rPr>
          <w:lang w:val="uk-UA"/>
        </w:rPr>
        <w:t>р</w:t>
      </w:r>
      <w:r w:rsidR="00F91C79">
        <w:rPr>
          <w:lang w:val="uk-UA"/>
        </w:rPr>
        <w:t xml:space="preserve">жавах-членах Ради Європи одностатеві пари мають можливість одружитися чи вступити в зареєстровані партнерські відносини (див. огляд також у </w:t>
      </w:r>
      <w:r w:rsidRPr="005433FF" w:rsidR="00F91C79">
        <w:rPr>
          <w:lang w:val="ru-RU"/>
        </w:rPr>
        <w:t>§ 26</w:t>
      </w:r>
      <w:r w:rsidR="00F91C79">
        <w:rPr>
          <w:lang w:val="uk-UA"/>
        </w:rPr>
        <w:t xml:space="preserve"> рішення Суду у складі Великої палати у справі </w:t>
      </w:r>
      <w:r w:rsidR="00F91C79">
        <w:rPr>
          <w:i/>
          <w:lang w:val="uk-UA"/>
        </w:rPr>
        <w:t>«</w:t>
      </w:r>
      <w:r w:rsidR="00F91C79">
        <w:rPr>
          <w:rStyle w:val="Emphasis"/>
        </w:rPr>
        <w:t>Burden</w:t>
      </w:r>
      <w:r w:rsidRPr="005433FF" w:rsidR="00F91C79">
        <w:rPr>
          <w:rStyle w:val="Emphasis"/>
          <w:lang w:val="ru-RU"/>
        </w:rPr>
        <w:t xml:space="preserve"> </w:t>
      </w:r>
      <w:r w:rsidR="00F91C79">
        <w:rPr>
          <w:rStyle w:val="Emphasis"/>
          <w:lang w:val="uk-UA"/>
        </w:rPr>
        <w:t>проти Сполученого Королівства»</w:t>
      </w:r>
      <w:r w:rsidRPr="005433FF" w:rsidR="00F91C79">
        <w:rPr>
          <w:lang w:val="ru-RU"/>
        </w:rPr>
        <w:t xml:space="preserve"> </w:t>
      </w:r>
      <w:r w:rsidR="00F91C79">
        <w:rPr>
          <w:lang w:val="uk-UA"/>
        </w:rPr>
        <w:t>(справа №</w:t>
      </w:r>
      <w:r w:rsidRPr="005433FF" w:rsidR="00F91C79">
        <w:rPr>
          <w:lang w:val="ru-RU"/>
        </w:rPr>
        <w:t xml:space="preserve"> 13378/05, </w:t>
      </w:r>
      <w:r w:rsidR="00F91C79">
        <w:t>ECHR</w:t>
      </w:r>
      <w:r w:rsidRPr="005433FF" w:rsidR="00F91C79">
        <w:rPr>
          <w:lang w:val="ru-RU"/>
        </w:rPr>
        <w:t xml:space="preserve"> 2008</w:t>
      </w:r>
      <w:r w:rsidR="00F91C79">
        <w:rPr>
          <w:lang w:val="uk-UA"/>
        </w:rPr>
        <w:t>)).</w:t>
      </w:r>
    </w:p>
    <w:p w:rsidRPr="005433FF" w:rsidR="00CA4A95" w:rsidP="00CA4A95" w:rsidRDefault="00CA4A95">
      <w:pPr>
        <w:pStyle w:val="JuPara"/>
        <w:rPr>
          <w:rFonts w:ascii="Arial" w:hAnsi="Arial" w:cs="Arial"/>
          <w:sz w:val="20"/>
          <w:lang w:val="ru-RU"/>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29</w:t>
      </w:r>
      <w:r>
        <w:fldChar w:fldCharType="end"/>
      </w:r>
      <w:r w:rsidRPr="005433FF">
        <w:rPr>
          <w:lang w:val="ru-RU"/>
        </w:rPr>
        <w:t>.</w:t>
      </w:r>
      <w:r>
        <w:t>  </w:t>
      </w:r>
      <w:r w:rsidR="00F91C79">
        <w:rPr>
          <w:lang w:val="uk-UA"/>
        </w:rPr>
        <w:t xml:space="preserve">У двох державах, а саме у Ірландії та у Ліхтенштейні </w:t>
      </w:r>
      <w:r w:rsidR="00DD6FB1">
        <w:rPr>
          <w:lang w:val="uk-UA"/>
        </w:rPr>
        <w:t>триває або заплановано проведення реформ, спрямованих на надання одностатевим парам права на вступ у зареєстровані партнерські відносини у тій чи іншій формі.</w:t>
      </w:r>
      <w:r w:rsidRPr="005433FF">
        <w:rPr>
          <w:lang w:val="ru-RU"/>
        </w:rPr>
        <w:t xml:space="preserve"> </w:t>
      </w:r>
      <w:r w:rsidR="00DD6FB1">
        <w:rPr>
          <w:lang w:val="uk-UA"/>
        </w:rPr>
        <w:t>Крім того, у Хорватії діє Закон «Про одностатеві фактичні союзи», у якому визнано</w:t>
      </w:r>
      <w:r w:rsidR="00E94792">
        <w:rPr>
          <w:lang w:val="uk-UA"/>
        </w:rPr>
        <w:t xml:space="preserve"> можливість</w:t>
      </w:r>
      <w:r w:rsidR="00DD6FB1">
        <w:rPr>
          <w:lang w:val="uk-UA"/>
        </w:rPr>
        <w:t xml:space="preserve"> спільн</w:t>
      </w:r>
      <w:r w:rsidR="00E94792">
        <w:rPr>
          <w:lang w:val="uk-UA"/>
        </w:rPr>
        <w:t xml:space="preserve">ого </w:t>
      </w:r>
      <w:r w:rsidR="00DD6FB1">
        <w:rPr>
          <w:lang w:val="uk-UA"/>
        </w:rPr>
        <w:t>проживання одностатевих пар для певних обмежених цілей, але не пропонується можливість реєстрації таких відносин.</w:t>
      </w:r>
    </w:p>
    <w:p w:rsidRPr="005433FF" w:rsidR="00E57E4C" w:rsidP="00E57E4C" w:rsidRDefault="00CA4A95">
      <w:pPr>
        <w:pStyle w:val="JuPara"/>
        <w:rPr>
          <w:lang w:val="ru-RU"/>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30</w:t>
      </w:r>
      <w:r>
        <w:fldChar w:fldCharType="end"/>
      </w:r>
      <w:r w:rsidRPr="005433FF">
        <w:rPr>
          <w:lang w:val="ru-RU"/>
        </w:rPr>
        <w:t>.</w:t>
      </w:r>
      <w:r>
        <w:t>  </w:t>
      </w:r>
      <w:r w:rsidR="00DD6FB1">
        <w:rPr>
          <w:lang w:val="uk-UA"/>
        </w:rPr>
        <w:t>Відповід</w:t>
      </w:r>
      <w:r w:rsidR="00451365">
        <w:rPr>
          <w:lang w:val="uk-UA"/>
        </w:rPr>
        <w:t>но до інформації, наданої</w:t>
      </w:r>
      <w:r w:rsidR="00DD6FB1">
        <w:rPr>
          <w:lang w:val="uk-UA"/>
        </w:rPr>
        <w:t xml:space="preserve"> Суду, переважна більшість </w:t>
      </w:r>
      <w:r w:rsidR="00BB2B90">
        <w:rPr>
          <w:lang w:val="uk-UA"/>
        </w:rPr>
        <w:t xml:space="preserve">зазначених </w:t>
      </w:r>
      <w:r w:rsidR="00DD6FB1">
        <w:rPr>
          <w:lang w:val="uk-UA"/>
        </w:rPr>
        <w:t>держав</w:t>
      </w:r>
      <w:r w:rsidR="00BB2B90">
        <w:rPr>
          <w:lang w:val="uk-UA"/>
        </w:rPr>
        <w:t xml:space="preserve"> ввели в дію відповідне законодавство протягом останнього десятиріччя.</w:t>
      </w:r>
    </w:p>
    <w:p w:rsidRPr="005433FF" w:rsidR="00614E0F" w:rsidP="00E57E4C" w:rsidRDefault="00E20F3B">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31</w:t>
      </w:r>
      <w:r>
        <w:fldChar w:fldCharType="end"/>
      </w:r>
      <w:r w:rsidRPr="005433FF">
        <w:rPr>
          <w:lang w:val="ru-RU"/>
        </w:rPr>
        <w:t>.</w:t>
      </w:r>
      <w:r w:rsidR="00451365">
        <w:rPr>
          <w:lang w:val="uk-UA"/>
        </w:rPr>
        <w:t>  </w:t>
      </w:r>
      <w:r w:rsidR="00E94792">
        <w:rPr>
          <w:lang w:val="uk-UA"/>
        </w:rPr>
        <w:t>Юридичні</w:t>
      </w:r>
      <w:r w:rsidR="00BB2B90">
        <w:rPr>
          <w:lang w:val="uk-UA"/>
        </w:rPr>
        <w:t xml:space="preserve"> наслідки зареєстрованих партнерських відносин є різними: від майже прирівняння </w:t>
      </w:r>
      <w:r w:rsidR="00451365">
        <w:rPr>
          <w:lang w:val="uk-UA"/>
        </w:rPr>
        <w:t>їх</w:t>
      </w:r>
      <w:r w:rsidR="00BB2B90">
        <w:rPr>
          <w:lang w:val="uk-UA"/>
        </w:rPr>
        <w:t xml:space="preserve"> до шлюбу </w:t>
      </w:r>
      <w:r w:rsidR="00E94792">
        <w:rPr>
          <w:lang w:val="uk-UA"/>
        </w:rPr>
        <w:t xml:space="preserve">− </w:t>
      </w:r>
      <w:r w:rsidR="00BB2B90">
        <w:rPr>
          <w:lang w:val="uk-UA"/>
        </w:rPr>
        <w:t>до надання відносно обмежених прав</w:t>
      </w:r>
      <w:r w:rsidR="00E94792">
        <w:rPr>
          <w:lang w:val="uk-UA"/>
        </w:rPr>
        <w:t xml:space="preserve"> учасникам таких відносин</w:t>
      </w:r>
      <w:r w:rsidR="00BB2B90">
        <w:rPr>
          <w:lang w:val="uk-UA"/>
        </w:rPr>
        <w:t xml:space="preserve">. </w:t>
      </w:r>
      <w:r w:rsidR="00E94792">
        <w:rPr>
          <w:lang w:val="uk-UA"/>
        </w:rPr>
        <w:t xml:space="preserve">З-поміж юридичних наслідків зареєстрованих партнерських відносин можна виокремити три основні групи: матеріальні наслідки, наслідки, </w:t>
      </w:r>
      <w:r w:rsidR="00451365">
        <w:rPr>
          <w:lang w:val="uk-UA"/>
        </w:rPr>
        <w:t>пов</w:t>
      </w:r>
      <w:r w:rsidR="009C1446">
        <w:rPr>
          <w:lang w:val="uk-UA"/>
        </w:rPr>
        <w:t>’</w:t>
      </w:r>
      <w:r w:rsidR="00451365">
        <w:rPr>
          <w:lang w:val="uk-UA"/>
        </w:rPr>
        <w:t>язані</w:t>
      </w:r>
      <w:r w:rsidR="00E94792">
        <w:rPr>
          <w:lang w:val="uk-UA"/>
        </w:rPr>
        <w:t xml:space="preserve"> з</w:t>
      </w:r>
      <w:r w:rsidR="009C1446">
        <w:rPr>
          <w:lang w:val="uk-UA"/>
        </w:rPr>
        <w:t xml:space="preserve"> </w:t>
      </w:r>
      <w:r w:rsidR="00E94792">
        <w:rPr>
          <w:lang w:val="uk-UA"/>
        </w:rPr>
        <w:t>батьківством та інші наслідки.</w:t>
      </w:r>
    </w:p>
    <w:p w:rsidR="009C1446" w:rsidP="00E57E4C" w:rsidRDefault="00510D6C">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32</w:t>
      </w:r>
      <w:r>
        <w:fldChar w:fldCharType="end"/>
      </w:r>
      <w:r w:rsidRPr="005433FF">
        <w:rPr>
          <w:lang w:val="ru-RU"/>
        </w:rPr>
        <w:t>.</w:t>
      </w:r>
      <w:r>
        <w:t>  </w:t>
      </w:r>
      <w:r w:rsidR="00BB2B90">
        <w:rPr>
          <w:lang w:val="uk-UA"/>
        </w:rPr>
        <w:t xml:space="preserve">Матеріальні наслідки </w:t>
      </w:r>
      <w:r w:rsidR="00914B36">
        <w:rPr>
          <w:lang w:val="uk-UA"/>
        </w:rPr>
        <w:t>стосуються</w:t>
      </w:r>
      <w:r w:rsidR="00BB2B90">
        <w:rPr>
          <w:lang w:val="uk-UA"/>
        </w:rPr>
        <w:t xml:space="preserve"> вплив</w:t>
      </w:r>
      <w:r w:rsidR="00914B36">
        <w:rPr>
          <w:lang w:val="uk-UA"/>
        </w:rPr>
        <w:t>у</w:t>
      </w:r>
      <w:r w:rsidR="00BB2B90">
        <w:rPr>
          <w:lang w:val="uk-UA"/>
        </w:rPr>
        <w:t xml:space="preserve"> зареєстрованих партнерських відносин на різні види </w:t>
      </w:r>
      <w:r w:rsidR="00914B36">
        <w:rPr>
          <w:lang w:val="uk-UA"/>
        </w:rPr>
        <w:t>о</w:t>
      </w:r>
      <w:r w:rsidR="00BB2B90">
        <w:rPr>
          <w:lang w:val="uk-UA"/>
        </w:rPr>
        <w:t>податк</w:t>
      </w:r>
      <w:r w:rsidR="00914B36">
        <w:rPr>
          <w:lang w:val="uk-UA"/>
        </w:rPr>
        <w:t>ування</w:t>
      </w:r>
      <w:r w:rsidR="00BB2B90">
        <w:rPr>
          <w:lang w:val="uk-UA"/>
        </w:rPr>
        <w:t xml:space="preserve">, медичного страхування, сплати соціальних допомог та пенсій. У більшості зазначених держав зареєстровані партнери отримують статус, подібний до статусу, що виникає у </w:t>
      </w:r>
      <w:r w:rsidR="00451365">
        <w:rPr>
          <w:lang w:val="uk-UA"/>
        </w:rPr>
        <w:t>зв</w:t>
      </w:r>
      <w:r w:rsidR="009C1446">
        <w:rPr>
          <w:lang w:val="uk-UA"/>
        </w:rPr>
        <w:t>’</w:t>
      </w:r>
      <w:r w:rsidR="00451365">
        <w:rPr>
          <w:lang w:val="uk-UA"/>
        </w:rPr>
        <w:t>язку</w:t>
      </w:r>
      <w:r w:rsidR="00BB2B90">
        <w:rPr>
          <w:lang w:val="uk-UA"/>
        </w:rPr>
        <w:t xml:space="preserve"> з укладенням шлюбу.</w:t>
      </w:r>
      <w:r w:rsidRPr="005433FF" w:rsidR="000B7CEF">
        <w:rPr>
          <w:lang w:val="ru-RU"/>
        </w:rPr>
        <w:t xml:space="preserve"> </w:t>
      </w:r>
      <w:r w:rsidR="00BB2B90">
        <w:rPr>
          <w:lang w:val="uk-UA"/>
        </w:rPr>
        <w:t xml:space="preserve">Це також застосовується до інших матеріальних наслідків, таких як </w:t>
      </w:r>
      <w:r w:rsidR="007B085F">
        <w:rPr>
          <w:lang w:val="uk-UA"/>
        </w:rPr>
        <w:t>регулювання спільної власності та боргів, застосування норм про аліменти після розлучення, надання права компенсації за насильни</w:t>
      </w:r>
      <w:r w:rsidR="00914B36">
        <w:rPr>
          <w:lang w:val="uk-UA"/>
        </w:rPr>
        <w:t>цьку смерть партнера та спадкових</w:t>
      </w:r>
      <w:r w:rsidR="007B085F">
        <w:rPr>
          <w:lang w:val="uk-UA"/>
        </w:rPr>
        <w:t xml:space="preserve"> прав.</w:t>
      </w:r>
    </w:p>
    <w:p w:rsidR="009C1446" w:rsidP="00E57E4C" w:rsidRDefault="00510D6C">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33</w:t>
      </w:r>
      <w:r>
        <w:fldChar w:fldCharType="end"/>
      </w:r>
      <w:r w:rsidRPr="005433FF">
        <w:rPr>
          <w:lang w:val="ru-RU"/>
        </w:rPr>
        <w:t>.</w:t>
      </w:r>
      <w:r>
        <w:t>  </w:t>
      </w:r>
      <w:r w:rsidR="00914B36">
        <w:rPr>
          <w:lang w:val="uk-UA"/>
        </w:rPr>
        <w:t>Стосовно</w:t>
      </w:r>
      <w:r w:rsidR="00673057">
        <w:rPr>
          <w:lang w:val="uk-UA"/>
        </w:rPr>
        <w:t xml:space="preserve"> питання батьківства</w:t>
      </w:r>
      <w:r w:rsidR="00914B36">
        <w:rPr>
          <w:lang w:val="uk-UA"/>
        </w:rPr>
        <w:t>,</w:t>
      </w:r>
      <w:r w:rsidRPr="00673057" w:rsidR="007B085F">
        <w:rPr>
          <w:lang w:val="uk-UA"/>
        </w:rPr>
        <w:t xml:space="preserve"> можливості для зареєст</w:t>
      </w:r>
      <w:r w:rsidR="007B085F">
        <w:rPr>
          <w:lang w:val="uk-UA"/>
        </w:rPr>
        <w:t>рованих партнерів підлягати інсемі</w:t>
      </w:r>
      <w:r w:rsidR="00FD3D0C">
        <w:rPr>
          <w:lang w:val="uk-UA"/>
        </w:rPr>
        <w:t>н</w:t>
      </w:r>
      <w:r w:rsidR="007B085F">
        <w:rPr>
          <w:lang w:val="uk-UA"/>
        </w:rPr>
        <w:t xml:space="preserve">ації за допомогою </w:t>
      </w:r>
      <w:r w:rsidR="00FD3D0C">
        <w:rPr>
          <w:lang w:val="uk-UA"/>
        </w:rPr>
        <w:t>медичних процедур</w:t>
      </w:r>
      <w:r w:rsidR="007B085F">
        <w:rPr>
          <w:lang w:val="uk-UA"/>
        </w:rPr>
        <w:t xml:space="preserve">, або виховувати чи </w:t>
      </w:r>
      <w:r w:rsidR="00FD3D0C">
        <w:rPr>
          <w:lang w:val="uk-UA"/>
        </w:rPr>
        <w:t>всиновити дитину, значно відрізняються у цих країнах.</w:t>
      </w:r>
    </w:p>
    <w:p w:rsidR="009C1446" w:rsidP="00E57E4C" w:rsidRDefault="00510D6C">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34</w:t>
      </w:r>
      <w:r>
        <w:fldChar w:fldCharType="end"/>
      </w:r>
      <w:r w:rsidRPr="005433FF">
        <w:rPr>
          <w:lang w:val="ru-RU"/>
        </w:rPr>
        <w:t>.</w:t>
      </w:r>
      <w:r>
        <w:t>  </w:t>
      </w:r>
      <w:r w:rsidR="00FD3D0C">
        <w:rPr>
          <w:lang w:val="uk-UA"/>
        </w:rPr>
        <w:t xml:space="preserve">Інші наслідки включають використання прізвища партнера, вплив на отримання зареєстрованим партнером-іноземцем дозволу на постійне проживання та громадянства, </w:t>
      </w:r>
      <w:r w:rsidR="00451365">
        <w:rPr>
          <w:lang w:val="uk-UA"/>
        </w:rPr>
        <w:t xml:space="preserve">право </w:t>
      </w:r>
      <w:r w:rsidR="00FD3D0C">
        <w:rPr>
          <w:lang w:val="uk-UA"/>
        </w:rPr>
        <w:t>відмов</w:t>
      </w:r>
      <w:r w:rsidR="00451365">
        <w:rPr>
          <w:lang w:val="uk-UA"/>
        </w:rPr>
        <w:t>и свідчити проти зареєстрованого партнера</w:t>
      </w:r>
      <w:r w:rsidR="00FD3D0C">
        <w:rPr>
          <w:lang w:val="uk-UA"/>
        </w:rPr>
        <w:t>, статус найближч</w:t>
      </w:r>
      <w:r w:rsidR="00710C56">
        <w:rPr>
          <w:lang w:val="uk-UA"/>
        </w:rPr>
        <w:t xml:space="preserve">ого родича для медичних цілей, </w:t>
      </w:r>
      <w:r w:rsidRPr="00B54538" w:rsidR="00FD3D0C">
        <w:rPr>
          <w:lang w:val="uk-UA"/>
        </w:rPr>
        <w:t>продовження</w:t>
      </w:r>
      <w:r w:rsidR="00FD3D0C">
        <w:rPr>
          <w:lang w:val="uk-UA"/>
        </w:rPr>
        <w:t xml:space="preserve"> статусу наймача у разі смерті партнера, та правомірне донорство органів.</w:t>
      </w:r>
    </w:p>
    <w:p w:rsidRPr="0073392F" w:rsidR="00CD49A7" w:rsidRDefault="0073392F">
      <w:pPr>
        <w:pStyle w:val="JuHHead"/>
        <w:rPr>
          <w:lang w:val="uk-UA"/>
        </w:rPr>
      </w:pPr>
      <w:r>
        <w:rPr>
          <w:lang w:val="uk-UA"/>
        </w:rPr>
        <w:t>ПРАВО</w:t>
      </w:r>
    </w:p>
    <w:p w:rsidR="009C1446" w:rsidP="005D6DEB" w:rsidRDefault="00F507F4">
      <w:pPr>
        <w:pStyle w:val="JuHIRoman"/>
        <w:rPr>
          <w:lang w:val="uk-UA"/>
        </w:rPr>
      </w:pPr>
      <w:r>
        <w:t>I</w:t>
      </w:r>
      <w:r w:rsidRPr="005433FF">
        <w:rPr>
          <w:lang w:val="ru-RU"/>
        </w:rPr>
        <w:t>.</w:t>
      </w:r>
      <w:r>
        <w:t>  </w:t>
      </w:r>
      <w:r w:rsidR="0073392F">
        <w:rPr>
          <w:lang w:val="uk-UA"/>
        </w:rPr>
        <w:t>КЛОПОТАННЯ УРЯДУ ПРО ВИЛУЧЕННЯ ЗАЯВИ З РЕЄСТРУ</w:t>
      </w:r>
    </w:p>
    <w:p w:rsidR="009C1446" w:rsidP="00BE6EAD" w:rsidRDefault="00BE6EAD">
      <w:pPr>
        <w:pStyle w:val="JuPara"/>
        <w:rPr>
          <w:lang w:val="uk-UA"/>
        </w:rPr>
      </w:pPr>
      <w:r>
        <w:fldChar w:fldCharType="begin"/>
      </w:r>
      <w:r>
        <w:instrText xml:space="preserve"> SEQ level0 \*arabic </w:instrText>
      </w:r>
      <w:r>
        <w:fldChar w:fldCharType="separate"/>
      </w:r>
      <w:r w:rsidR="008B0D5F">
        <w:rPr>
          <w:noProof/>
        </w:rPr>
        <w:t>35</w:t>
      </w:r>
      <w:r>
        <w:fldChar w:fldCharType="end"/>
      </w:r>
      <w:r>
        <w:t>.  </w:t>
      </w:r>
      <w:r w:rsidR="00FD3D0C">
        <w:rPr>
          <w:lang w:val="uk-UA"/>
        </w:rPr>
        <w:t xml:space="preserve">В усному зверненні до Суду </w:t>
      </w:r>
      <w:r w:rsidR="00DC45FD">
        <w:rPr>
          <w:lang w:val="uk-UA"/>
        </w:rPr>
        <w:t>Уряд доводив, що Закон «Про зареєстрован</w:t>
      </w:r>
      <w:r w:rsidR="00A21B0E">
        <w:rPr>
          <w:lang w:val="uk-UA"/>
        </w:rPr>
        <w:t>і</w:t>
      </w:r>
      <w:r w:rsidR="00DC45FD">
        <w:rPr>
          <w:lang w:val="uk-UA"/>
        </w:rPr>
        <w:t xml:space="preserve"> партнерс</w:t>
      </w:r>
      <w:r w:rsidR="00A21B0E">
        <w:rPr>
          <w:lang w:val="uk-UA"/>
        </w:rPr>
        <w:t>ькі відносини</w:t>
      </w:r>
      <w:r w:rsidR="00DC45FD">
        <w:rPr>
          <w:lang w:val="uk-UA"/>
        </w:rPr>
        <w:t xml:space="preserve">» дозволяв одностатевим парам отримати юридичний статус наближений, наскільки можливо, до статусу, який надається </w:t>
      </w:r>
      <w:r w:rsidR="00B54538">
        <w:rPr>
          <w:lang w:val="uk-UA"/>
        </w:rPr>
        <w:t xml:space="preserve">різностатевій парі </w:t>
      </w:r>
      <w:r w:rsidR="00DC45FD">
        <w:rPr>
          <w:lang w:val="uk-UA"/>
        </w:rPr>
        <w:t>у разі укладення шлюбу. Уряд вказував, що питання можна розглядати як таке, що було вирішене,</w:t>
      </w:r>
      <w:r w:rsidR="009F5918">
        <w:rPr>
          <w:lang w:val="uk-UA"/>
        </w:rPr>
        <w:t xml:space="preserve"> і що </w:t>
      </w:r>
      <w:r w:rsidR="00B54538">
        <w:rPr>
          <w:lang w:val="uk-UA"/>
        </w:rPr>
        <w:t xml:space="preserve">є підстави </w:t>
      </w:r>
      <w:r w:rsidR="009F5918">
        <w:rPr>
          <w:lang w:val="uk-UA"/>
        </w:rPr>
        <w:t>вилучити заяву з реєстру справ Суду.</w:t>
      </w:r>
      <w:r>
        <w:t xml:space="preserve"> </w:t>
      </w:r>
      <w:r w:rsidR="00B54538">
        <w:rPr>
          <w:lang w:val="uk-UA"/>
        </w:rPr>
        <w:t>Уряд</w:t>
      </w:r>
      <w:r w:rsidR="009F5918">
        <w:rPr>
          <w:lang w:val="uk-UA"/>
        </w:rPr>
        <w:t xml:space="preserve"> посилався на ч.</w:t>
      </w:r>
      <w:r w:rsidR="00B54538">
        <w:rPr>
          <w:lang w:val="uk-UA"/>
        </w:rPr>
        <w:t> </w:t>
      </w:r>
      <w:r w:rsidR="009F5918">
        <w:rPr>
          <w:lang w:val="uk-UA"/>
        </w:rPr>
        <w:t>1 ст. 37 Конвенції, яка у відповідній частині передбачає:</w:t>
      </w:r>
    </w:p>
    <w:p w:rsidRPr="00A21B0E" w:rsidR="00BE6EAD" w:rsidP="00846433" w:rsidRDefault="00A21B0E">
      <w:pPr>
        <w:pStyle w:val="JuQuot"/>
        <w:spacing w:after="0"/>
        <w:rPr>
          <w:lang w:val="uk-UA"/>
        </w:rPr>
      </w:pPr>
      <w:r>
        <w:rPr>
          <w:lang w:val="uk-UA"/>
        </w:rPr>
        <w:t>«</w:t>
      </w:r>
      <w:r w:rsidRPr="005433FF" w:rsidR="00BE6EAD">
        <w:rPr>
          <w:lang w:val="ru-RU"/>
        </w:rPr>
        <w:t>1.</w:t>
      </w:r>
      <w:r w:rsidR="00BE6EAD">
        <w:t>  </w:t>
      </w:r>
      <w:r w:rsidRPr="00A21B0E">
        <w:rPr>
          <w:lang w:val="uk-UA"/>
        </w:rPr>
        <w:t>Суд може на будь-якій стадії провадження у справі прийняти рішення про вилучення заяви з реєстру, якщо обставини дають підстави дійти висновку:</w:t>
      </w:r>
    </w:p>
    <w:p w:rsidRPr="00A21B0E" w:rsidR="007968E8" w:rsidP="00846433" w:rsidRDefault="00896751">
      <w:pPr>
        <w:pStyle w:val="JuQuot"/>
        <w:spacing w:before="0" w:after="0"/>
        <w:rPr>
          <w:lang w:val="uk-UA"/>
        </w:rPr>
      </w:pPr>
      <w:r w:rsidRPr="00A21B0E">
        <w:rPr>
          <w:lang w:val="uk-UA"/>
        </w:rPr>
        <w:t>...</w:t>
      </w:r>
    </w:p>
    <w:p w:rsidRPr="00A21B0E" w:rsidR="007968E8" w:rsidP="004A4B91" w:rsidRDefault="00BE6EAD">
      <w:pPr>
        <w:pStyle w:val="JuQuot"/>
        <w:spacing w:before="0" w:after="0"/>
        <w:rPr>
          <w:lang w:val="uk-UA"/>
        </w:rPr>
      </w:pPr>
      <w:r w:rsidRPr="005433FF">
        <w:rPr>
          <w:lang w:val="ru-RU"/>
        </w:rPr>
        <w:t>(</w:t>
      </w:r>
      <w:r>
        <w:t>b</w:t>
      </w:r>
      <w:r w:rsidRPr="00A21B0E">
        <w:rPr>
          <w:lang w:val="uk-UA"/>
        </w:rPr>
        <w:t>)  </w:t>
      </w:r>
      <w:r w:rsidRPr="00A21B0E" w:rsidR="00A21B0E">
        <w:rPr>
          <w:lang w:val="uk-UA"/>
        </w:rPr>
        <w:t>що спір уже вирішено;</w:t>
      </w:r>
    </w:p>
    <w:p w:rsidRPr="00A21B0E" w:rsidR="00846433" w:rsidP="00846433" w:rsidRDefault="004A4B91">
      <w:pPr>
        <w:pStyle w:val="JuQuot"/>
        <w:spacing w:before="0" w:after="0"/>
        <w:rPr>
          <w:lang w:val="uk-UA"/>
        </w:rPr>
      </w:pPr>
      <w:r w:rsidRPr="00A21B0E">
        <w:rPr>
          <w:lang w:val="uk-UA"/>
        </w:rPr>
        <w:t>..</w:t>
      </w:r>
      <w:r w:rsidRPr="00A21B0E" w:rsidR="00846433">
        <w:rPr>
          <w:lang w:val="uk-UA"/>
        </w:rPr>
        <w:t>.</w:t>
      </w:r>
    </w:p>
    <w:p w:rsidRPr="00A21B0E" w:rsidR="00BE6EAD" w:rsidP="00846433" w:rsidRDefault="00A21B0E">
      <w:pPr>
        <w:pStyle w:val="JuQuot"/>
        <w:spacing w:before="0"/>
        <w:rPr>
          <w:lang w:val="uk-UA"/>
        </w:rPr>
      </w:pPr>
      <w:r w:rsidRPr="00A21B0E">
        <w:rPr>
          <w:lang w:val="uk-UA"/>
        </w:rPr>
        <w:t>Проте Суд продовжує розгляд заяви, якщо цього вимагає повага до прав людини, гарантованих Конвенцією та протоколами до неї.»</w:t>
      </w:r>
    </w:p>
    <w:p w:rsidRPr="005433FF" w:rsidR="004A4B91" w:rsidP="004A4B91" w:rsidRDefault="004A4B91">
      <w:pPr>
        <w:pStyle w:val="JuPara"/>
        <w:rPr>
          <w:lang w:val="ru-RU" w:eastAsia="en-US"/>
        </w:rPr>
      </w:pPr>
      <w:r w:rsidRPr="00A21B0E">
        <w:rPr>
          <w:lang w:val="uk-UA"/>
        </w:rPr>
        <w:fldChar w:fldCharType="begin"/>
      </w:r>
      <w:r w:rsidRPr="00A21B0E">
        <w:rPr>
          <w:lang w:val="uk-UA"/>
        </w:rPr>
        <w:instrText xml:space="preserve"> SEQ level0 \*arabic </w:instrText>
      </w:r>
      <w:r w:rsidRPr="00A21B0E">
        <w:rPr>
          <w:lang w:val="uk-UA"/>
        </w:rPr>
        <w:fldChar w:fldCharType="separate"/>
      </w:r>
      <w:r w:rsidRPr="00A21B0E" w:rsidR="008B0D5F">
        <w:rPr>
          <w:noProof/>
          <w:lang w:val="uk-UA"/>
        </w:rPr>
        <w:t>36</w:t>
      </w:r>
      <w:r w:rsidRPr="00A21B0E">
        <w:rPr>
          <w:lang w:val="uk-UA"/>
        </w:rPr>
        <w:fldChar w:fldCharType="end"/>
      </w:r>
      <w:r w:rsidRPr="00A21B0E">
        <w:rPr>
          <w:lang w:val="uk-UA"/>
        </w:rPr>
        <w:t>. </w:t>
      </w:r>
      <w:r>
        <w:t> </w:t>
      </w:r>
      <w:r w:rsidR="009F5918">
        <w:rPr>
          <w:lang w:val="uk-UA"/>
        </w:rPr>
        <w:t xml:space="preserve">Для того, аби дійти висновку, що п. </w:t>
      </w:r>
      <w:r w:rsidR="009F5918">
        <w:rPr>
          <w:lang w:val="en-US"/>
        </w:rPr>
        <w:t>b</w:t>
      </w:r>
      <w:r w:rsidRPr="005433FF" w:rsidR="009F5918">
        <w:rPr>
          <w:lang w:val="ru-RU"/>
        </w:rPr>
        <w:t xml:space="preserve"> </w:t>
      </w:r>
      <w:r w:rsidR="009F5918">
        <w:rPr>
          <w:lang w:val="uk-UA"/>
        </w:rPr>
        <w:t xml:space="preserve">ч. 1 ст. 37 Конвенції застосовується до справи, що розглядається, Суд має відповісти по черзі на два </w:t>
      </w:r>
      <w:r w:rsidR="00A21B0E">
        <w:rPr>
          <w:lang w:val="uk-UA"/>
        </w:rPr>
        <w:t>за</w:t>
      </w:r>
      <w:r w:rsidR="009F5918">
        <w:rPr>
          <w:lang w:val="uk-UA"/>
        </w:rPr>
        <w:t xml:space="preserve">питання: по-перше, він має </w:t>
      </w:r>
      <w:r w:rsidR="00B54538">
        <w:rPr>
          <w:lang w:val="uk-UA"/>
        </w:rPr>
        <w:t>з</w:t>
      </w:r>
      <w:r w:rsidR="009C1446">
        <w:rPr>
          <w:lang w:val="uk-UA"/>
        </w:rPr>
        <w:t>’</w:t>
      </w:r>
      <w:r w:rsidR="00B54538">
        <w:rPr>
          <w:lang w:val="uk-UA"/>
        </w:rPr>
        <w:t>ясувати, чи обставини, на які</w:t>
      </w:r>
      <w:r w:rsidR="009F5918">
        <w:rPr>
          <w:lang w:val="uk-UA"/>
        </w:rPr>
        <w:t xml:space="preserve"> скаржаться заявники, </w:t>
      </w:r>
      <w:r w:rsidR="002917F8">
        <w:rPr>
          <w:lang w:val="uk-UA"/>
        </w:rPr>
        <w:t>продовжують існувати і, по-друге</w:t>
      </w:r>
      <w:r w:rsidR="00A21B0E">
        <w:rPr>
          <w:lang w:val="uk-UA"/>
        </w:rPr>
        <w:t>, чи за наслідками ймовірного</w:t>
      </w:r>
      <w:r w:rsidR="002917F8">
        <w:rPr>
          <w:lang w:val="uk-UA"/>
        </w:rPr>
        <w:t xml:space="preserve"> порушення Конвенції в</w:t>
      </w:r>
      <w:r w:rsidR="00476746">
        <w:rPr>
          <w:lang w:val="uk-UA"/>
        </w:rPr>
        <w:t xml:space="preserve"> результаті</w:t>
      </w:r>
      <w:r w:rsidR="002917F8">
        <w:rPr>
          <w:lang w:val="uk-UA"/>
        </w:rPr>
        <w:t xml:space="preserve"> цих обставин було </w:t>
      </w:r>
      <w:r w:rsidR="00A21B0E">
        <w:rPr>
          <w:lang w:val="uk-UA"/>
        </w:rPr>
        <w:t>отримано відшкодування</w:t>
      </w:r>
      <w:r w:rsidR="002917F8">
        <w:rPr>
          <w:lang w:val="uk-UA"/>
        </w:rPr>
        <w:t xml:space="preserve"> </w:t>
      </w:r>
      <w:r w:rsidRPr="005433FF" w:rsidR="00476746">
        <w:rPr>
          <w:lang w:val="ru-RU"/>
        </w:rPr>
        <w:t>(</w:t>
      </w:r>
      <w:r w:rsidR="00476746">
        <w:rPr>
          <w:lang w:val="uk-UA"/>
        </w:rPr>
        <w:t>див.</w:t>
      </w:r>
      <w:r w:rsidRPr="005433FF" w:rsidR="00476746">
        <w:rPr>
          <w:lang w:val="ru-RU" w:eastAsia="en-US"/>
        </w:rPr>
        <w:t xml:space="preserve"> § 45</w:t>
      </w:r>
      <w:r w:rsidR="00476746">
        <w:rPr>
          <w:lang w:val="uk-UA" w:eastAsia="en-US"/>
        </w:rPr>
        <w:t xml:space="preserve"> рішення Суду у складі Великої палати у справі </w:t>
      </w:r>
      <w:r w:rsidR="00476746">
        <w:rPr>
          <w:i/>
          <w:lang w:val="uk-UA" w:eastAsia="en-US"/>
        </w:rPr>
        <w:t>«</w:t>
      </w:r>
      <w:r w:rsidRPr="00A24E72" w:rsidR="002917F8">
        <w:rPr>
          <w:i/>
          <w:lang w:eastAsia="en-US"/>
        </w:rPr>
        <w:t>Shevanova</w:t>
      </w:r>
      <w:r w:rsidRPr="005433FF" w:rsidR="002917F8">
        <w:rPr>
          <w:i/>
          <w:lang w:val="ru-RU" w:eastAsia="en-US"/>
        </w:rPr>
        <w:t xml:space="preserve"> </w:t>
      </w:r>
      <w:r w:rsidR="00476746">
        <w:rPr>
          <w:i/>
          <w:lang w:val="uk-UA" w:eastAsia="en-US"/>
        </w:rPr>
        <w:t>проти Латвії»</w:t>
      </w:r>
      <w:r w:rsidRPr="005433FF" w:rsidR="002917F8">
        <w:rPr>
          <w:lang w:val="ru-RU" w:eastAsia="en-US"/>
        </w:rPr>
        <w:t xml:space="preserve"> (</w:t>
      </w:r>
      <w:r w:rsidR="00476746">
        <w:rPr>
          <w:lang w:val="uk-UA" w:eastAsia="en-US"/>
        </w:rPr>
        <w:t>про вилучення заяви з реєстру</w:t>
      </w:r>
      <w:r w:rsidRPr="005433FF" w:rsidR="002917F8">
        <w:rPr>
          <w:lang w:val="ru-RU" w:eastAsia="en-US"/>
        </w:rPr>
        <w:t xml:space="preserve">) </w:t>
      </w:r>
      <w:r w:rsidR="00476746">
        <w:rPr>
          <w:lang w:val="uk-UA" w:eastAsia="en-US"/>
        </w:rPr>
        <w:t>ві</w:t>
      </w:r>
      <w:r w:rsidR="00A016DB">
        <w:rPr>
          <w:lang w:val="uk-UA" w:eastAsia="en-US"/>
        </w:rPr>
        <w:t>д</w:t>
      </w:r>
      <w:r w:rsidR="00476746">
        <w:rPr>
          <w:lang w:val="uk-UA" w:eastAsia="en-US"/>
        </w:rPr>
        <w:t xml:space="preserve"> 07.12.2007 р. (справа №</w:t>
      </w:r>
      <w:r w:rsidRPr="005433FF" w:rsidR="002917F8">
        <w:rPr>
          <w:lang w:val="ru-RU"/>
        </w:rPr>
        <w:t xml:space="preserve"> </w:t>
      </w:r>
      <w:r w:rsidRPr="005433FF" w:rsidR="002917F8">
        <w:rPr>
          <w:lang w:val="ru-RU" w:eastAsia="en-US"/>
        </w:rPr>
        <w:t>58822/00</w:t>
      </w:r>
      <w:r w:rsidR="00476746">
        <w:rPr>
          <w:lang w:val="uk-UA" w:eastAsia="en-US"/>
        </w:rPr>
        <w:t>)</w:t>
      </w:r>
      <w:r w:rsidRPr="005433FF" w:rsidR="002917F8">
        <w:rPr>
          <w:lang w:val="ru-RU" w:eastAsia="en-US"/>
        </w:rPr>
        <w:t>)</w:t>
      </w:r>
      <w:r w:rsidR="002917F8">
        <w:rPr>
          <w:lang w:val="uk-UA" w:eastAsia="en-US"/>
        </w:rPr>
        <w:t>.</w:t>
      </w:r>
    </w:p>
    <w:p w:rsidR="009C1446" w:rsidP="005D6DEB" w:rsidRDefault="004A4B91">
      <w:pPr>
        <w:pStyle w:val="JuPara"/>
        <w:rPr>
          <w:lang w:val="ru-RU"/>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37</w:t>
      </w:r>
      <w:r>
        <w:fldChar w:fldCharType="end"/>
      </w:r>
      <w:r w:rsidRPr="005433FF">
        <w:rPr>
          <w:lang w:val="ru-RU"/>
        </w:rPr>
        <w:t>.</w:t>
      </w:r>
      <w:r>
        <w:t>  </w:t>
      </w:r>
      <w:r w:rsidR="002917F8">
        <w:rPr>
          <w:lang w:val="uk-UA"/>
        </w:rPr>
        <w:t xml:space="preserve">Суд зауважує, що сутністю скарги заявників є те, що вони як одностатева пара не мали можливості укласти шлюб. </w:t>
      </w:r>
      <w:r w:rsidR="00A016DB">
        <w:rPr>
          <w:lang w:val="uk-UA"/>
        </w:rPr>
        <w:t>Такий стан все ще триває</w:t>
      </w:r>
      <w:r w:rsidR="00C57D9D">
        <w:rPr>
          <w:lang w:val="uk-UA"/>
        </w:rPr>
        <w:t xml:space="preserve"> після набуття чинності Закону «Про зареєстровані партнерські відносини». Як відзначив сам Уряд, зазначений закон дозволяє одностатевим партнерам отримати статус подібний або порівнюваний з тим, що виникає у </w:t>
      </w:r>
      <w:r w:rsidR="00476746">
        <w:rPr>
          <w:lang w:val="uk-UA"/>
        </w:rPr>
        <w:t>зв</w:t>
      </w:r>
      <w:r w:rsidR="009C1446">
        <w:rPr>
          <w:lang w:val="uk-UA"/>
        </w:rPr>
        <w:t>’</w:t>
      </w:r>
      <w:r w:rsidR="00476746">
        <w:rPr>
          <w:lang w:val="uk-UA"/>
        </w:rPr>
        <w:t>язку</w:t>
      </w:r>
      <w:r w:rsidR="00C57D9D">
        <w:rPr>
          <w:lang w:val="uk-UA"/>
        </w:rPr>
        <w:t xml:space="preserve"> з</w:t>
      </w:r>
      <w:r w:rsidR="00476746">
        <w:rPr>
          <w:lang w:val="uk-UA"/>
        </w:rPr>
        <w:t xml:space="preserve"> укладенням</w:t>
      </w:r>
      <w:r w:rsidR="00C57D9D">
        <w:rPr>
          <w:lang w:val="uk-UA"/>
        </w:rPr>
        <w:t xml:space="preserve"> шлюб</w:t>
      </w:r>
      <w:r w:rsidR="00476746">
        <w:rPr>
          <w:lang w:val="uk-UA"/>
        </w:rPr>
        <w:t>у.</w:t>
      </w:r>
      <w:r w:rsidR="00C57D9D">
        <w:rPr>
          <w:lang w:val="uk-UA"/>
        </w:rPr>
        <w:t xml:space="preserve"> </w:t>
      </w:r>
      <w:r w:rsidR="00476746">
        <w:rPr>
          <w:lang w:val="uk-UA"/>
        </w:rPr>
        <w:t>А</w:t>
      </w:r>
      <w:r w:rsidR="00C57D9D">
        <w:rPr>
          <w:lang w:val="uk-UA"/>
        </w:rPr>
        <w:t xml:space="preserve">ле </w:t>
      </w:r>
      <w:r w:rsidR="00476746">
        <w:rPr>
          <w:lang w:val="uk-UA"/>
        </w:rPr>
        <w:t xml:space="preserve">цей закон </w:t>
      </w:r>
      <w:r w:rsidR="00C57D9D">
        <w:rPr>
          <w:lang w:val="uk-UA"/>
        </w:rPr>
        <w:t>не надає ї</w:t>
      </w:r>
      <w:r w:rsidR="00476746">
        <w:rPr>
          <w:lang w:val="uk-UA"/>
        </w:rPr>
        <w:t>м</w:t>
      </w:r>
      <w:r w:rsidR="00C57D9D">
        <w:rPr>
          <w:lang w:val="uk-UA"/>
        </w:rPr>
        <w:t xml:space="preserve"> можливості укласти шлюб, право на укладення якого залишається у різностатевих пар.</w:t>
      </w:r>
    </w:p>
    <w:p w:rsidR="009C1446" w:rsidP="005D6DEB" w:rsidRDefault="00FB195D">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38</w:t>
      </w:r>
      <w:r>
        <w:fldChar w:fldCharType="end"/>
      </w:r>
      <w:r w:rsidRPr="005433FF">
        <w:rPr>
          <w:lang w:val="ru-RU"/>
        </w:rPr>
        <w:t>.</w:t>
      </w:r>
      <w:r>
        <w:t>  </w:t>
      </w:r>
      <w:r w:rsidR="00C57D9D">
        <w:rPr>
          <w:lang w:val="uk-UA"/>
        </w:rPr>
        <w:t xml:space="preserve">Суд доходить висновку про відсутність підстав для вилучення справи з реєстру і, таким чином, </w:t>
      </w:r>
      <w:r w:rsidR="00476746">
        <w:rPr>
          <w:lang w:val="uk-UA"/>
        </w:rPr>
        <w:t>відмовляє у задоволенні</w:t>
      </w:r>
      <w:r w:rsidR="00C57D9D">
        <w:rPr>
          <w:lang w:val="uk-UA"/>
        </w:rPr>
        <w:t xml:space="preserve"> клопотання Уряду.</w:t>
      </w:r>
    </w:p>
    <w:p w:rsidRPr="009C1446" w:rsidR="00CD49A7" w:rsidRDefault="0024198F">
      <w:pPr>
        <w:pStyle w:val="JuHIRoman"/>
        <w:rPr>
          <w:lang w:val="ru-RU"/>
        </w:rPr>
      </w:pPr>
      <w:r>
        <w:t>I</w:t>
      </w:r>
      <w:r w:rsidR="00AD1EF4">
        <w:t>I</w:t>
      </w:r>
      <w:r w:rsidRPr="009C1446" w:rsidR="00CD49A7">
        <w:rPr>
          <w:lang w:val="ru-RU"/>
        </w:rPr>
        <w:t>.</w:t>
      </w:r>
      <w:r w:rsidRPr="000E34A2" w:rsidR="00CD49A7">
        <w:t>  </w:t>
      </w:r>
      <w:r w:rsidR="00C57D9D">
        <w:rPr>
          <w:lang w:val="uk-UA"/>
        </w:rPr>
        <w:t>ЗАЯВЛЕНЕ ПОРУШЕННЯ СТАТТІ 12 КОНВЕНЦІЇ</w:t>
      </w:r>
    </w:p>
    <w:p w:rsidRPr="005433FF" w:rsidR="00806EA6" w:rsidP="00806EA6" w:rsidRDefault="0002352D">
      <w:pPr>
        <w:pStyle w:val="JuPara"/>
        <w:rPr>
          <w:lang w:val="ru-RU"/>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39</w:t>
      </w:r>
      <w:r>
        <w:fldChar w:fldCharType="end"/>
      </w:r>
      <w:r w:rsidRPr="005433FF">
        <w:rPr>
          <w:lang w:val="ru-RU"/>
        </w:rPr>
        <w:t>.</w:t>
      </w:r>
      <w:r>
        <w:t>  </w:t>
      </w:r>
      <w:r w:rsidR="00C57D9D">
        <w:rPr>
          <w:lang w:val="uk-UA"/>
        </w:rPr>
        <w:t>Заявники скаржилися, що</w:t>
      </w:r>
      <w:r w:rsidR="00E465F2">
        <w:rPr>
          <w:lang w:val="uk-UA"/>
        </w:rPr>
        <w:t xml:space="preserve"> відмова органів влади у наданні дозволу на укладення шлюбу порушувала ст. 12 Конвенції, яка передбачає:</w:t>
      </w:r>
    </w:p>
    <w:p w:rsidR="009C1446" w:rsidP="00806EA6" w:rsidRDefault="00476746">
      <w:pPr>
        <w:pStyle w:val="JuQuot"/>
        <w:rPr>
          <w:lang w:val="ru-RU"/>
        </w:rPr>
      </w:pPr>
      <w:r>
        <w:rPr>
          <w:lang w:val="uk-UA"/>
        </w:rPr>
        <w:t>«</w:t>
      </w:r>
      <w:r w:rsidRPr="00DF5B70">
        <w:rPr>
          <w:lang w:val="uk-UA"/>
        </w:rPr>
        <w:t>Чоловік і жінка, що досягли шлюбного віку, мають право на шлюб і створення сім</w:t>
      </w:r>
      <w:r w:rsidR="009C1446">
        <w:rPr>
          <w:lang w:val="uk-UA"/>
        </w:rPr>
        <w:t>’</w:t>
      </w:r>
      <w:r w:rsidRPr="00DF5B70">
        <w:rPr>
          <w:lang w:val="uk-UA"/>
        </w:rPr>
        <w:t>ї згідно з національними законами, які регулюють здійснення цього права</w:t>
      </w:r>
      <w:r>
        <w:rPr>
          <w:lang w:val="uk-UA"/>
        </w:rPr>
        <w:t>.»</w:t>
      </w:r>
    </w:p>
    <w:p w:rsidRPr="005433FF" w:rsidR="0002352D" w:rsidP="0002352D" w:rsidRDefault="00C57D9D">
      <w:pPr>
        <w:pStyle w:val="JuPara"/>
        <w:rPr>
          <w:lang w:val="ru-RU"/>
        </w:rPr>
      </w:pPr>
      <w:r>
        <w:rPr>
          <w:lang w:val="uk-UA"/>
        </w:rPr>
        <w:t xml:space="preserve">Уряд </w:t>
      </w:r>
      <w:r w:rsidR="00476746">
        <w:rPr>
          <w:lang w:val="uk-UA"/>
        </w:rPr>
        <w:t>висловив заперечення щодо цього.</w:t>
      </w:r>
    </w:p>
    <w:p w:rsidR="004C492E" w:rsidP="00231CCE" w:rsidRDefault="00CD49A7">
      <w:pPr>
        <w:pStyle w:val="JuHA"/>
      </w:pPr>
      <w:r w:rsidRPr="000E34A2">
        <w:t>A.  </w:t>
      </w:r>
      <w:r w:rsidR="00C57D9D">
        <w:rPr>
          <w:lang w:val="uk-UA"/>
        </w:rPr>
        <w:t>Щодо прийнятності</w:t>
      </w:r>
    </w:p>
    <w:p w:rsidR="009C1446" w:rsidRDefault="00231CCE">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40</w:t>
      </w:r>
      <w:r>
        <w:fldChar w:fldCharType="end"/>
      </w:r>
      <w:r w:rsidRPr="005433FF">
        <w:rPr>
          <w:lang w:val="ru-RU"/>
        </w:rPr>
        <w:t>.</w:t>
      </w:r>
      <w:r>
        <w:t>  </w:t>
      </w:r>
      <w:r w:rsidR="00E465F2">
        <w:rPr>
          <w:lang w:val="uk-UA"/>
        </w:rPr>
        <w:t>Суд вважає, що Уряд порушив питання про те, чи скарг</w:t>
      </w:r>
      <w:r w:rsidR="003966D4">
        <w:rPr>
          <w:lang w:val="uk-UA"/>
        </w:rPr>
        <w:t>а</w:t>
      </w:r>
      <w:r w:rsidR="00E465F2">
        <w:rPr>
          <w:lang w:val="uk-UA"/>
        </w:rPr>
        <w:t xml:space="preserve"> заявників </w:t>
      </w:r>
      <w:r w:rsidR="003966D4">
        <w:rPr>
          <w:lang w:val="uk-UA"/>
        </w:rPr>
        <w:t>підпадає під дію</w:t>
      </w:r>
      <w:r w:rsidR="00844EDE">
        <w:rPr>
          <w:lang w:val="uk-UA"/>
        </w:rPr>
        <w:t xml:space="preserve"> гарантій</w:t>
      </w:r>
      <w:r w:rsidR="0027649D">
        <w:rPr>
          <w:lang w:val="uk-UA"/>
        </w:rPr>
        <w:t xml:space="preserve"> </w:t>
      </w:r>
      <w:r w:rsidR="00E465F2">
        <w:rPr>
          <w:lang w:val="uk-UA"/>
        </w:rPr>
        <w:t xml:space="preserve">ст. 12 Конвенції, беручи до уваги, що </w:t>
      </w:r>
      <w:r w:rsidR="003F57E5">
        <w:rPr>
          <w:lang w:val="uk-UA"/>
        </w:rPr>
        <w:t>вони</w:t>
      </w:r>
      <w:r w:rsidR="00A016DB">
        <w:rPr>
          <w:lang w:val="uk-UA"/>
        </w:rPr>
        <w:t xml:space="preserve"> обидва</w:t>
      </w:r>
      <w:r w:rsidR="003F57E5">
        <w:rPr>
          <w:lang w:val="uk-UA"/>
        </w:rPr>
        <w:t xml:space="preserve"> були чоловіками, які вимагали права на одруження. Однак, Уряд не доводив, що скарга була неприйнятною як несумісна за предметним критерієм (</w:t>
      </w:r>
      <w:r w:rsidRPr="004A0D99" w:rsidR="003F57E5">
        <w:rPr>
          <w:i/>
        </w:rPr>
        <w:t>ratione</w:t>
      </w:r>
      <w:r w:rsidRPr="005433FF" w:rsidR="003F57E5">
        <w:rPr>
          <w:i/>
          <w:lang w:val="ru-RU"/>
        </w:rPr>
        <w:t xml:space="preserve"> </w:t>
      </w:r>
      <w:r w:rsidRPr="004A0D99" w:rsidR="003F57E5">
        <w:rPr>
          <w:i/>
        </w:rPr>
        <w:t>materiae</w:t>
      </w:r>
      <w:r w:rsidR="003F57E5">
        <w:rPr>
          <w:lang w:val="uk-UA"/>
        </w:rPr>
        <w:t xml:space="preserve">). Суд погоджується, що </w:t>
      </w:r>
      <w:r w:rsidR="00355DAD">
        <w:rPr>
          <w:lang w:val="uk-UA"/>
        </w:rPr>
        <w:t xml:space="preserve">це </w:t>
      </w:r>
      <w:r w:rsidR="003F57E5">
        <w:rPr>
          <w:lang w:val="uk-UA"/>
        </w:rPr>
        <w:t>питання доволі складн</w:t>
      </w:r>
      <w:r w:rsidR="00355DAD">
        <w:rPr>
          <w:lang w:val="uk-UA"/>
        </w:rPr>
        <w:t>е</w:t>
      </w:r>
      <w:r w:rsidR="003F57E5">
        <w:rPr>
          <w:lang w:val="uk-UA"/>
        </w:rPr>
        <w:t xml:space="preserve"> і очікувано не б</w:t>
      </w:r>
      <w:r w:rsidR="00355DAD">
        <w:rPr>
          <w:lang w:val="uk-UA"/>
        </w:rPr>
        <w:t>уде вирішено на стадії з</w:t>
      </w:r>
      <w:r w:rsidR="009C1446">
        <w:rPr>
          <w:lang w:val="uk-UA"/>
        </w:rPr>
        <w:t>’</w:t>
      </w:r>
      <w:r w:rsidR="00355DAD">
        <w:rPr>
          <w:lang w:val="uk-UA"/>
        </w:rPr>
        <w:t>ясування</w:t>
      </w:r>
      <w:r w:rsidR="003F57E5">
        <w:rPr>
          <w:lang w:val="uk-UA"/>
        </w:rPr>
        <w:t xml:space="preserve"> прийнятності заяви.</w:t>
      </w:r>
    </w:p>
    <w:p w:rsidR="009C1446" w:rsidRDefault="00231CCE">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41</w:t>
      </w:r>
      <w:r>
        <w:fldChar w:fldCharType="end"/>
      </w:r>
      <w:r w:rsidRPr="005433FF">
        <w:rPr>
          <w:lang w:val="ru-RU"/>
        </w:rPr>
        <w:t>.</w:t>
      </w:r>
      <w:r>
        <w:t>  </w:t>
      </w:r>
      <w:r w:rsidR="003F57E5">
        <w:rPr>
          <w:lang w:val="uk-UA"/>
        </w:rPr>
        <w:t xml:space="preserve">У світлі подань сторін Суд вважає, що скарга порушує серйозні питання факту і права згідно з Конвенцією, встановлення яких потребує розгляду заяви по суті. </w:t>
      </w:r>
      <w:r w:rsidR="00355DAD">
        <w:rPr>
          <w:lang w:val="uk-UA"/>
        </w:rPr>
        <w:t xml:space="preserve">Таким чином, </w:t>
      </w:r>
      <w:r w:rsidR="003F57E5">
        <w:rPr>
          <w:lang w:val="uk-UA"/>
        </w:rPr>
        <w:t>Суд доходить висновку, що ця скарга не є очевидно необґрунтованою у розумінні ч.</w:t>
      </w:r>
      <w:r w:rsidR="00355DAD">
        <w:rPr>
          <w:lang w:val="uk-UA"/>
        </w:rPr>
        <w:t> </w:t>
      </w:r>
      <w:r w:rsidR="003F57E5">
        <w:rPr>
          <w:lang w:val="uk-UA"/>
        </w:rPr>
        <w:t xml:space="preserve">3 ст. 35 Конвенції. </w:t>
      </w:r>
      <w:r w:rsidR="00355DAD">
        <w:rPr>
          <w:lang w:val="uk-UA"/>
        </w:rPr>
        <w:t>Не встановлено ж</w:t>
      </w:r>
      <w:r w:rsidR="003F57E5">
        <w:rPr>
          <w:lang w:val="uk-UA"/>
        </w:rPr>
        <w:t>одної іншої підстави для оголошення її неприйнятною.</w:t>
      </w:r>
    </w:p>
    <w:p w:rsidRPr="005433FF" w:rsidR="00CD49A7" w:rsidRDefault="00CD49A7">
      <w:pPr>
        <w:pStyle w:val="JuHA"/>
        <w:rPr>
          <w:lang w:val="ru-RU"/>
        </w:rPr>
      </w:pPr>
      <w:r w:rsidRPr="000E34A2">
        <w:t>B</w:t>
      </w:r>
      <w:r w:rsidRPr="005433FF">
        <w:rPr>
          <w:lang w:val="ru-RU"/>
        </w:rPr>
        <w:t>.</w:t>
      </w:r>
      <w:r w:rsidRPr="000E34A2">
        <w:t>  </w:t>
      </w:r>
      <w:r w:rsidR="003F57E5">
        <w:rPr>
          <w:lang w:val="uk-UA"/>
        </w:rPr>
        <w:t>Щодо суті</w:t>
      </w:r>
    </w:p>
    <w:p w:rsidRPr="00914B36" w:rsidR="00806EA6" w:rsidP="00806EA6" w:rsidRDefault="00F507F4">
      <w:pPr>
        <w:pStyle w:val="JuH1"/>
        <w:rPr>
          <w:lang w:val="uk-UA"/>
        </w:rPr>
      </w:pPr>
      <w:r>
        <w:t>1.  </w:t>
      </w:r>
      <w:r w:rsidR="00914B36">
        <w:rPr>
          <w:lang w:val="uk-UA"/>
        </w:rPr>
        <w:t>Подання сторін</w:t>
      </w:r>
    </w:p>
    <w:p w:rsidRPr="005433FF" w:rsidR="00CD49A7" w:rsidRDefault="000E34A2">
      <w:pPr>
        <w:pStyle w:val="JuPara"/>
        <w:rPr>
          <w:lang w:val="ru-RU"/>
        </w:rPr>
      </w:pPr>
      <w:r w:rsidRPr="000E34A2">
        <w:fldChar w:fldCharType="begin"/>
      </w:r>
      <w:r w:rsidRPr="005433FF">
        <w:rPr>
          <w:lang w:val="ru-RU"/>
        </w:rPr>
        <w:instrText xml:space="preserve"> </w:instrText>
      </w:r>
      <w:r w:rsidRPr="000E34A2">
        <w:instrText>SEQ</w:instrText>
      </w:r>
      <w:r w:rsidRPr="005433FF">
        <w:rPr>
          <w:lang w:val="ru-RU"/>
        </w:rPr>
        <w:instrText xml:space="preserve"> </w:instrText>
      </w:r>
      <w:r w:rsidRPr="000E34A2">
        <w:instrText>level</w:instrText>
      </w:r>
      <w:r w:rsidRPr="005433FF">
        <w:rPr>
          <w:lang w:val="ru-RU"/>
        </w:rPr>
        <w:instrText>0 \*</w:instrText>
      </w:r>
      <w:r w:rsidRPr="000E34A2">
        <w:instrText>arabic</w:instrText>
      </w:r>
      <w:r w:rsidRPr="005433FF">
        <w:rPr>
          <w:lang w:val="ru-RU"/>
        </w:rPr>
        <w:instrText xml:space="preserve"> </w:instrText>
      </w:r>
      <w:r w:rsidRPr="000E34A2">
        <w:fldChar w:fldCharType="separate"/>
      </w:r>
      <w:r w:rsidRPr="005433FF" w:rsidR="008B0D5F">
        <w:rPr>
          <w:noProof/>
          <w:lang w:val="ru-RU"/>
        </w:rPr>
        <w:t>42</w:t>
      </w:r>
      <w:r w:rsidRPr="000E34A2">
        <w:fldChar w:fldCharType="end"/>
      </w:r>
      <w:r w:rsidRPr="005433FF" w:rsidR="00CD49A7">
        <w:rPr>
          <w:lang w:val="ru-RU"/>
        </w:rPr>
        <w:t>.</w:t>
      </w:r>
      <w:r w:rsidRPr="000E34A2" w:rsidR="00CD49A7">
        <w:t>  </w:t>
      </w:r>
      <w:r w:rsidR="001D4349">
        <w:rPr>
          <w:lang w:val="uk-UA"/>
        </w:rPr>
        <w:t>Уряд по</w:t>
      </w:r>
      <w:r w:rsidR="005309CF">
        <w:rPr>
          <w:lang w:val="uk-UA"/>
        </w:rPr>
        <w:t>клик</w:t>
      </w:r>
      <w:r w:rsidR="001D4349">
        <w:rPr>
          <w:lang w:val="uk-UA"/>
        </w:rPr>
        <w:t>ався на рішення Конституційного Суду у справі, що розглядається, вказуючи, що останній звертався до практики Суду і не встановив наявності порушення конвенційних прав заявників.</w:t>
      </w:r>
    </w:p>
    <w:p w:rsidR="009C1446" w:rsidRDefault="00A7793D">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43</w:t>
      </w:r>
      <w:r>
        <w:fldChar w:fldCharType="end"/>
      </w:r>
      <w:r w:rsidRPr="005433FF">
        <w:rPr>
          <w:lang w:val="ru-RU"/>
        </w:rPr>
        <w:t>.</w:t>
      </w:r>
      <w:r>
        <w:t>  </w:t>
      </w:r>
      <w:r w:rsidR="001D4349">
        <w:rPr>
          <w:lang w:val="uk-UA"/>
        </w:rPr>
        <w:t xml:space="preserve">В усному </w:t>
      </w:r>
      <w:r w:rsidRPr="005309CF" w:rsidR="00914B36">
        <w:rPr>
          <w:lang w:val="uk-UA"/>
        </w:rPr>
        <w:t>виступі</w:t>
      </w:r>
      <w:r w:rsidR="00914B36">
        <w:rPr>
          <w:lang w:val="uk-UA"/>
        </w:rPr>
        <w:t xml:space="preserve"> перед Судом</w:t>
      </w:r>
      <w:r w:rsidR="001D4349">
        <w:rPr>
          <w:lang w:val="uk-UA"/>
        </w:rPr>
        <w:t xml:space="preserve"> Уряд напо</w:t>
      </w:r>
      <w:r w:rsidR="00FC6017">
        <w:rPr>
          <w:lang w:val="uk-UA"/>
        </w:rPr>
        <w:t>лягав, що як ч</w:t>
      </w:r>
      <w:r w:rsidR="001D4349">
        <w:rPr>
          <w:lang w:val="uk-UA"/>
        </w:rPr>
        <w:t xml:space="preserve">ітке формулювання ст. 12 Конвенції, так і практика Суду </w:t>
      </w:r>
      <w:r w:rsidR="00710C56">
        <w:rPr>
          <w:lang w:val="uk-UA"/>
        </w:rPr>
        <w:t>на той час</w:t>
      </w:r>
      <w:r w:rsidR="00FC6017">
        <w:rPr>
          <w:lang w:val="uk-UA"/>
        </w:rPr>
        <w:t xml:space="preserve"> </w:t>
      </w:r>
      <w:r w:rsidR="001D4349">
        <w:rPr>
          <w:lang w:val="uk-UA"/>
        </w:rPr>
        <w:t xml:space="preserve">вказували, що право на шлюб за своєю природою було обмежене різностатевими парами. </w:t>
      </w:r>
      <w:r w:rsidR="00C61859">
        <w:rPr>
          <w:lang w:val="uk-UA"/>
        </w:rPr>
        <w:t>У</w:t>
      </w:r>
      <w:r w:rsidR="00914B36">
        <w:rPr>
          <w:lang w:val="uk-UA"/>
        </w:rPr>
        <w:t>ряд визнавав</w:t>
      </w:r>
      <w:r w:rsidR="00390DA5">
        <w:rPr>
          <w:lang w:val="uk-UA"/>
        </w:rPr>
        <w:t xml:space="preserve">, що відбулися значні соціальні зміни у інституті шлюбу з моменту прийняття Конвенції, але ще не досягнуто загальноєвропейського консенсусу </w:t>
      </w:r>
      <w:r w:rsidR="00914B36">
        <w:rPr>
          <w:lang w:val="uk-UA"/>
        </w:rPr>
        <w:t>для</w:t>
      </w:r>
      <w:r w:rsidR="00390DA5">
        <w:rPr>
          <w:lang w:val="uk-UA"/>
        </w:rPr>
        <w:t xml:space="preserve"> нада</w:t>
      </w:r>
      <w:r w:rsidR="00914B36">
        <w:rPr>
          <w:lang w:val="uk-UA"/>
        </w:rPr>
        <w:t>ння</w:t>
      </w:r>
      <w:r w:rsidR="00390DA5">
        <w:rPr>
          <w:lang w:val="uk-UA"/>
        </w:rPr>
        <w:t xml:space="preserve"> одностатевим парам права на шлюб. Також це право не випливало зі ст. 9 Хартії основоположних прав Європейського Союзу. </w:t>
      </w:r>
      <w:r w:rsidR="0038471F">
        <w:rPr>
          <w:lang w:val="uk-UA"/>
        </w:rPr>
        <w:t>Незважаючи на відмінності у формулюванні, остання посилається на питання про одностатеві шлюби у національному законодавстві.</w:t>
      </w:r>
    </w:p>
    <w:p w:rsidR="009C1446" w:rsidRDefault="00806EA6">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44</w:t>
      </w:r>
      <w:r>
        <w:fldChar w:fldCharType="end"/>
      </w:r>
      <w:r w:rsidRPr="005433FF">
        <w:rPr>
          <w:lang w:val="ru-RU"/>
        </w:rPr>
        <w:t>.</w:t>
      </w:r>
      <w:r>
        <w:t>  </w:t>
      </w:r>
      <w:r w:rsidR="0038471F">
        <w:rPr>
          <w:lang w:val="uk-UA"/>
        </w:rPr>
        <w:t xml:space="preserve">Заявники доводили, що у сучасному суспільстві цивільний шлюб був союзом двох осіб, який охоплював усі аспекти їхнього життя, тоді як народження та виховання дітей вже не було вирішальним елементом. </w:t>
      </w:r>
      <w:r w:rsidR="000903BF">
        <w:rPr>
          <w:lang w:val="uk-UA"/>
        </w:rPr>
        <w:t xml:space="preserve">Оскільки інститут шлюбу підлягав значним змінам, вже не було підстави для відмови в укладенні шлюбу одностатевій парі. Формулювання ст. 12 не </w:t>
      </w:r>
      <w:r w:rsidR="00914B36">
        <w:rPr>
          <w:lang w:val="uk-UA"/>
        </w:rPr>
        <w:t>обов</w:t>
      </w:r>
      <w:r w:rsidR="009C1446">
        <w:rPr>
          <w:lang w:val="uk-UA"/>
        </w:rPr>
        <w:t>’</w:t>
      </w:r>
      <w:r w:rsidR="00914B36">
        <w:rPr>
          <w:lang w:val="uk-UA"/>
        </w:rPr>
        <w:t>язково</w:t>
      </w:r>
      <w:r w:rsidR="000903BF">
        <w:rPr>
          <w:lang w:val="uk-UA"/>
        </w:rPr>
        <w:t xml:space="preserve"> слід тлумачити у тому сенсі, що чоловіки та жінки мали право на одруження лише</w:t>
      </w:r>
      <w:r w:rsidRPr="005433FF" w:rsidR="000903BF">
        <w:rPr>
          <w:lang w:val="ru-RU"/>
        </w:rPr>
        <w:t xml:space="preserve"> </w:t>
      </w:r>
      <w:r w:rsidR="000903BF">
        <w:rPr>
          <w:lang w:val="uk-UA"/>
        </w:rPr>
        <w:t>з особою протилежної статі.</w:t>
      </w:r>
      <w:r w:rsidRPr="005433FF" w:rsidR="00012190">
        <w:rPr>
          <w:lang w:val="ru-RU"/>
        </w:rPr>
        <w:t xml:space="preserve"> </w:t>
      </w:r>
      <w:r w:rsidR="00344DEE">
        <w:rPr>
          <w:lang w:val="uk-UA"/>
        </w:rPr>
        <w:t>Бі</w:t>
      </w:r>
      <w:r w:rsidR="00914B36">
        <w:rPr>
          <w:lang w:val="uk-UA"/>
        </w:rPr>
        <w:t>льше того, заявники вважали, що</w:t>
      </w:r>
      <w:r w:rsidR="00344DEE">
        <w:rPr>
          <w:lang w:val="uk-UA"/>
        </w:rPr>
        <w:t xml:space="preserve"> посилання в ст. 12 Конвенції на «відповідні національні закони» не могло означати, що державам надава</w:t>
      </w:r>
      <w:r w:rsidR="00A753E9">
        <w:rPr>
          <w:lang w:val="uk-UA"/>
        </w:rPr>
        <w:t>вся необмежений розсуд у регулювання права на шлюб.</w:t>
      </w:r>
    </w:p>
    <w:p w:rsidRPr="00CA564F" w:rsidR="008E125B" w:rsidP="00CA564F" w:rsidRDefault="00F507F4">
      <w:pPr>
        <w:pStyle w:val="JuH1"/>
      </w:pPr>
      <w:r>
        <w:t>2.  </w:t>
      </w:r>
      <w:r w:rsidRPr="005309CF" w:rsidR="00A753E9">
        <w:rPr>
          <w:lang w:val="uk-UA"/>
        </w:rPr>
        <w:t>Подання трет</w:t>
      </w:r>
      <w:r w:rsidRPr="005309CF" w:rsidR="00C61859">
        <w:rPr>
          <w:lang w:val="uk-UA"/>
        </w:rPr>
        <w:t>іх</w:t>
      </w:r>
      <w:r w:rsidRPr="005309CF" w:rsidR="00A753E9">
        <w:rPr>
          <w:lang w:val="uk-UA"/>
        </w:rPr>
        <w:t xml:space="preserve"> стор</w:t>
      </w:r>
      <w:r w:rsidR="00C61859">
        <w:rPr>
          <w:lang w:val="uk-UA"/>
        </w:rPr>
        <w:t>ін</w:t>
      </w:r>
    </w:p>
    <w:p w:rsidRPr="005433FF" w:rsidR="00A7749D" w:rsidP="00A7749D" w:rsidRDefault="00A7749D">
      <w:pPr>
        <w:pStyle w:val="JuPara"/>
        <w:tabs>
          <w:tab w:val="left" w:pos="993"/>
        </w:tabs>
        <w:rPr>
          <w:lang w:val="ru-RU" w:eastAsia="en-US"/>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45</w:t>
      </w:r>
      <w:r>
        <w:fldChar w:fldCharType="end"/>
      </w:r>
      <w:r w:rsidRPr="005433FF">
        <w:rPr>
          <w:lang w:val="ru-RU"/>
        </w:rPr>
        <w:t>.</w:t>
      </w:r>
      <w:r>
        <w:t>  </w:t>
      </w:r>
      <w:r w:rsidR="00FC1D7F">
        <w:rPr>
          <w:lang w:val="uk-UA"/>
        </w:rPr>
        <w:t xml:space="preserve">Уряд Сполученого Королівства заявляв, що </w:t>
      </w:r>
      <w:r w:rsidR="00680C0A">
        <w:rPr>
          <w:lang w:val="uk-UA"/>
        </w:rPr>
        <w:t xml:space="preserve">у </w:t>
      </w:r>
      <w:r w:rsidR="00FC1D7F">
        <w:rPr>
          <w:lang w:val="uk-UA"/>
        </w:rPr>
        <w:t>практи</w:t>
      </w:r>
      <w:r w:rsidR="00680C0A">
        <w:rPr>
          <w:lang w:val="uk-UA"/>
        </w:rPr>
        <w:t>ці</w:t>
      </w:r>
      <w:r w:rsidR="00FC1D7F">
        <w:rPr>
          <w:lang w:val="uk-UA"/>
        </w:rPr>
        <w:t xml:space="preserve"> Суду ст. 12 Конвенції </w:t>
      </w:r>
      <w:r w:rsidRPr="005309CF" w:rsidR="00FC6017">
        <w:rPr>
          <w:lang w:val="uk-UA"/>
        </w:rPr>
        <w:t xml:space="preserve">у </w:t>
      </w:r>
      <w:r w:rsidR="005309CF">
        <w:rPr>
          <w:lang w:val="uk-UA"/>
        </w:rPr>
        <w:t>відповідний час</w:t>
      </w:r>
      <w:r w:rsidR="00FC6017">
        <w:rPr>
          <w:lang w:val="uk-UA"/>
        </w:rPr>
        <w:t xml:space="preserve"> </w:t>
      </w:r>
      <w:r w:rsidR="00680C0A">
        <w:rPr>
          <w:lang w:val="uk-UA"/>
        </w:rPr>
        <w:t xml:space="preserve">розглядалася як така, що посилається на «традиційний шлюб між особами протилежної біологічної статі» </w:t>
      </w:r>
      <w:r w:rsidRPr="005433FF" w:rsidR="00680C0A">
        <w:rPr>
          <w:lang w:val="ru-RU"/>
        </w:rPr>
        <w:t>(</w:t>
      </w:r>
      <w:r w:rsidR="00680C0A">
        <w:rPr>
          <w:lang w:val="uk-UA"/>
        </w:rPr>
        <w:t xml:space="preserve">див. </w:t>
      </w:r>
      <w:r w:rsidRPr="005433FF" w:rsidR="00680C0A">
        <w:rPr>
          <w:lang w:val="uk-UA" w:eastAsia="en-US"/>
        </w:rPr>
        <w:t>§ 66</w:t>
      </w:r>
      <w:r w:rsidR="00680C0A">
        <w:rPr>
          <w:lang w:val="uk-UA" w:eastAsia="en-US"/>
        </w:rPr>
        <w:t xml:space="preserve"> </w:t>
      </w:r>
      <w:r w:rsidR="00680C0A">
        <w:rPr>
          <w:lang w:val="uk-UA"/>
        </w:rPr>
        <w:t xml:space="preserve">рішення суду у справі </w:t>
      </w:r>
      <w:r w:rsidR="00680C0A">
        <w:rPr>
          <w:i/>
          <w:lang w:val="uk-UA"/>
        </w:rPr>
        <w:t>«</w:t>
      </w:r>
      <w:r w:rsidRPr="00DF728A" w:rsidR="00680C0A">
        <w:rPr>
          <w:i/>
          <w:lang w:eastAsia="en-US"/>
        </w:rPr>
        <w:t>Sheffield</w:t>
      </w:r>
      <w:r w:rsidRPr="005433FF" w:rsidR="00680C0A">
        <w:rPr>
          <w:i/>
          <w:lang w:val="uk-UA" w:eastAsia="en-US"/>
        </w:rPr>
        <w:t xml:space="preserve"> </w:t>
      </w:r>
      <w:r w:rsidRPr="00DF728A" w:rsidR="00680C0A">
        <w:rPr>
          <w:i/>
          <w:lang w:eastAsia="en-US"/>
        </w:rPr>
        <w:t>and</w:t>
      </w:r>
      <w:r w:rsidRPr="005433FF" w:rsidR="00680C0A">
        <w:rPr>
          <w:i/>
          <w:lang w:val="uk-UA" w:eastAsia="en-US"/>
        </w:rPr>
        <w:t xml:space="preserve"> </w:t>
      </w:r>
      <w:r w:rsidRPr="00DF728A" w:rsidR="00680C0A">
        <w:rPr>
          <w:i/>
          <w:lang w:eastAsia="en-US"/>
        </w:rPr>
        <w:t>Horsham</w:t>
      </w:r>
      <w:r w:rsidRPr="005433FF" w:rsidR="00680C0A">
        <w:rPr>
          <w:i/>
          <w:lang w:val="uk-UA" w:eastAsia="en-US"/>
        </w:rPr>
        <w:t xml:space="preserve"> </w:t>
      </w:r>
      <w:r w:rsidR="00680C0A">
        <w:rPr>
          <w:i/>
          <w:lang w:val="uk-UA" w:eastAsia="en-US"/>
        </w:rPr>
        <w:t>проти Сполученого Королівства»</w:t>
      </w:r>
      <w:r w:rsidRPr="005433FF" w:rsidR="00680C0A">
        <w:rPr>
          <w:lang w:val="uk-UA" w:eastAsia="en-US"/>
        </w:rPr>
        <w:t xml:space="preserve"> </w:t>
      </w:r>
      <w:r w:rsidR="00680C0A">
        <w:rPr>
          <w:lang w:val="uk-UA" w:eastAsia="en-US"/>
        </w:rPr>
        <w:t xml:space="preserve">від </w:t>
      </w:r>
      <w:r w:rsidRPr="005433FF" w:rsidR="00680C0A">
        <w:rPr>
          <w:lang w:val="uk-UA" w:eastAsia="en-US"/>
        </w:rPr>
        <w:t>30</w:t>
      </w:r>
      <w:r w:rsidR="00680C0A">
        <w:rPr>
          <w:lang w:val="uk-UA" w:eastAsia="en-US"/>
        </w:rPr>
        <w:t>.07.</w:t>
      </w:r>
      <w:r w:rsidRPr="005433FF" w:rsidR="00680C0A">
        <w:rPr>
          <w:lang w:val="uk-UA" w:eastAsia="en-US"/>
        </w:rPr>
        <w:t>1998</w:t>
      </w:r>
      <w:r w:rsidR="00680C0A">
        <w:rPr>
          <w:lang w:val="uk-UA" w:eastAsia="en-US"/>
        </w:rPr>
        <w:t xml:space="preserve"> р.</w:t>
      </w:r>
      <w:r w:rsidRPr="005433FF" w:rsidR="00680C0A">
        <w:rPr>
          <w:lang w:val="uk-UA" w:eastAsia="en-US"/>
        </w:rPr>
        <w:t xml:space="preserve"> </w:t>
      </w:r>
      <w:r w:rsidRPr="00680C0A" w:rsidR="00680C0A">
        <w:rPr>
          <w:lang w:val="uk-UA" w:eastAsia="en-US"/>
        </w:rPr>
        <w:t>(</w:t>
      </w:r>
      <w:r w:rsidRPr="00DF728A" w:rsidR="00680C0A">
        <w:rPr>
          <w:i/>
          <w:lang w:eastAsia="en-US"/>
        </w:rPr>
        <w:t>Reports</w:t>
      </w:r>
      <w:r w:rsidRPr="005433FF" w:rsidR="00680C0A">
        <w:rPr>
          <w:i/>
          <w:lang w:val="uk-UA" w:eastAsia="en-US"/>
        </w:rPr>
        <w:t xml:space="preserve"> </w:t>
      </w:r>
      <w:r w:rsidRPr="00DF728A" w:rsidR="00680C0A">
        <w:rPr>
          <w:i/>
          <w:lang w:eastAsia="en-US"/>
        </w:rPr>
        <w:t>of</w:t>
      </w:r>
      <w:r w:rsidRPr="005433FF" w:rsidR="00680C0A">
        <w:rPr>
          <w:i/>
          <w:lang w:val="uk-UA" w:eastAsia="en-US"/>
        </w:rPr>
        <w:t xml:space="preserve"> </w:t>
      </w:r>
      <w:r w:rsidRPr="00DF728A" w:rsidR="00680C0A">
        <w:rPr>
          <w:i/>
          <w:lang w:eastAsia="en-US"/>
        </w:rPr>
        <w:t>Judgments</w:t>
      </w:r>
      <w:r w:rsidRPr="005433FF" w:rsidR="00680C0A">
        <w:rPr>
          <w:i/>
          <w:lang w:val="uk-UA" w:eastAsia="en-US"/>
        </w:rPr>
        <w:t xml:space="preserve"> </w:t>
      </w:r>
      <w:r w:rsidRPr="00DF728A" w:rsidR="00680C0A">
        <w:rPr>
          <w:i/>
          <w:lang w:eastAsia="en-US"/>
        </w:rPr>
        <w:t>and</w:t>
      </w:r>
      <w:r w:rsidRPr="005433FF" w:rsidR="00680C0A">
        <w:rPr>
          <w:i/>
          <w:lang w:val="uk-UA" w:eastAsia="en-US"/>
        </w:rPr>
        <w:t xml:space="preserve"> </w:t>
      </w:r>
      <w:r w:rsidRPr="00DF728A" w:rsidR="00680C0A">
        <w:rPr>
          <w:i/>
          <w:lang w:eastAsia="en-US"/>
        </w:rPr>
        <w:t>Decisions</w:t>
      </w:r>
      <w:r w:rsidRPr="005433FF" w:rsidR="00680C0A">
        <w:rPr>
          <w:lang w:val="uk-UA" w:eastAsia="en-US"/>
        </w:rPr>
        <w:t xml:space="preserve"> 1998</w:t>
      </w:r>
      <w:r w:rsidRPr="005433FF" w:rsidR="00680C0A">
        <w:rPr>
          <w:lang w:val="uk-UA" w:eastAsia="en-US"/>
        </w:rPr>
        <w:noBreakHyphen/>
      </w:r>
      <w:r w:rsidRPr="00DF728A" w:rsidR="00680C0A">
        <w:rPr>
          <w:lang w:eastAsia="en-US"/>
        </w:rPr>
        <w:t>V</w:t>
      </w:r>
      <w:r w:rsidRPr="005433FF" w:rsidR="00680C0A">
        <w:rPr>
          <w:lang w:val="uk-UA"/>
        </w:rPr>
        <w:t>)</w:t>
      </w:r>
      <w:r w:rsidR="00680C0A">
        <w:rPr>
          <w:lang w:val="uk-UA"/>
        </w:rPr>
        <w:t>)</w:t>
      </w:r>
      <w:r w:rsidRPr="005433FF" w:rsidR="00680C0A">
        <w:rPr>
          <w:lang w:val="uk-UA"/>
        </w:rPr>
        <w:t>.</w:t>
      </w:r>
      <w:r w:rsidR="00680C0A">
        <w:rPr>
          <w:lang w:val="uk-UA"/>
        </w:rPr>
        <w:t xml:space="preserve"> На його погляд</w:t>
      </w:r>
      <w:r w:rsidR="00C61859">
        <w:rPr>
          <w:lang w:val="uk-UA"/>
        </w:rPr>
        <w:t>,</w:t>
      </w:r>
      <w:r w:rsidR="00680C0A">
        <w:rPr>
          <w:lang w:val="uk-UA"/>
        </w:rPr>
        <w:t xml:space="preserve"> не було підстав відходити від цієї позиції.</w:t>
      </w:r>
    </w:p>
    <w:p w:rsidRPr="005433FF" w:rsidR="00A7749D" w:rsidP="00A7749D" w:rsidRDefault="00A7749D">
      <w:pPr>
        <w:pStyle w:val="JuPara"/>
        <w:rPr>
          <w:lang w:val="ru-RU"/>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46</w:t>
      </w:r>
      <w:r>
        <w:fldChar w:fldCharType="end"/>
      </w:r>
      <w:r w:rsidRPr="005433FF" w:rsidR="00F507F4">
        <w:rPr>
          <w:lang w:val="ru-RU"/>
        </w:rPr>
        <w:t>.</w:t>
      </w:r>
      <w:r w:rsidR="00F507F4">
        <w:t>  </w:t>
      </w:r>
      <w:r w:rsidR="005309CF">
        <w:rPr>
          <w:lang w:val="uk-UA"/>
        </w:rPr>
        <w:t>Позаяк</w:t>
      </w:r>
      <w:r w:rsidR="00680C0A">
        <w:rPr>
          <w:lang w:val="uk-UA"/>
        </w:rPr>
        <w:t xml:space="preserve"> Суд часто підкреслював, що Конвенція була живим інструментом і має тлумачитися у світлі умов сьогодення, він використовував цей підхід для розвитку юриспруденції у тих випадках, коли </w:t>
      </w:r>
      <w:r w:rsidR="00FC6017">
        <w:rPr>
          <w:lang w:val="uk-UA"/>
        </w:rPr>
        <w:t xml:space="preserve">він </w:t>
      </w:r>
      <w:r w:rsidRPr="005309CF" w:rsidR="00C61859">
        <w:rPr>
          <w:lang w:val="uk-UA"/>
        </w:rPr>
        <w:t>вбачав</w:t>
      </w:r>
      <w:r w:rsidR="00FC6017">
        <w:rPr>
          <w:lang w:val="uk-UA"/>
        </w:rPr>
        <w:t xml:space="preserve"> подібність стандартів у державах-членах. </w:t>
      </w:r>
      <w:r w:rsidR="002E4C46">
        <w:rPr>
          <w:lang w:val="uk-UA"/>
        </w:rPr>
        <w:t xml:space="preserve">Наприклад, у рішенні у справі </w:t>
      </w:r>
      <w:r w:rsidRPr="00941141">
        <w:rPr>
          <w:i/>
          <w:lang w:eastAsia="en-US"/>
        </w:rPr>
        <w:t>Christine</w:t>
      </w:r>
      <w:r w:rsidR="00185258">
        <w:rPr>
          <w:i/>
          <w:lang w:eastAsia="en-US"/>
        </w:rPr>
        <w:t> </w:t>
      </w:r>
      <w:r w:rsidRPr="00941141">
        <w:rPr>
          <w:i/>
          <w:lang w:eastAsia="en-US"/>
        </w:rPr>
        <w:t>Goodwin</w:t>
      </w:r>
      <w:r w:rsidRPr="005433FF">
        <w:rPr>
          <w:i/>
          <w:lang w:val="uk-UA" w:eastAsia="en-US"/>
        </w:rPr>
        <w:t xml:space="preserve"> </w:t>
      </w:r>
      <w:r w:rsidR="002E4C46">
        <w:rPr>
          <w:i/>
          <w:lang w:val="uk-UA" w:eastAsia="en-US"/>
        </w:rPr>
        <w:t>проти Сполученого Королівства</w:t>
      </w:r>
      <w:r w:rsidRPr="005433FF">
        <w:rPr>
          <w:lang w:val="uk-UA" w:eastAsia="en-US"/>
        </w:rPr>
        <w:t xml:space="preserve"> (</w:t>
      </w:r>
      <w:r w:rsidR="002E4C46">
        <w:rPr>
          <w:lang w:val="uk-UA" w:eastAsia="en-US"/>
        </w:rPr>
        <w:t>справа №</w:t>
      </w:r>
      <w:r w:rsidRPr="005433FF">
        <w:rPr>
          <w:lang w:val="uk-UA" w:eastAsia="en-US"/>
        </w:rPr>
        <w:t xml:space="preserve"> 28957/95</w:t>
      </w:r>
      <w:r w:rsidRPr="005433FF" w:rsidR="00185258">
        <w:rPr>
          <w:lang w:val="uk-UA" w:eastAsia="en-US"/>
        </w:rPr>
        <w:t xml:space="preserve">, </w:t>
      </w:r>
      <w:r w:rsidR="00185258">
        <w:rPr>
          <w:lang w:eastAsia="en-US"/>
        </w:rPr>
        <w:t>ECHR </w:t>
      </w:r>
      <w:r w:rsidRPr="005433FF">
        <w:rPr>
          <w:lang w:val="uk-UA" w:eastAsia="en-US"/>
        </w:rPr>
        <w:t>2002</w:t>
      </w:r>
      <w:r w:rsidRPr="005433FF">
        <w:rPr>
          <w:lang w:val="uk-UA" w:eastAsia="en-US"/>
        </w:rPr>
        <w:noBreakHyphen/>
      </w:r>
      <w:r w:rsidRPr="00941141">
        <w:rPr>
          <w:lang w:eastAsia="en-US"/>
        </w:rPr>
        <w:t>VI</w:t>
      </w:r>
      <w:r w:rsidRPr="005433FF">
        <w:rPr>
          <w:lang w:val="uk-UA" w:eastAsia="en-US"/>
        </w:rPr>
        <w:t>)</w:t>
      </w:r>
      <w:r w:rsidR="002E4C46">
        <w:rPr>
          <w:lang w:val="uk-UA" w:eastAsia="en-US"/>
        </w:rPr>
        <w:t xml:space="preserve"> Суд у складі Великої палати переглянув свою позицію щодо можливості прооперованих транссексуалів одружитися</w:t>
      </w:r>
      <w:r w:rsidR="00C61859">
        <w:rPr>
          <w:lang w:val="uk-UA" w:eastAsia="en-US"/>
        </w:rPr>
        <w:t xml:space="preserve"> з особою протилежної до набутої</w:t>
      </w:r>
      <w:r w:rsidR="002E4C46">
        <w:rPr>
          <w:lang w:val="uk-UA" w:eastAsia="en-US"/>
        </w:rPr>
        <w:t xml:space="preserve"> ними статі</w:t>
      </w:r>
      <w:r w:rsidRPr="005433FF" w:rsidR="00DD37D7">
        <w:rPr>
          <w:lang w:val="uk-UA" w:eastAsia="en-US"/>
        </w:rPr>
        <w:t>,</w:t>
      </w:r>
      <w:r w:rsidR="002E4C46">
        <w:rPr>
          <w:lang w:val="uk-UA" w:eastAsia="en-US"/>
        </w:rPr>
        <w:t xml:space="preserve"> звернувшись до того факту, що більшість Договірних Держав дозволяли такі шлюби. На противагу цьому, </w:t>
      </w:r>
      <w:r w:rsidR="00F51336">
        <w:rPr>
          <w:lang w:val="uk-UA" w:eastAsia="en-US"/>
        </w:rPr>
        <w:t>не</w:t>
      </w:r>
      <w:r w:rsidR="004239B3">
        <w:rPr>
          <w:lang w:val="uk-UA" w:eastAsia="en-US"/>
        </w:rPr>
        <w:t xml:space="preserve"> було подібності стандартів у питанні</w:t>
      </w:r>
      <w:r w:rsidR="00F51336">
        <w:rPr>
          <w:lang w:val="uk-UA" w:eastAsia="en-US"/>
        </w:rPr>
        <w:t xml:space="preserve"> одностатевих шлюбів. </w:t>
      </w:r>
      <w:r w:rsidR="00F51336">
        <w:rPr>
          <w:lang w:val="uk-UA"/>
        </w:rPr>
        <w:t xml:space="preserve">На час, коли </w:t>
      </w:r>
      <w:r w:rsidR="00C61859">
        <w:rPr>
          <w:lang w:val="uk-UA"/>
        </w:rPr>
        <w:t>у</w:t>
      </w:r>
      <w:r w:rsidR="00F51336">
        <w:rPr>
          <w:lang w:val="uk-UA"/>
        </w:rPr>
        <w:t>ряд третьої сторони подавав зауваження</w:t>
      </w:r>
      <w:r w:rsidR="00C61859">
        <w:rPr>
          <w:lang w:val="uk-UA"/>
        </w:rPr>
        <w:t>,</w:t>
      </w:r>
      <w:r w:rsidR="00F51336">
        <w:rPr>
          <w:lang w:val="uk-UA"/>
        </w:rPr>
        <w:t xml:space="preserve"> лише три держави-члени </w:t>
      </w:r>
      <w:r w:rsidR="00C61859">
        <w:rPr>
          <w:lang w:val="uk-UA"/>
        </w:rPr>
        <w:t xml:space="preserve">Ради Європи </w:t>
      </w:r>
      <w:r w:rsidR="00F51336">
        <w:rPr>
          <w:lang w:val="uk-UA"/>
        </w:rPr>
        <w:t xml:space="preserve">дозволяли одностатеві шлюби, а </w:t>
      </w:r>
      <w:r w:rsidR="00C61859">
        <w:rPr>
          <w:lang w:val="uk-UA"/>
        </w:rPr>
        <w:t>у</w:t>
      </w:r>
      <w:r w:rsidR="00F51336">
        <w:rPr>
          <w:lang w:val="uk-UA"/>
        </w:rPr>
        <w:t xml:space="preserve"> двох </w:t>
      </w:r>
      <w:r w:rsidRPr="004239B3" w:rsidR="00F51336">
        <w:rPr>
          <w:lang w:val="uk-UA"/>
        </w:rPr>
        <w:t>інших державах лише розгля</w:t>
      </w:r>
      <w:r w:rsidR="004239B3">
        <w:rPr>
          <w:lang w:val="uk-UA"/>
        </w:rPr>
        <w:t>далися відповідні пропозиції щодо</w:t>
      </w:r>
      <w:r w:rsidRPr="004239B3" w:rsidR="00F51336">
        <w:rPr>
          <w:lang w:val="uk-UA"/>
        </w:rPr>
        <w:t xml:space="preserve"> цього</w:t>
      </w:r>
      <w:r w:rsidR="00F51336">
        <w:rPr>
          <w:lang w:val="uk-UA"/>
        </w:rPr>
        <w:t>. Питання про одностатевий шлюб стосувалося делікатної сфери суспільних, політичних та релігійних суперечностей.</w:t>
      </w:r>
      <w:r w:rsidRPr="005433FF">
        <w:rPr>
          <w:lang w:val="ru-RU"/>
        </w:rPr>
        <w:t xml:space="preserve"> </w:t>
      </w:r>
      <w:r w:rsidR="008D3063">
        <w:rPr>
          <w:lang w:val="uk-UA"/>
        </w:rPr>
        <w:t>За відсутності консенсусу держава має особливо широку свободу розсуду.</w:t>
      </w:r>
    </w:p>
    <w:p w:rsidR="009C1446" w:rsidRDefault="008E125B">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47</w:t>
      </w:r>
      <w:r>
        <w:fldChar w:fldCharType="end"/>
      </w:r>
      <w:r w:rsidRPr="005433FF" w:rsidR="007A6CA3">
        <w:rPr>
          <w:lang w:val="ru-RU"/>
        </w:rPr>
        <w:t>.</w:t>
      </w:r>
      <w:r w:rsidR="007A6CA3">
        <w:t>  </w:t>
      </w:r>
      <w:r w:rsidR="008D3063">
        <w:rPr>
          <w:lang w:val="uk-UA"/>
        </w:rPr>
        <w:t xml:space="preserve">Чотири неурядові організації закликали Суд скористатися можливістю розширити доступ до укладення </w:t>
      </w:r>
      <w:r w:rsidRPr="00241C8A" w:rsidR="008D3063">
        <w:rPr>
          <w:lang w:val="uk-UA"/>
        </w:rPr>
        <w:t>цивільного шлюбу дл</w:t>
      </w:r>
      <w:r w:rsidR="008D3063">
        <w:rPr>
          <w:lang w:val="uk-UA"/>
        </w:rPr>
        <w:t xml:space="preserve">я одностатевих пар. Той факт, що різностатеві пари могли одружуватися, а одностатеві – ні, становив </w:t>
      </w:r>
      <w:r w:rsidR="00C61859">
        <w:rPr>
          <w:lang w:val="uk-UA"/>
        </w:rPr>
        <w:t>відмінність</w:t>
      </w:r>
      <w:r w:rsidR="008D3063">
        <w:rPr>
          <w:lang w:val="uk-UA"/>
        </w:rPr>
        <w:t xml:space="preserve"> у поводженні </w:t>
      </w:r>
      <w:r w:rsidR="00C61859">
        <w:rPr>
          <w:lang w:val="uk-UA"/>
        </w:rPr>
        <w:t xml:space="preserve">за ознакою </w:t>
      </w:r>
      <w:r w:rsidR="008D3063">
        <w:rPr>
          <w:lang w:val="uk-UA"/>
        </w:rPr>
        <w:t xml:space="preserve">статевої орієнтації. Посилаючись на </w:t>
      </w:r>
      <w:r w:rsidRPr="005433FF" w:rsidR="008D3063">
        <w:rPr>
          <w:lang w:val="ru-RU" w:eastAsia="en-US"/>
        </w:rPr>
        <w:t>§ 37</w:t>
      </w:r>
      <w:r w:rsidR="008D3063">
        <w:rPr>
          <w:lang w:val="uk-UA" w:eastAsia="en-US"/>
        </w:rPr>
        <w:t xml:space="preserve"> </w:t>
      </w:r>
      <w:r w:rsidR="008D3063">
        <w:rPr>
          <w:lang w:val="uk-UA"/>
        </w:rPr>
        <w:t xml:space="preserve">рішення Суду у справі </w:t>
      </w:r>
      <w:r w:rsidR="008D3063">
        <w:rPr>
          <w:i/>
          <w:lang w:val="uk-UA"/>
        </w:rPr>
        <w:t>«</w:t>
      </w:r>
      <w:r w:rsidRPr="008E2AC2" w:rsidR="008D3063">
        <w:rPr>
          <w:i/>
          <w:lang w:eastAsia="en-US"/>
        </w:rPr>
        <w:t>Karner</w:t>
      </w:r>
      <w:r w:rsidRPr="005433FF" w:rsidR="008D3063">
        <w:rPr>
          <w:i/>
          <w:lang w:val="ru-RU" w:eastAsia="en-US"/>
        </w:rPr>
        <w:t xml:space="preserve"> </w:t>
      </w:r>
      <w:r w:rsidR="008D3063">
        <w:rPr>
          <w:i/>
          <w:lang w:val="uk-UA" w:eastAsia="en-US"/>
        </w:rPr>
        <w:t>проти Австрії»</w:t>
      </w:r>
      <w:r w:rsidRPr="005433FF" w:rsidR="008D3063">
        <w:rPr>
          <w:i/>
          <w:lang w:val="ru-RU" w:eastAsia="en-US"/>
        </w:rPr>
        <w:t xml:space="preserve"> </w:t>
      </w:r>
      <w:r w:rsidRPr="005433FF" w:rsidR="008D3063">
        <w:rPr>
          <w:lang w:val="ru-RU" w:eastAsia="en-US"/>
        </w:rPr>
        <w:t>(</w:t>
      </w:r>
      <w:r w:rsidR="008D3063">
        <w:rPr>
          <w:lang w:val="uk-UA" w:eastAsia="en-US"/>
        </w:rPr>
        <w:t>справа №</w:t>
      </w:r>
      <w:r w:rsidRPr="005433FF" w:rsidR="008D3063">
        <w:rPr>
          <w:lang w:val="ru-RU" w:eastAsia="en-US"/>
        </w:rPr>
        <w:t xml:space="preserve"> 40016/98, </w:t>
      </w:r>
      <w:r w:rsidRPr="008E2AC2" w:rsidR="008D3063">
        <w:rPr>
          <w:lang w:eastAsia="en-US"/>
        </w:rPr>
        <w:t>ECHR</w:t>
      </w:r>
      <w:r w:rsidRPr="005433FF" w:rsidR="008D3063">
        <w:rPr>
          <w:lang w:val="ru-RU" w:eastAsia="en-US"/>
        </w:rPr>
        <w:t xml:space="preserve"> 2003</w:t>
      </w:r>
      <w:r w:rsidRPr="005433FF" w:rsidR="008D3063">
        <w:rPr>
          <w:lang w:val="ru-RU" w:eastAsia="en-US"/>
        </w:rPr>
        <w:noBreakHyphen/>
      </w:r>
      <w:r w:rsidRPr="008E2AC2" w:rsidR="008D3063">
        <w:rPr>
          <w:lang w:eastAsia="en-US"/>
        </w:rPr>
        <w:t>IX</w:t>
      </w:r>
      <w:r w:rsidRPr="005433FF" w:rsidR="008D3063">
        <w:rPr>
          <w:lang w:val="ru-RU" w:eastAsia="en-US"/>
        </w:rPr>
        <w:t>)</w:t>
      </w:r>
      <w:r w:rsidR="00241C8A">
        <w:rPr>
          <w:lang w:val="uk-UA" w:eastAsia="en-US"/>
        </w:rPr>
        <w:t>, вони доводи</w:t>
      </w:r>
      <w:r w:rsidR="008D3063">
        <w:rPr>
          <w:lang w:val="uk-UA" w:eastAsia="en-US"/>
        </w:rPr>
        <w:t xml:space="preserve">ли, що така </w:t>
      </w:r>
      <w:r w:rsidR="00C61859">
        <w:rPr>
          <w:lang w:val="uk-UA" w:eastAsia="en-US"/>
        </w:rPr>
        <w:t>відмінність</w:t>
      </w:r>
      <w:r w:rsidR="008D3063">
        <w:rPr>
          <w:lang w:val="uk-UA" w:eastAsia="en-US"/>
        </w:rPr>
        <w:t xml:space="preserve"> у поводженні могла бути виправдана лише «дуже серйозними підставами».</w:t>
      </w:r>
      <w:r w:rsidRPr="005433FF" w:rsidR="007D32A5">
        <w:rPr>
          <w:lang w:val="ru-RU"/>
        </w:rPr>
        <w:t xml:space="preserve"> </w:t>
      </w:r>
      <w:r w:rsidR="005E7E42">
        <w:rPr>
          <w:lang w:val="uk-UA"/>
        </w:rPr>
        <w:t xml:space="preserve">На їх переконання, такі підстави були відсутні: відсутність можливості укласти шлюб для одностатевих пар не слугувала захисту шлюбу чи </w:t>
      </w:r>
      <w:r w:rsidR="00241C8A">
        <w:rPr>
          <w:lang w:val="uk-UA"/>
        </w:rPr>
        <w:t>сім</w:t>
      </w:r>
      <w:r w:rsidR="009C1446">
        <w:rPr>
          <w:lang w:val="uk-UA"/>
        </w:rPr>
        <w:t>’</w:t>
      </w:r>
      <w:r w:rsidR="00241C8A">
        <w:rPr>
          <w:lang w:val="uk-UA"/>
        </w:rPr>
        <w:t>ї</w:t>
      </w:r>
      <w:r w:rsidR="005E7E42">
        <w:rPr>
          <w:lang w:val="uk-UA"/>
        </w:rPr>
        <w:t xml:space="preserve"> у традиційному сенсі. Так само</w:t>
      </w:r>
      <w:r w:rsidR="00C61859">
        <w:rPr>
          <w:lang w:val="uk-UA"/>
        </w:rPr>
        <w:t>,</w:t>
      </w:r>
      <w:r w:rsidR="005E7E42">
        <w:rPr>
          <w:lang w:val="uk-UA"/>
        </w:rPr>
        <w:t xml:space="preserve"> надання можливості одностатевим парам укласти шлюб не </w:t>
      </w:r>
      <w:r w:rsidR="003D1592">
        <w:rPr>
          <w:lang w:val="uk-UA"/>
        </w:rPr>
        <w:t>призвело</w:t>
      </w:r>
      <w:r w:rsidR="005E7E42">
        <w:rPr>
          <w:lang w:val="uk-UA"/>
        </w:rPr>
        <w:t xml:space="preserve"> б</w:t>
      </w:r>
      <w:r w:rsidR="003D1592">
        <w:rPr>
          <w:lang w:val="uk-UA"/>
        </w:rPr>
        <w:t xml:space="preserve"> до</w:t>
      </w:r>
      <w:r w:rsidR="005E7E42">
        <w:rPr>
          <w:lang w:val="uk-UA"/>
        </w:rPr>
        <w:t xml:space="preserve"> знецінення шлюбу у традиційному розумінні. Більше того, інститут шлюбу підлягав значним змінам і, як ухвалив Суд у </w:t>
      </w:r>
      <w:r w:rsidRPr="005433FF" w:rsidR="005E7E42">
        <w:rPr>
          <w:lang w:val="uk-UA"/>
        </w:rPr>
        <w:t>§ 98</w:t>
      </w:r>
      <w:r w:rsidR="005E7E42">
        <w:rPr>
          <w:lang w:val="uk-UA"/>
        </w:rPr>
        <w:t xml:space="preserve"> справи </w:t>
      </w:r>
      <w:r w:rsidRPr="0005100C" w:rsidR="005E7E42">
        <w:rPr>
          <w:i/>
        </w:rPr>
        <w:t>Christine</w:t>
      </w:r>
      <w:r w:rsidRPr="005433FF" w:rsidR="005E7E42">
        <w:rPr>
          <w:i/>
          <w:lang w:val="uk-UA"/>
        </w:rPr>
        <w:t xml:space="preserve"> </w:t>
      </w:r>
      <w:r w:rsidRPr="0005100C" w:rsidR="005E7E42">
        <w:rPr>
          <w:i/>
        </w:rPr>
        <w:t>Goodwin</w:t>
      </w:r>
      <w:r w:rsidR="005F3DAF">
        <w:rPr>
          <w:i/>
          <w:lang w:val="uk-UA"/>
        </w:rPr>
        <w:t>,</w:t>
      </w:r>
      <w:r w:rsidRPr="005433FF" w:rsidR="005E7E42">
        <w:rPr>
          <w:lang w:val="uk-UA"/>
        </w:rPr>
        <w:t xml:space="preserve"> </w:t>
      </w:r>
      <w:r w:rsidR="005E7E42">
        <w:rPr>
          <w:lang w:val="uk-UA"/>
        </w:rPr>
        <w:t xml:space="preserve">неможливість народити дітей сама по собі не могла розглядатися як така, що унеможливлює право на шлюб. Чотири неурядові організації </w:t>
      </w:r>
      <w:r w:rsidR="0003636D">
        <w:rPr>
          <w:lang w:val="uk-UA"/>
        </w:rPr>
        <w:t xml:space="preserve">стверджували, що різниця між справою </w:t>
      </w:r>
      <w:r w:rsidRPr="00A96AD3" w:rsidR="0003636D">
        <w:rPr>
          <w:i/>
        </w:rPr>
        <w:t>Christine</w:t>
      </w:r>
      <w:r w:rsidRPr="005433FF" w:rsidR="0003636D">
        <w:rPr>
          <w:i/>
          <w:lang w:val="uk-UA"/>
        </w:rPr>
        <w:t xml:space="preserve"> </w:t>
      </w:r>
      <w:r w:rsidRPr="00A96AD3" w:rsidR="0003636D">
        <w:rPr>
          <w:i/>
        </w:rPr>
        <w:t>Goodwin</w:t>
      </w:r>
      <w:r w:rsidRPr="005433FF" w:rsidR="0003636D">
        <w:rPr>
          <w:lang w:val="uk-UA"/>
        </w:rPr>
        <w:t xml:space="preserve"> </w:t>
      </w:r>
      <w:r w:rsidR="0003636D">
        <w:rPr>
          <w:lang w:val="uk-UA"/>
        </w:rPr>
        <w:t xml:space="preserve">та справою, що розглядається, </w:t>
      </w:r>
      <w:r w:rsidR="005F3DAF">
        <w:rPr>
          <w:lang w:val="uk-UA"/>
        </w:rPr>
        <w:t xml:space="preserve">стосується </w:t>
      </w:r>
      <w:r w:rsidRPr="005F3DAF" w:rsidR="0003636D">
        <w:rPr>
          <w:lang w:val="uk-UA"/>
        </w:rPr>
        <w:t>стан</w:t>
      </w:r>
      <w:r w:rsidRPr="005F3DAF" w:rsidR="005F3DAF">
        <w:rPr>
          <w:lang w:val="uk-UA"/>
        </w:rPr>
        <w:t>у</w:t>
      </w:r>
      <w:r w:rsidRPr="005F3DAF" w:rsidR="0003636D">
        <w:rPr>
          <w:lang w:val="uk-UA"/>
        </w:rPr>
        <w:t xml:space="preserve"> загальноєвропейського консенсусу</w:t>
      </w:r>
      <w:r w:rsidR="0003636D">
        <w:rPr>
          <w:lang w:val="uk-UA"/>
        </w:rPr>
        <w:t>. Однак вони до</w:t>
      </w:r>
      <w:r w:rsidR="005F3DAF">
        <w:rPr>
          <w:lang w:val="uk-UA"/>
        </w:rPr>
        <w:t>водили, що за відсутності</w:t>
      </w:r>
      <w:r w:rsidR="0003636D">
        <w:rPr>
          <w:lang w:val="uk-UA"/>
        </w:rPr>
        <w:t xml:space="preserve"> мети та розумного обґрунтування </w:t>
      </w:r>
      <w:r w:rsidR="005F3DAF">
        <w:rPr>
          <w:lang w:val="uk-UA"/>
        </w:rPr>
        <w:t>відмінності</w:t>
      </w:r>
      <w:r w:rsidR="0003636D">
        <w:rPr>
          <w:lang w:val="uk-UA"/>
        </w:rPr>
        <w:t xml:space="preserve"> у поводженні, </w:t>
      </w:r>
      <w:r w:rsidR="005F3DAF">
        <w:rPr>
          <w:lang w:val="uk-UA"/>
        </w:rPr>
        <w:t xml:space="preserve">значно меншу увагу </w:t>
      </w:r>
      <w:r w:rsidR="0003636D">
        <w:rPr>
          <w:lang w:val="uk-UA"/>
        </w:rPr>
        <w:t>слід приділити відсутності загальноєвропейського консенсусу.</w:t>
      </w:r>
    </w:p>
    <w:p w:rsidRPr="005433FF" w:rsidR="00F1089E" w:rsidRDefault="00A5408D">
      <w:pPr>
        <w:pStyle w:val="JuPara"/>
        <w:rPr>
          <w:lang w:val="uk-UA" w:eastAsia="en-US"/>
        </w:rPr>
      </w:pPr>
      <w:r>
        <w:fldChar w:fldCharType="begin"/>
      </w:r>
      <w:r w:rsidRPr="005433FF">
        <w:rPr>
          <w:lang w:val="uk-UA"/>
        </w:rPr>
        <w:instrText xml:space="preserve"> </w:instrText>
      </w:r>
      <w:r>
        <w:instrText>SEQ</w:instrText>
      </w:r>
      <w:r w:rsidRPr="005433FF">
        <w:rPr>
          <w:lang w:val="uk-UA"/>
        </w:rPr>
        <w:instrText xml:space="preserve"> </w:instrText>
      </w:r>
      <w:r>
        <w:instrText>level</w:instrText>
      </w:r>
      <w:r w:rsidRPr="005433FF">
        <w:rPr>
          <w:lang w:val="uk-UA"/>
        </w:rPr>
        <w:instrText>0 \*</w:instrText>
      </w:r>
      <w:r>
        <w:instrText>arabic</w:instrText>
      </w:r>
      <w:r w:rsidRPr="005433FF">
        <w:rPr>
          <w:lang w:val="uk-UA"/>
        </w:rPr>
        <w:instrText xml:space="preserve"> </w:instrText>
      </w:r>
      <w:r>
        <w:fldChar w:fldCharType="separate"/>
      </w:r>
      <w:r w:rsidRPr="005433FF" w:rsidR="008B0D5F">
        <w:rPr>
          <w:noProof/>
          <w:lang w:val="uk-UA"/>
        </w:rPr>
        <w:t>48</w:t>
      </w:r>
      <w:r>
        <w:fldChar w:fldCharType="end"/>
      </w:r>
      <w:r w:rsidRPr="005433FF">
        <w:rPr>
          <w:lang w:val="uk-UA"/>
        </w:rPr>
        <w:t>.</w:t>
      </w:r>
      <w:r>
        <w:t>  </w:t>
      </w:r>
      <w:r w:rsidR="0003636D">
        <w:rPr>
          <w:lang w:val="uk-UA"/>
        </w:rPr>
        <w:t>Насамкінець, чотири неурядові організації посилалися на рішення Конституційного Суду Північної Африки, Апеляційних судів Онтаріо й Британської Колумбії в Канаді, та Верховних судів штатів Каліфорнія, Кон</w:t>
      </w:r>
      <w:r w:rsidR="0012454F">
        <w:rPr>
          <w:lang w:val="uk-UA"/>
        </w:rPr>
        <w:t>н</w:t>
      </w:r>
      <w:r w:rsidR="0003636D">
        <w:rPr>
          <w:lang w:val="uk-UA"/>
        </w:rPr>
        <w:t xml:space="preserve">ектікут, Айова й Масачусетс у США, у яких відмова одностатевим парам в </w:t>
      </w:r>
      <w:r w:rsidRPr="003D1592" w:rsidR="0012454F">
        <w:rPr>
          <w:lang w:val="uk-UA"/>
        </w:rPr>
        <w:t>доступі до</w:t>
      </w:r>
      <w:r w:rsidR="005F3DAF">
        <w:rPr>
          <w:lang w:val="uk-UA"/>
        </w:rPr>
        <w:t xml:space="preserve"> можливості</w:t>
      </w:r>
      <w:r w:rsidR="0012454F">
        <w:rPr>
          <w:lang w:val="uk-UA"/>
        </w:rPr>
        <w:t xml:space="preserve"> </w:t>
      </w:r>
      <w:r w:rsidR="0003636D">
        <w:rPr>
          <w:lang w:val="uk-UA"/>
        </w:rPr>
        <w:t>укладенн</w:t>
      </w:r>
      <w:r w:rsidR="0012454F">
        <w:rPr>
          <w:lang w:val="uk-UA"/>
        </w:rPr>
        <w:t>я</w:t>
      </w:r>
      <w:r w:rsidR="0003636D">
        <w:rPr>
          <w:lang w:val="uk-UA"/>
        </w:rPr>
        <w:t xml:space="preserve"> </w:t>
      </w:r>
      <w:r w:rsidR="0012454F">
        <w:rPr>
          <w:lang w:val="uk-UA"/>
        </w:rPr>
        <w:t xml:space="preserve">цивільного </w:t>
      </w:r>
      <w:r w:rsidR="0003636D">
        <w:rPr>
          <w:lang w:val="uk-UA"/>
        </w:rPr>
        <w:t>шлюбу</w:t>
      </w:r>
      <w:r w:rsidR="0012454F">
        <w:rPr>
          <w:lang w:val="uk-UA"/>
        </w:rPr>
        <w:t xml:space="preserve"> була дискримінаційною.</w:t>
      </w:r>
    </w:p>
    <w:p w:rsidR="009C1446" w:rsidRDefault="00AD1EF4">
      <w:pPr>
        <w:pStyle w:val="JuH1"/>
        <w:rPr>
          <w:lang w:val="uk-UA"/>
        </w:rPr>
      </w:pPr>
      <w:r>
        <w:t>3</w:t>
      </w:r>
      <w:r w:rsidRPr="000E34A2" w:rsidR="00CD49A7">
        <w:t>.  </w:t>
      </w:r>
      <w:r w:rsidR="0012454F">
        <w:rPr>
          <w:lang w:val="uk-UA"/>
        </w:rPr>
        <w:t>Оцінка Суду</w:t>
      </w:r>
    </w:p>
    <w:p w:rsidRPr="005F3DAF" w:rsidR="00504B27" w:rsidP="00504B27" w:rsidRDefault="00F507F4">
      <w:pPr>
        <w:pStyle w:val="JuHa0"/>
        <w:rPr>
          <w:lang w:val="uk-UA"/>
        </w:rPr>
      </w:pPr>
      <w:r>
        <w:t>a.  </w:t>
      </w:r>
      <w:r w:rsidR="005F3DAF">
        <w:rPr>
          <w:lang w:val="uk-UA"/>
        </w:rPr>
        <w:t>Загальні принципи</w:t>
      </w:r>
    </w:p>
    <w:p w:rsidR="009C1446" w:rsidRDefault="000E34A2">
      <w:pPr>
        <w:pStyle w:val="JuPara"/>
        <w:rPr>
          <w:lang w:val="uk-UA"/>
        </w:rPr>
      </w:pPr>
      <w:r w:rsidRPr="000E34A2">
        <w:fldChar w:fldCharType="begin"/>
      </w:r>
      <w:r w:rsidRPr="005433FF">
        <w:rPr>
          <w:lang w:val="ru-RU"/>
        </w:rPr>
        <w:instrText xml:space="preserve"> </w:instrText>
      </w:r>
      <w:r w:rsidRPr="000E34A2">
        <w:instrText>SEQ</w:instrText>
      </w:r>
      <w:r w:rsidRPr="005433FF">
        <w:rPr>
          <w:lang w:val="ru-RU"/>
        </w:rPr>
        <w:instrText xml:space="preserve"> </w:instrText>
      </w:r>
      <w:r w:rsidRPr="000E34A2">
        <w:instrText>level</w:instrText>
      </w:r>
      <w:r w:rsidRPr="005433FF">
        <w:rPr>
          <w:lang w:val="ru-RU"/>
        </w:rPr>
        <w:instrText>0 \*</w:instrText>
      </w:r>
      <w:r w:rsidRPr="000E34A2">
        <w:instrText>arabic</w:instrText>
      </w:r>
      <w:r w:rsidRPr="005433FF">
        <w:rPr>
          <w:lang w:val="ru-RU"/>
        </w:rPr>
        <w:instrText xml:space="preserve"> </w:instrText>
      </w:r>
      <w:r w:rsidRPr="000E34A2">
        <w:fldChar w:fldCharType="separate"/>
      </w:r>
      <w:r w:rsidRPr="005433FF" w:rsidR="008B0D5F">
        <w:rPr>
          <w:noProof/>
          <w:lang w:val="ru-RU"/>
        </w:rPr>
        <w:t>49</w:t>
      </w:r>
      <w:r w:rsidRPr="000E34A2">
        <w:fldChar w:fldCharType="end"/>
      </w:r>
      <w:r w:rsidRPr="005433FF" w:rsidR="00CF49C1">
        <w:rPr>
          <w:lang w:val="ru-RU"/>
        </w:rPr>
        <w:t>.</w:t>
      </w:r>
      <w:r w:rsidR="00CF49C1">
        <w:t> </w:t>
      </w:r>
      <w:r w:rsidR="00F507F4">
        <w:t> </w:t>
      </w:r>
      <w:r w:rsidR="0012454F">
        <w:rPr>
          <w:lang w:val="uk-UA"/>
        </w:rPr>
        <w:t>Відповідно до усталеної практики Суду ст. 12 Конвенції охороняє основоположне право чоловіка та жінки на укладення шлюбу та створення сім</w:t>
      </w:r>
      <w:r w:rsidR="009C1446">
        <w:rPr>
          <w:lang w:val="uk-UA"/>
        </w:rPr>
        <w:t>’</w:t>
      </w:r>
      <w:r w:rsidR="0012454F">
        <w:rPr>
          <w:lang w:val="uk-UA"/>
        </w:rPr>
        <w:t xml:space="preserve">ї. Реалізація цього права </w:t>
      </w:r>
      <w:r w:rsidR="003D1592">
        <w:rPr>
          <w:lang w:val="uk-UA"/>
        </w:rPr>
        <w:t>призводить до</w:t>
      </w:r>
      <w:r w:rsidR="0012454F">
        <w:rPr>
          <w:lang w:val="uk-UA"/>
        </w:rPr>
        <w:t xml:space="preserve"> наслідк</w:t>
      </w:r>
      <w:r w:rsidR="003D1592">
        <w:rPr>
          <w:lang w:val="uk-UA"/>
        </w:rPr>
        <w:t>ів</w:t>
      </w:r>
      <w:r w:rsidR="0012454F">
        <w:rPr>
          <w:lang w:val="uk-UA"/>
        </w:rPr>
        <w:t xml:space="preserve"> особистого, соціального та юридичного характеру. </w:t>
      </w:r>
      <w:r w:rsidR="005F3DAF">
        <w:rPr>
          <w:lang w:val="uk-UA"/>
        </w:rPr>
        <w:t>Такі наслідки −</w:t>
      </w:r>
      <w:r w:rsidR="0012454F">
        <w:rPr>
          <w:lang w:val="uk-UA"/>
        </w:rPr>
        <w:t xml:space="preserve"> «предмет регулювання національних законів Договірних Держав». Однак встановлені таким чином обмеження не повинні обмежувати або </w:t>
      </w:r>
      <w:r w:rsidRPr="003D1592" w:rsidR="00040B25">
        <w:rPr>
          <w:lang w:val="uk-UA"/>
        </w:rPr>
        <w:t>з</w:t>
      </w:r>
      <w:r w:rsidR="00040B25">
        <w:rPr>
          <w:lang w:val="uk-UA"/>
        </w:rPr>
        <w:t>вужувати</w:t>
      </w:r>
      <w:r w:rsidR="00627CFE">
        <w:rPr>
          <w:lang w:val="uk-UA"/>
        </w:rPr>
        <w:t xml:space="preserve"> це прав</w:t>
      </w:r>
      <w:r w:rsidR="00040B25">
        <w:rPr>
          <w:lang w:val="uk-UA"/>
        </w:rPr>
        <w:t>о</w:t>
      </w:r>
      <w:r w:rsidR="00627CFE">
        <w:rPr>
          <w:lang w:val="uk-UA"/>
        </w:rPr>
        <w:t xml:space="preserve"> у такий спосіб або до такого ступеня, </w:t>
      </w:r>
      <w:r w:rsidR="00741AE3">
        <w:rPr>
          <w:lang w:val="uk-UA"/>
        </w:rPr>
        <w:t xml:space="preserve">аби </w:t>
      </w:r>
      <w:r w:rsidR="001D7643">
        <w:rPr>
          <w:lang w:val="uk-UA"/>
        </w:rPr>
        <w:t>позбавити його суті</w:t>
      </w:r>
      <w:r w:rsidR="00741AE3">
        <w:rPr>
          <w:lang w:val="uk-UA"/>
        </w:rPr>
        <w:t xml:space="preserve"> </w:t>
      </w:r>
      <w:r w:rsidRPr="005433FF" w:rsidR="00741AE3">
        <w:rPr>
          <w:lang w:val="ru-RU"/>
        </w:rPr>
        <w:t>(</w:t>
      </w:r>
      <w:r w:rsidR="00741AE3">
        <w:rPr>
          <w:lang w:val="uk-UA"/>
        </w:rPr>
        <w:t>див.</w:t>
      </w:r>
      <w:r w:rsidRPr="005433FF" w:rsidR="00741AE3">
        <w:rPr>
          <w:lang w:val="ru-RU" w:eastAsia="en-US"/>
        </w:rPr>
        <w:t xml:space="preserve"> § 34</w:t>
      </w:r>
      <w:r w:rsidR="00741AE3">
        <w:rPr>
          <w:lang w:val="uk-UA" w:eastAsia="en-US"/>
        </w:rPr>
        <w:t xml:space="preserve"> рішення Суду у справі </w:t>
      </w:r>
      <w:r w:rsidR="00741AE3">
        <w:rPr>
          <w:i/>
          <w:lang w:val="uk-UA"/>
        </w:rPr>
        <w:t>«</w:t>
      </w:r>
      <w:r w:rsidRPr="00681220" w:rsidR="00741AE3">
        <w:rPr>
          <w:i/>
          <w:lang w:eastAsia="en-US"/>
        </w:rPr>
        <w:t>B</w:t>
      </w:r>
      <w:r w:rsidRPr="005433FF" w:rsidR="00741AE3">
        <w:rPr>
          <w:i/>
          <w:lang w:val="ru-RU" w:eastAsia="en-US"/>
        </w:rPr>
        <w:t xml:space="preserve">. </w:t>
      </w:r>
      <w:r w:rsidRPr="00681220" w:rsidR="00741AE3">
        <w:rPr>
          <w:i/>
          <w:lang w:eastAsia="en-US"/>
        </w:rPr>
        <w:t>and</w:t>
      </w:r>
      <w:r w:rsidRPr="005433FF" w:rsidR="00741AE3">
        <w:rPr>
          <w:i/>
          <w:lang w:val="ru-RU" w:eastAsia="en-US"/>
        </w:rPr>
        <w:t xml:space="preserve"> </w:t>
      </w:r>
      <w:r w:rsidRPr="00681220" w:rsidR="00741AE3">
        <w:rPr>
          <w:i/>
          <w:lang w:eastAsia="en-US"/>
        </w:rPr>
        <w:t>L</w:t>
      </w:r>
      <w:r w:rsidRPr="005433FF" w:rsidR="00741AE3">
        <w:rPr>
          <w:i/>
          <w:lang w:val="ru-RU" w:eastAsia="en-US"/>
        </w:rPr>
        <w:t xml:space="preserve">. </w:t>
      </w:r>
      <w:r w:rsidR="00741AE3">
        <w:rPr>
          <w:i/>
          <w:lang w:val="uk-UA" w:eastAsia="en-US"/>
        </w:rPr>
        <w:t>проти Сполученого Королівства»</w:t>
      </w:r>
      <w:r w:rsidRPr="005433FF" w:rsidR="00741AE3">
        <w:rPr>
          <w:lang w:val="ru-RU" w:eastAsia="en-US"/>
        </w:rPr>
        <w:t xml:space="preserve"> </w:t>
      </w:r>
      <w:r w:rsidR="00741AE3">
        <w:rPr>
          <w:lang w:val="uk-UA" w:eastAsia="en-US"/>
        </w:rPr>
        <w:t>(справа №</w:t>
      </w:r>
      <w:r w:rsidRPr="005433FF" w:rsidR="00741AE3">
        <w:rPr>
          <w:lang w:val="ru-RU" w:eastAsia="en-US"/>
        </w:rPr>
        <w:t xml:space="preserve"> 36536/02</w:t>
      </w:r>
      <w:r w:rsidR="00741AE3">
        <w:rPr>
          <w:lang w:val="uk-UA" w:eastAsia="en-US"/>
        </w:rPr>
        <w:t xml:space="preserve"> від</w:t>
      </w:r>
      <w:r w:rsidRPr="005433FF" w:rsidR="00741AE3">
        <w:rPr>
          <w:lang w:val="ru-RU" w:eastAsia="en-US"/>
        </w:rPr>
        <w:t xml:space="preserve"> 13</w:t>
      </w:r>
      <w:r w:rsidR="00741AE3">
        <w:rPr>
          <w:lang w:val="uk-UA" w:eastAsia="en-US"/>
        </w:rPr>
        <w:t>.09.</w:t>
      </w:r>
      <w:r w:rsidRPr="005433FF" w:rsidR="00741AE3">
        <w:rPr>
          <w:lang w:val="ru-RU" w:eastAsia="en-US"/>
        </w:rPr>
        <w:t>2005</w:t>
      </w:r>
      <w:r w:rsidR="00741AE3">
        <w:rPr>
          <w:lang w:val="uk-UA" w:eastAsia="en-US"/>
        </w:rPr>
        <w:t xml:space="preserve"> р.</w:t>
      </w:r>
      <w:r w:rsidRPr="005433FF" w:rsidR="00741AE3">
        <w:rPr>
          <w:lang w:val="ru-RU" w:eastAsia="en-US"/>
        </w:rPr>
        <w:t xml:space="preserve"> </w:t>
      </w:r>
      <w:r w:rsidR="00741AE3">
        <w:rPr>
          <w:lang w:val="uk-UA" w:eastAsia="en-US"/>
        </w:rPr>
        <w:t xml:space="preserve">та </w:t>
      </w:r>
      <w:r w:rsidRPr="005433FF" w:rsidR="00741AE3">
        <w:rPr>
          <w:lang w:val="ru-RU" w:eastAsia="en-US"/>
        </w:rPr>
        <w:t xml:space="preserve">§ 32 </w:t>
      </w:r>
      <w:r w:rsidR="00741AE3">
        <w:rPr>
          <w:lang w:val="uk-UA" w:eastAsia="en-US"/>
        </w:rPr>
        <w:t xml:space="preserve">рішення Суду у справі </w:t>
      </w:r>
      <w:r w:rsidR="00741AE3">
        <w:rPr>
          <w:i/>
          <w:lang w:val="uk-UA" w:eastAsia="en-US"/>
        </w:rPr>
        <w:t>«</w:t>
      </w:r>
      <w:r w:rsidR="00741AE3">
        <w:rPr>
          <w:i/>
          <w:lang w:eastAsia="en-US"/>
        </w:rPr>
        <w:t>F</w:t>
      </w:r>
      <w:r w:rsidRPr="005433FF" w:rsidR="00741AE3">
        <w:rPr>
          <w:i/>
          <w:lang w:val="ru-RU" w:eastAsia="en-US"/>
        </w:rPr>
        <w:t>.</w:t>
      </w:r>
      <w:r w:rsidR="00741AE3">
        <w:rPr>
          <w:i/>
          <w:lang w:eastAsia="en-US"/>
        </w:rPr>
        <w:t> </w:t>
      </w:r>
      <w:r w:rsidR="00741AE3">
        <w:rPr>
          <w:i/>
          <w:lang w:val="uk-UA" w:eastAsia="en-US"/>
        </w:rPr>
        <w:t>проти Швейцарії»</w:t>
      </w:r>
      <w:r w:rsidRPr="005433FF" w:rsidR="00741AE3">
        <w:rPr>
          <w:lang w:val="ru-RU" w:eastAsia="en-US"/>
        </w:rPr>
        <w:t xml:space="preserve"> </w:t>
      </w:r>
      <w:r w:rsidR="00741AE3">
        <w:rPr>
          <w:lang w:val="uk-UA" w:eastAsia="en-US"/>
        </w:rPr>
        <w:t xml:space="preserve">від </w:t>
      </w:r>
      <w:r w:rsidRPr="005433FF" w:rsidR="00741AE3">
        <w:rPr>
          <w:lang w:val="ru-RU" w:eastAsia="en-US"/>
        </w:rPr>
        <w:t>18</w:t>
      </w:r>
      <w:r w:rsidR="00741AE3">
        <w:rPr>
          <w:lang w:val="uk-UA" w:eastAsia="en-US"/>
        </w:rPr>
        <w:t>.12.</w:t>
      </w:r>
      <w:r w:rsidRPr="005433FF" w:rsidR="00741AE3">
        <w:rPr>
          <w:lang w:val="ru-RU" w:eastAsia="en-US"/>
        </w:rPr>
        <w:t>1987</w:t>
      </w:r>
      <w:r w:rsidR="00741AE3">
        <w:rPr>
          <w:lang w:val="uk-UA" w:eastAsia="en-US"/>
        </w:rPr>
        <w:t xml:space="preserve"> р.</w:t>
      </w:r>
      <w:r w:rsidRPr="005433FF" w:rsidR="00741AE3">
        <w:rPr>
          <w:lang w:val="ru-RU" w:eastAsia="en-US"/>
        </w:rPr>
        <w:t xml:space="preserve"> </w:t>
      </w:r>
      <w:r w:rsidR="00741AE3">
        <w:rPr>
          <w:lang w:val="uk-UA" w:eastAsia="en-US"/>
        </w:rPr>
        <w:t>(Серія</w:t>
      </w:r>
      <w:r w:rsidRPr="005433FF" w:rsidR="00741AE3">
        <w:rPr>
          <w:lang w:val="ru-RU" w:eastAsia="en-US"/>
        </w:rPr>
        <w:t xml:space="preserve"> </w:t>
      </w:r>
      <w:r w:rsidRPr="00DD0AA2" w:rsidR="00741AE3">
        <w:rPr>
          <w:lang w:eastAsia="en-US"/>
        </w:rPr>
        <w:t>A</w:t>
      </w:r>
      <w:r w:rsidRPr="005433FF" w:rsidR="00741AE3">
        <w:rPr>
          <w:lang w:val="ru-RU" w:eastAsia="en-US"/>
        </w:rPr>
        <w:t xml:space="preserve"> </w:t>
      </w:r>
      <w:r w:rsidR="00741AE3">
        <w:rPr>
          <w:lang w:val="uk-UA" w:eastAsia="en-US"/>
        </w:rPr>
        <w:t>№</w:t>
      </w:r>
      <w:r w:rsidRPr="005433FF" w:rsidR="00741AE3">
        <w:rPr>
          <w:lang w:val="ru-RU" w:eastAsia="en-US"/>
        </w:rPr>
        <w:t xml:space="preserve"> 128)</w:t>
      </w:r>
      <w:r w:rsidR="00741AE3">
        <w:rPr>
          <w:lang w:val="uk-UA" w:eastAsia="en-US"/>
        </w:rPr>
        <w:t>)</w:t>
      </w:r>
      <w:r w:rsidR="00627CFE">
        <w:rPr>
          <w:lang w:val="uk-UA"/>
        </w:rPr>
        <w:t>.</w:t>
      </w:r>
    </w:p>
    <w:p w:rsidRPr="005433FF" w:rsidR="00270240" w:rsidP="00270240" w:rsidRDefault="005826A2">
      <w:pPr>
        <w:pStyle w:val="JuPara"/>
        <w:rPr>
          <w:lang w:val="ru-RU"/>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50</w:t>
      </w:r>
      <w:r>
        <w:fldChar w:fldCharType="end"/>
      </w:r>
      <w:r w:rsidRPr="005433FF">
        <w:rPr>
          <w:lang w:val="ru-RU"/>
        </w:rPr>
        <w:t>.</w:t>
      </w:r>
      <w:r>
        <w:t>  </w:t>
      </w:r>
      <w:r w:rsidR="00741AE3">
        <w:rPr>
          <w:lang w:val="uk-UA"/>
        </w:rPr>
        <w:t xml:space="preserve">Суд насамперед зазначає, що він ще </w:t>
      </w:r>
      <w:r w:rsidR="005F3DAF">
        <w:rPr>
          <w:lang w:val="uk-UA"/>
        </w:rPr>
        <w:t xml:space="preserve">не мав змоги </w:t>
      </w:r>
      <w:r w:rsidR="003D1592">
        <w:rPr>
          <w:lang w:val="uk-UA"/>
        </w:rPr>
        <w:t>розглядати</w:t>
      </w:r>
      <w:r w:rsidR="00741AE3">
        <w:rPr>
          <w:lang w:val="uk-UA"/>
        </w:rPr>
        <w:t>, чи дві особи однакової статі можуть вимагати права на укладення шлюбу.</w:t>
      </w:r>
      <w:r w:rsidRPr="005433FF">
        <w:rPr>
          <w:lang w:val="ru-RU"/>
        </w:rPr>
        <w:t xml:space="preserve"> </w:t>
      </w:r>
      <w:r w:rsidR="00741AE3">
        <w:rPr>
          <w:lang w:val="uk-UA"/>
        </w:rPr>
        <w:t>Однак певні принципи можуть випливати з практики Суду щодо транссексуалів.</w:t>
      </w:r>
    </w:p>
    <w:p w:rsidR="009C1446" w:rsidP="00270240" w:rsidRDefault="005826A2">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51</w:t>
      </w:r>
      <w:r>
        <w:fldChar w:fldCharType="end"/>
      </w:r>
      <w:r w:rsidRPr="005433FF">
        <w:rPr>
          <w:lang w:val="ru-RU"/>
        </w:rPr>
        <w:t>.</w:t>
      </w:r>
      <w:r>
        <w:t>  </w:t>
      </w:r>
      <w:r w:rsidR="00741AE3">
        <w:rPr>
          <w:lang w:val="uk-UA"/>
        </w:rPr>
        <w:t>У багатьох справах порушувалося питання про те, чи відмова надати прооперованому транссексуалу можливості укла</w:t>
      </w:r>
      <w:r w:rsidR="00A61A5A">
        <w:rPr>
          <w:lang w:val="uk-UA"/>
        </w:rPr>
        <w:t>с</w:t>
      </w:r>
      <w:r w:rsidR="00741AE3">
        <w:rPr>
          <w:lang w:val="uk-UA"/>
        </w:rPr>
        <w:t xml:space="preserve">ти шлюб з особою протилежної </w:t>
      </w:r>
      <w:r w:rsidR="005F3DAF">
        <w:rPr>
          <w:lang w:val="uk-UA"/>
        </w:rPr>
        <w:t>до зміненої</w:t>
      </w:r>
      <w:r w:rsidR="00A61A5A">
        <w:rPr>
          <w:lang w:val="uk-UA"/>
        </w:rPr>
        <w:t xml:space="preserve"> ним </w:t>
      </w:r>
      <w:r w:rsidR="00741AE3">
        <w:rPr>
          <w:lang w:val="uk-UA"/>
        </w:rPr>
        <w:t>статі</w:t>
      </w:r>
      <w:r w:rsidR="005F3DAF">
        <w:rPr>
          <w:lang w:val="uk-UA"/>
        </w:rPr>
        <w:t>,</w:t>
      </w:r>
      <w:r w:rsidR="00A61A5A">
        <w:rPr>
          <w:lang w:val="uk-UA"/>
        </w:rPr>
        <w:t xml:space="preserve"> становила порушення ст. 12 Конвенції. У своїй більш ранній практиці Суд встановлював, що </w:t>
      </w:r>
      <w:r w:rsidRPr="006B0F87" w:rsidR="002155BF">
        <w:rPr>
          <w:lang w:val="uk-UA"/>
        </w:rPr>
        <w:t>закріплення традиційного поняття шлюбу</w:t>
      </w:r>
      <w:r w:rsidR="002155BF">
        <w:rPr>
          <w:lang w:val="uk-UA"/>
        </w:rPr>
        <w:t>, яке є основою ст. 12 Конвенції,</w:t>
      </w:r>
      <w:r w:rsidRPr="006B0F87" w:rsidR="002155BF">
        <w:rPr>
          <w:lang w:val="uk-UA"/>
        </w:rPr>
        <w:t xml:space="preserve"> передбачає вагому п</w:t>
      </w:r>
      <w:r w:rsidR="002155BF">
        <w:rPr>
          <w:lang w:val="uk-UA"/>
        </w:rPr>
        <w:t>ричину</w:t>
      </w:r>
      <w:r w:rsidRPr="006B0F87" w:rsidR="002155BF">
        <w:rPr>
          <w:lang w:val="uk-UA"/>
        </w:rPr>
        <w:t xml:space="preserve"> для </w:t>
      </w:r>
      <w:r w:rsidRPr="00EB11D7" w:rsidR="00784F99">
        <w:rPr>
          <w:lang w:val="uk-UA"/>
        </w:rPr>
        <w:t>тривалого</w:t>
      </w:r>
      <w:r w:rsidRPr="006B0F87" w:rsidR="002155BF">
        <w:rPr>
          <w:lang w:val="uk-UA"/>
        </w:rPr>
        <w:t xml:space="preserve"> </w:t>
      </w:r>
      <w:r w:rsidR="00784F99">
        <w:rPr>
          <w:lang w:val="uk-UA"/>
        </w:rPr>
        <w:t>з</w:t>
      </w:r>
      <w:r w:rsidRPr="00784F99" w:rsidR="002155BF">
        <w:rPr>
          <w:lang w:val="uk-UA"/>
        </w:rPr>
        <w:t>астосування</w:t>
      </w:r>
      <w:r w:rsidRPr="006B0F87" w:rsidR="002155BF">
        <w:rPr>
          <w:lang w:val="uk-UA"/>
        </w:rPr>
        <w:t xml:space="preserve"> </w:t>
      </w:r>
      <w:r w:rsidR="002155BF">
        <w:rPr>
          <w:lang w:val="uk-UA"/>
        </w:rPr>
        <w:t xml:space="preserve">державою-відповідачем </w:t>
      </w:r>
      <w:r w:rsidRPr="006B0F87" w:rsidR="002155BF">
        <w:rPr>
          <w:lang w:val="uk-UA"/>
        </w:rPr>
        <w:t>біологічного к</w:t>
      </w:r>
      <w:r w:rsidR="003D1592">
        <w:rPr>
          <w:lang w:val="uk-UA"/>
        </w:rPr>
        <w:t>ритерію</w:t>
      </w:r>
      <w:r w:rsidR="002155BF">
        <w:rPr>
          <w:lang w:val="uk-UA"/>
        </w:rPr>
        <w:t xml:space="preserve"> визначення статі особи для цілей укладення шлюбу</w:t>
      </w:r>
      <w:r w:rsidR="00A61A5A">
        <w:rPr>
          <w:lang w:val="uk-UA"/>
        </w:rPr>
        <w:t>.</w:t>
      </w:r>
      <w:r w:rsidRPr="005433FF" w:rsidR="00504B27">
        <w:rPr>
          <w:lang w:val="uk-UA"/>
        </w:rPr>
        <w:t xml:space="preserve"> </w:t>
      </w:r>
      <w:r w:rsidR="00D2776A">
        <w:rPr>
          <w:lang w:val="uk-UA"/>
        </w:rPr>
        <w:t xml:space="preserve">Відповідно, це питання </w:t>
      </w:r>
      <w:r w:rsidRPr="00784F99" w:rsidR="00D2776A">
        <w:rPr>
          <w:lang w:val="uk-UA"/>
        </w:rPr>
        <w:t>охоплювалося повноваженням Договірних Держав регулюва</w:t>
      </w:r>
      <w:r w:rsidR="00784F99">
        <w:rPr>
          <w:lang w:val="uk-UA"/>
        </w:rPr>
        <w:t>ти</w:t>
      </w:r>
      <w:r w:rsidR="00D2776A">
        <w:rPr>
          <w:lang w:val="uk-UA"/>
        </w:rPr>
        <w:t xml:space="preserve"> </w:t>
      </w:r>
      <w:r w:rsidR="00784F99">
        <w:rPr>
          <w:lang w:val="uk-UA"/>
        </w:rPr>
        <w:t xml:space="preserve">за допомогою </w:t>
      </w:r>
      <w:r w:rsidR="00D2776A">
        <w:rPr>
          <w:lang w:val="uk-UA"/>
        </w:rPr>
        <w:t>національн</w:t>
      </w:r>
      <w:r w:rsidR="00784F99">
        <w:rPr>
          <w:lang w:val="uk-UA"/>
        </w:rPr>
        <w:t>ого</w:t>
      </w:r>
      <w:r w:rsidR="00D2776A">
        <w:rPr>
          <w:lang w:val="uk-UA"/>
        </w:rPr>
        <w:t xml:space="preserve"> прав</w:t>
      </w:r>
      <w:r w:rsidR="00784F99">
        <w:rPr>
          <w:lang w:val="uk-UA"/>
        </w:rPr>
        <w:t>а</w:t>
      </w:r>
      <w:r w:rsidR="00D2776A">
        <w:rPr>
          <w:lang w:val="uk-UA"/>
        </w:rPr>
        <w:t xml:space="preserve"> реалізаці</w:t>
      </w:r>
      <w:r w:rsidR="00784F99">
        <w:rPr>
          <w:lang w:val="uk-UA"/>
        </w:rPr>
        <w:t>ю</w:t>
      </w:r>
      <w:r w:rsidR="00D2776A">
        <w:rPr>
          <w:lang w:val="uk-UA"/>
        </w:rPr>
        <w:t xml:space="preserve"> права на шлюб </w:t>
      </w:r>
      <w:r w:rsidRPr="005433FF" w:rsidR="00D2776A">
        <w:rPr>
          <w:lang w:val="uk-UA"/>
        </w:rPr>
        <w:t>(</w:t>
      </w:r>
      <w:r w:rsidR="00D2776A">
        <w:rPr>
          <w:lang w:val="uk-UA"/>
        </w:rPr>
        <w:t>див.</w:t>
      </w:r>
      <w:r w:rsidRPr="005433FF" w:rsidR="00D2776A">
        <w:rPr>
          <w:lang w:val="uk-UA"/>
        </w:rPr>
        <w:t xml:space="preserve"> § 67</w:t>
      </w:r>
      <w:r w:rsidR="00D2776A">
        <w:rPr>
          <w:lang w:val="uk-UA"/>
        </w:rPr>
        <w:t xml:space="preserve"> цитованого вище рішення Суду у справі </w:t>
      </w:r>
      <w:r w:rsidRPr="00504B27" w:rsidR="00D2776A">
        <w:rPr>
          <w:i/>
        </w:rPr>
        <w:t>Sheffield</w:t>
      </w:r>
      <w:r w:rsidRPr="005433FF" w:rsidR="00D2776A">
        <w:rPr>
          <w:i/>
          <w:lang w:val="uk-UA"/>
        </w:rPr>
        <w:t xml:space="preserve"> </w:t>
      </w:r>
      <w:r w:rsidRPr="00504B27" w:rsidR="00D2776A">
        <w:rPr>
          <w:i/>
        </w:rPr>
        <w:t>and</w:t>
      </w:r>
      <w:r w:rsidRPr="005433FF" w:rsidR="00D2776A">
        <w:rPr>
          <w:i/>
          <w:lang w:val="uk-UA"/>
        </w:rPr>
        <w:t xml:space="preserve"> </w:t>
      </w:r>
      <w:r w:rsidRPr="00504B27" w:rsidR="00D2776A">
        <w:rPr>
          <w:i/>
        </w:rPr>
        <w:t>Horsham</w:t>
      </w:r>
      <w:r w:rsidRPr="005433FF" w:rsidR="00D2776A">
        <w:rPr>
          <w:lang w:val="uk-UA"/>
        </w:rPr>
        <w:t>;</w:t>
      </w:r>
      <w:r w:rsidRPr="005433FF" w:rsidR="00D2776A">
        <w:rPr>
          <w:lang w:val="uk-UA" w:eastAsia="en-US"/>
        </w:rPr>
        <w:t xml:space="preserve"> § 46</w:t>
      </w:r>
      <w:r w:rsidR="00D2776A">
        <w:rPr>
          <w:lang w:val="uk-UA" w:eastAsia="en-US"/>
        </w:rPr>
        <w:t xml:space="preserve"> рішення Суду у справі </w:t>
      </w:r>
      <w:r w:rsidR="00D2776A">
        <w:rPr>
          <w:i/>
          <w:lang w:val="uk-UA" w:eastAsia="en-US"/>
        </w:rPr>
        <w:t>«</w:t>
      </w:r>
      <w:r w:rsidRPr="00504B27" w:rsidR="00D2776A">
        <w:rPr>
          <w:i/>
          <w:lang w:eastAsia="en-US"/>
        </w:rPr>
        <w:t>Cossey</w:t>
      </w:r>
      <w:r w:rsidRPr="005433FF" w:rsidR="00D2776A">
        <w:rPr>
          <w:i/>
          <w:lang w:val="uk-UA" w:eastAsia="en-US"/>
        </w:rPr>
        <w:t xml:space="preserve"> </w:t>
      </w:r>
      <w:r w:rsidR="00D2776A">
        <w:rPr>
          <w:i/>
          <w:lang w:val="uk-UA" w:eastAsia="en-US"/>
        </w:rPr>
        <w:t>проти Сполученого Королівства»</w:t>
      </w:r>
      <w:r w:rsidRPr="005433FF" w:rsidR="00D2776A">
        <w:rPr>
          <w:lang w:val="uk-UA" w:eastAsia="en-US"/>
        </w:rPr>
        <w:t xml:space="preserve"> </w:t>
      </w:r>
      <w:r w:rsidR="00D2776A">
        <w:rPr>
          <w:lang w:val="uk-UA" w:eastAsia="en-US"/>
        </w:rPr>
        <w:t xml:space="preserve">від </w:t>
      </w:r>
      <w:r w:rsidRPr="005433FF" w:rsidR="00D2776A">
        <w:rPr>
          <w:lang w:val="uk-UA" w:eastAsia="en-US"/>
        </w:rPr>
        <w:t>27</w:t>
      </w:r>
      <w:r w:rsidR="00D2776A">
        <w:rPr>
          <w:lang w:val="uk-UA" w:eastAsia="en-US"/>
        </w:rPr>
        <w:t>.09.</w:t>
      </w:r>
      <w:r w:rsidRPr="005433FF" w:rsidR="00D2776A">
        <w:rPr>
          <w:lang w:val="uk-UA" w:eastAsia="en-US"/>
        </w:rPr>
        <w:t>1990</w:t>
      </w:r>
      <w:r w:rsidR="00D2776A">
        <w:rPr>
          <w:lang w:val="uk-UA" w:eastAsia="en-US"/>
        </w:rPr>
        <w:t xml:space="preserve"> р.</w:t>
      </w:r>
      <w:r w:rsidRPr="005433FF" w:rsidR="00D2776A">
        <w:rPr>
          <w:lang w:val="uk-UA" w:eastAsia="en-US"/>
        </w:rPr>
        <w:t xml:space="preserve"> </w:t>
      </w:r>
      <w:r w:rsidR="00D2776A">
        <w:rPr>
          <w:lang w:val="uk-UA" w:eastAsia="en-US"/>
        </w:rPr>
        <w:t>(Серія</w:t>
      </w:r>
      <w:r w:rsidRPr="005433FF" w:rsidR="00D2776A">
        <w:rPr>
          <w:lang w:val="uk-UA" w:eastAsia="en-US"/>
        </w:rPr>
        <w:t xml:space="preserve"> </w:t>
      </w:r>
      <w:r w:rsidRPr="00504B27" w:rsidR="00D2776A">
        <w:rPr>
          <w:lang w:eastAsia="en-US"/>
        </w:rPr>
        <w:t>A</w:t>
      </w:r>
      <w:r w:rsidRPr="005433FF" w:rsidR="00D2776A">
        <w:rPr>
          <w:lang w:val="uk-UA" w:eastAsia="en-US"/>
        </w:rPr>
        <w:t xml:space="preserve"> </w:t>
      </w:r>
      <w:r w:rsidR="00D2776A">
        <w:rPr>
          <w:lang w:val="uk-UA" w:eastAsia="en-US"/>
        </w:rPr>
        <w:t>№</w:t>
      </w:r>
      <w:r w:rsidRPr="005433FF" w:rsidR="00D2776A">
        <w:rPr>
          <w:lang w:val="uk-UA" w:eastAsia="en-US"/>
        </w:rPr>
        <w:t xml:space="preserve"> 184</w:t>
      </w:r>
      <w:r w:rsidR="00D2776A">
        <w:rPr>
          <w:lang w:val="uk-UA" w:eastAsia="en-US"/>
        </w:rPr>
        <w:t>)</w:t>
      </w:r>
      <w:r w:rsidRPr="005433FF" w:rsidR="00D2776A">
        <w:rPr>
          <w:lang w:val="uk-UA" w:eastAsia="en-US"/>
        </w:rPr>
        <w:t xml:space="preserve">; </w:t>
      </w:r>
      <w:r w:rsidR="00D2776A">
        <w:rPr>
          <w:lang w:val="uk-UA" w:eastAsia="en-US"/>
        </w:rPr>
        <w:t xml:space="preserve">див. також </w:t>
      </w:r>
      <w:r w:rsidRPr="005433FF" w:rsidR="00D2776A">
        <w:rPr>
          <w:lang w:val="uk-UA" w:eastAsia="en-US"/>
        </w:rPr>
        <w:t>§§</w:t>
      </w:r>
      <w:r w:rsidR="00D2776A">
        <w:rPr>
          <w:lang w:eastAsia="en-US"/>
        </w:rPr>
        <w:t> </w:t>
      </w:r>
      <w:r w:rsidRPr="005433FF" w:rsidR="00D2776A">
        <w:rPr>
          <w:lang w:val="uk-UA" w:eastAsia="en-US"/>
        </w:rPr>
        <w:t>49-50</w:t>
      </w:r>
      <w:r w:rsidR="00D2776A">
        <w:rPr>
          <w:lang w:val="uk-UA" w:eastAsia="en-US"/>
        </w:rPr>
        <w:t xml:space="preserve"> рішення Суду у справі </w:t>
      </w:r>
      <w:r w:rsidR="00D2776A">
        <w:rPr>
          <w:i/>
          <w:lang w:val="uk-UA" w:eastAsia="en-US"/>
        </w:rPr>
        <w:t>«</w:t>
      </w:r>
      <w:r w:rsidRPr="00335066" w:rsidR="00D2776A">
        <w:rPr>
          <w:i/>
          <w:lang w:eastAsia="en-US"/>
        </w:rPr>
        <w:t>Rees</w:t>
      </w:r>
      <w:r w:rsidRPr="005433FF" w:rsidR="00D2776A">
        <w:rPr>
          <w:i/>
          <w:lang w:val="uk-UA" w:eastAsia="en-US"/>
        </w:rPr>
        <w:t xml:space="preserve"> </w:t>
      </w:r>
      <w:r w:rsidR="00D2776A">
        <w:rPr>
          <w:i/>
          <w:lang w:val="uk-UA" w:eastAsia="en-US"/>
        </w:rPr>
        <w:t>проти Сполученого Королівства»</w:t>
      </w:r>
      <w:r w:rsidRPr="005433FF" w:rsidR="00D2776A">
        <w:rPr>
          <w:lang w:val="uk-UA" w:eastAsia="en-US"/>
        </w:rPr>
        <w:t xml:space="preserve"> </w:t>
      </w:r>
      <w:r w:rsidR="00D2776A">
        <w:rPr>
          <w:lang w:val="uk-UA" w:eastAsia="en-US"/>
        </w:rPr>
        <w:t xml:space="preserve">від </w:t>
      </w:r>
      <w:r w:rsidRPr="005433FF" w:rsidR="00D2776A">
        <w:rPr>
          <w:lang w:val="uk-UA" w:eastAsia="en-US"/>
        </w:rPr>
        <w:t>17</w:t>
      </w:r>
      <w:r w:rsidR="00D2776A">
        <w:rPr>
          <w:lang w:val="uk-UA" w:eastAsia="en-US"/>
        </w:rPr>
        <w:t>.10.</w:t>
      </w:r>
      <w:r w:rsidRPr="005433FF" w:rsidR="00D2776A">
        <w:rPr>
          <w:lang w:val="uk-UA" w:eastAsia="en-US"/>
        </w:rPr>
        <w:t>1986</w:t>
      </w:r>
      <w:r w:rsidR="00D2776A">
        <w:rPr>
          <w:lang w:val="uk-UA" w:eastAsia="en-US"/>
        </w:rPr>
        <w:t xml:space="preserve"> р.</w:t>
      </w:r>
      <w:r w:rsidRPr="005433FF" w:rsidR="00D2776A">
        <w:rPr>
          <w:lang w:val="uk-UA" w:eastAsia="en-US"/>
        </w:rPr>
        <w:t xml:space="preserve"> </w:t>
      </w:r>
      <w:r w:rsidR="00D2776A">
        <w:rPr>
          <w:lang w:val="uk-UA" w:eastAsia="en-US"/>
        </w:rPr>
        <w:t>(Серія</w:t>
      </w:r>
      <w:r w:rsidRPr="005433FF" w:rsidR="00D2776A">
        <w:rPr>
          <w:lang w:val="uk-UA" w:eastAsia="en-US"/>
        </w:rPr>
        <w:t xml:space="preserve"> </w:t>
      </w:r>
      <w:r w:rsidRPr="00335066" w:rsidR="00D2776A">
        <w:rPr>
          <w:lang w:eastAsia="en-US"/>
        </w:rPr>
        <w:t>A</w:t>
      </w:r>
      <w:r w:rsidRPr="005433FF" w:rsidR="00D2776A">
        <w:rPr>
          <w:lang w:val="uk-UA" w:eastAsia="en-US"/>
        </w:rPr>
        <w:t xml:space="preserve"> </w:t>
      </w:r>
      <w:r w:rsidR="00D2776A">
        <w:rPr>
          <w:lang w:val="uk-UA" w:eastAsia="en-US"/>
        </w:rPr>
        <w:t>№</w:t>
      </w:r>
      <w:r w:rsidRPr="005433FF" w:rsidR="00D2776A">
        <w:rPr>
          <w:lang w:val="uk-UA" w:eastAsia="en-US"/>
        </w:rPr>
        <w:t xml:space="preserve"> 106)</w:t>
      </w:r>
      <w:r w:rsidR="00D2776A">
        <w:rPr>
          <w:lang w:val="uk-UA" w:eastAsia="en-US"/>
        </w:rPr>
        <w:t>)</w:t>
      </w:r>
      <w:r w:rsidR="00D2776A">
        <w:rPr>
          <w:lang w:val="uk-UA"/>
        </w:rPr>
        <w:t>.</w:t>
      </w:r>
    </w:p>
    <w:p w:rsidR="009C1446" w:rsidP="00270240" w:rsidRDefault="00504B27">
      <w:pPr>
        <w:pStyle w:val="JuPara"/>
        <w:rPr>
          <w:lang w:val="uk-UA"/>
        </w:rPr>
      </w:pPr>
      <w:r>
        <w:fldChar w:fldCharType="begin"/>
      </w:r>
      <w:r w:rsidRPr="005433FF">
        <w:rPr>
          <w:lang w:val="uk-UA"/>
        </w:rPr>
        <w:instrText xml:space="preserve"> </w:instrText>
      </w:r>
      <w:r>
        <w:instrText>SEQ</w:instrText>
      </w:r>
      <w:r w:rsidRPr="005433FF">
        <w:rPr>
          <w:lang w:val="uk-UA"/>
        </w:rPr>
        <w:instrText xml:space="preserve"> </w:instrText>
      </w:r>
      <w:r>
        <w:instrText>level</w:instrText>
      </w:r>
      <w:r w:rsidRPr="005433FF">
        <w:rPr>
          <w:lang w:val="uk-UA"/>
        </w:rPr>
        <w:instrText>0 \*</w:instrText>
      </w:r>
      <w:r>
        <w:instrText>arabic</w:instrText>
      </w:r>
      <w:r w:rsidRPr="005433FF">
        <w:rPr>
          <w:lang w:val="uk-UA"/>
        </w:rPr>
        <w:instrText xml:space="preserve"> </w:instrText>
      </w:r>
      <w:r>
        <w:fldChar w:fldCharType="separate"/>
      </w:r>
      <w:r w:rsidRPr="005433FF" w:rsidR="008B0D5F">
        <w:rPr>
          <w:noProof/>
          <w:lang w:val="uk-UA"/>
        </w:rPr>
        <w:t>52</w:t>
      </w:r>
      <w:r>
        <w:fldChar w:fldCharType="end"/>
      </w:r>
      <w:r w:rsidRPr="005433FF">
        <w:rPr>
          <w:lang w:val="uk-UA"/>
        </w:rPr>
        <w:t>.</w:t>
      </w:r>
      <w:r>
        <w:t>  </w:t>
      </w:r>
      <w:r w:rsidR="00D2776A">
        <w:rPr>
          <w:lang w:val="uk-UA"/>
        </w:rPr>
        <w:t xml:space="preserve">У </w:t>
      </w:r>
      <w:r w:rsidRPr="005433FF" w:rsidR="00D2776A">
        <w:rPr>
          <w:lang w:val="uk-UA"/>
        </w:rPr>
        <w:t>§§ 100-104</w:t>
      </w:r>
      <w:r w:rsidR="00D2776A">
        <w:rPr>
          <w:lang w:val="uk-UA"/>
        </w:rPr>
        <w:t xml:space="preserve"> цитованого вище рішення Суду у справі </w:t>
      </w:r>
      <w:r w:rsidRPr="00EE610A" w:rsidR="00D92EE6">
        <w:rPr>
          <w:i/>
        </w:rPr>
        <w:t>Christine</w:t>
      </w:r>
      <w:r w:rsidRPr="005433FF" w:rsidR="00D92EE6">
        <w:rPr>
          <w:i/>
          <w:lang w:val="uk-UA"/>
        </w:rPr>
        <w:t xml:space="preserve"> </w:t>
      </w:r>
      <w:r w:rsidRPr="00EE610A" w:rsidR="00D92EE6">
        <w:rPr>
          <w:i/>
        </w:rPr>
        <w:t>Goodwin</w:t>
      </w:r>
      <w:r w:rsidRPr="005433FF" w:rsidR="00D92EE6">
        <w:rPr>
          <w:lang w:val="uk-UA"/>
        </w:rPr>
        <w:t xml:space="preserve"> </w:t>
      </w:r>
      <w:r w:rsidR="00784F99">
        <w:rPr>
          <w:lang w:val="uk-UA"/>
        </w:rPr>
        <w:t>Суд дещо змінив</w:t>
      </w:r>
      <w:r w:rsidR="00D2776A">
        <w:rPr>
          <w:lang w:val="uk-UA"/>
        </w:rPr>
        <w:t xml:space="preserve"> ц</w:t>
      </w:r>
      <w:r w:rsidR="00784F99">
        <w:rPr>
          <w:lang w:val="uk-UA"/>
        </w:rPr>
        <w:t>ю практику</w:t>
      </w:r>
      <w:r w:rsidR="00D2776A">
        <w:rPr>
          <w:lang w:val="uk-UA"/>
        </w:rPr>
        <w:t>. Він вважав, що терміни, вик</w:t>
      </w:r>
      <w:r w:rsidR="00784F99">
        <w:rPr>
          <w:lang w:val="uk-UA"/>
        </w:rPr>
        <w:t>ористані у ст. 12 Конвенції, які</w:t>
      </w:r>
      <w:r w:rsidR="00D2776A">
        <w:rPr>
          <w:lang w:val="uk-UA"/>
        </w:rPr>
        <w:t xml:space="preserve"> вказували на право чоловіка та жінки на укладення шлюбу, вже не слід було розуміти як такі, що </w:t>
      </w:r>
      <w:r w:rsidR="005011D6">
        <w:rPr>
          <w:lang w:val="uk-UA"/>
        </w:rPr>
        <w:t>визначають стать за</w:t>
      </w:r>
      <w:r w:rsidR="00D2776A">
        <w:rPr>
          <w:lang w:val="uk-UA"/>
        </w:rPr>
        <w:t xml:space="preserve"> </w:t>
      </w:r>
      <w:r w:rsidR="005011D6">
        <w:rPr>
          <w:lang w:val="uk-UA"/>
        </w:rPr>
        <w:t>суто біологічним критерієм. У тому контексті Суд зазначив, що відбулися значні соціальні зміни у інституті шлюбу з часу прийняття Конвенції. Більше того, Суд посилався на ст. 9 Хартії основоположних прав Європейського Союзу, формулювання якої відрізнялося від формулювання ст. 12 Конвенції.</w:t>
      </w:r>
      <w:r w:rsidR="00B67932">
        <w:rPr>
          <w:lang w:val="uk-UA"/>
        </w:rPr>
        <w:t xml:space="preserve"> Зрештою, Суд зазначив</w:t>
      </w:r>
      <w:r w:rsidRPr="00B67932" w:rsidR="005011D6">
        <w:rPr>
          <w:lang w:val="uk-UA"/>
        </w:rPr>
        <w:t xml:space="preserve"> широко розповсюджене прийнятне ставлення до шлюбу транссе</w:t>
      </w:r>
      <w:r w:rsidR="005011D6">
        <w:rPr>
          <w:lang w:val="uk-UA"/>
        </w:rPr>
        <w:t xml:space="preserve">ксуалів у </w:t>
      </w:r>
      <w:r w:rsidR="00732D57">
        <w:rPr>
          <w:lang w:val="uk-UA"/>
        </w:rPr>
        <w:t xml:space="preserve">зміненій </w:t>
      </w:r>
      <w:r w:rsidR="005011D6">
        <w:rPr>
          <w:lang w:val="uk-UA"/>
        </w:rPr>
        <w:t>статі. Пі</w:t>
      </w:r>
      <w:r w:rsidR="00B67932">
        <w:rPr>
          <w:lang w:val="uk-UA"/>
        </w:rPr>
        <w:t xml:space="preserve">дсумовуючи, Суд встановив, що відсутність </w:t>
      </w:r>
      <w:r w:rsidR="005011D6">
        <w:rPr>
          <w:lang w:val="uk-UA"/>
        </w:rPr>
        <w:t>можлив</w:t>
      </w:r>
      <w:r w:rsidR="00B67932">
        <w:rPr>
          <w:lang w:val="uk-UA"/>
        </w:rPr>
        <w:t>ості</w:t>
      </w:r>
      <w:r w:rsidR="005011D6">
        <w:rPr>
          <w:lang w:val="uk-UA"/>
        </w:rPr>
        <w:t xml:space="preserve"> для прооперованого транссексуалам укласти шлюб у </w:t>
      </w:r>
      <w:r w:rsidR="00732D57">
        <w:rPr>
          <w:lang w:val="uk-UA"/>
        </w:rPr>
        <w:t>зміненій</w:t>
      </w:r>
      <w:r w:rsidR="00B67932">
        <w:rPr>
          <w:lang w:val="uk-UA"/>
        </w:rPr>
        <w:t xml:space="preserve"> статі порушувала</w:t>
      </w:r>
      <w:r w:rsidR="005011D6">
        <w:rPr>
          <w:lang w:val="uk-UA"/>
        </w:rPr>
        <w:t xml:space="preserve"> ст. 12 Конвенції.</w:t>
      </w:r>
    </w:p>
    <w:p w:rsidR="009C1446" w:rsidP="00EC15AE" w:rsidRDefault="005E0E3C">
      <w:pPr>
        <w:pStyle w:val="JuPara"/>
        <w:rPr>
          <w:lang w:val="uk-UA" w:eastAsia="en-US"/>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53</w:t>
      </w:r>
      <w:r>
        <w:fldChar w:fldCharType="end"/>
      </w:r>
      <w:r w:rsidRPr="005433FF">
        <w:rPr>
          <w:lang w:val="ru-RU"/>
        </w:rPr>
        <w:t>.</w:t>
      </w:r>
      <w:r>
        <w:t>  </w:t>
      </w:r>
      <w:r w:rsidR="005011D6">
        <w:rPr>
          <w:lang w:val="uk-UA"/>
        </w:rPr>
        <w:t xml:space="preserve">У контексті справи, що розглядається, становлять інтерес </w:t>
      </w:r>
      <w:r w:rsidR="003E1AD2">
        <w:rPr>
          <w:lang w:val="uk-UA"/>
        </w:rPr>
        <w:t>дві наступні</w:t>
      </w:r>
      <w:r w:rsidR="005011D6">
        <w:rPr>
          <w:lang w:val="uk-UA"/>
        </w:rPr>
        <w:t xml:space="preserve"> справи </w:t>
      </w:r>
      <w:r w:rsidR="003E1AD2">
        <w:rPr>
          <w:lang w:val="uk-UA"/>
        </w:rPr>
        <w:t xml:space="preserve">(ухвала про прийнятність у справі </w:t>
      </w:r>
      <w:r w:rsidR="003E1AD2">
        <w:rPr>
          <w:i/>
          <w:lang w:val="uk-UA"/>
        </w:rPr>
        <w:t>«</w:t>
      </w:r>
      <w:r w:rsidR="003E1AD2">
        <w:rPr>
          <w:i/>
          <w:lang w:eastAsia="en-US"/>
        </w:rPr>
        <w:t>Parry</w:t>
      </w:r>
      <w:r w:rsidRPr="005433FF" w:rsidR="003E1AD2">
        <w:rPr>
          <w:i/>
          <w:lang w:val="ru-RU" w:eastAsia="en-US"/>
        </w:rPr>
        <w:t xml:space="preserve"> </w:t>
      </w:r>
      <w:r w:rsidR="003E1AD2">
        <w:rPr>
          <w:i/>
          <w:lang w:val="uk-UA" w:eastAsia="en-US"/>
        </w:rPr>
        <w:t>проти Сполученого Королівства»</w:t>
      </w:r>
      <w:r w:rsidR="009C1446">
        <w:rPr>
          <w:i/>
          <w:lang w:val="uk-UA" w:eastAsia="en-US"/>
        </w:rPr>
        <w:t xml:space="preserve"> </w:t>
      </w:r>
      <w:r w:rsidR="003E1AD2">
        <w:rPr>
          <w:lang w:val="uk-UA" w:eastAsia="en-US"/>
        </w:rPr>
        <w:t>(справа №</w:t>
      </w:r>
      <w:r w:rsidRPr="005433FF" w:rsidR="003E1AD2">
        <w:rPr>
          <w:lang w:val="ru-RU" w:eastAsia="en-US"/>
        </w:rPr>
        <w:t xml:space="preserve"> 42971/05</w:t>
      </w:r>
      <w:r w:rsidRPr="005433FF" w:rsidR="003E1AD2">
        <w:rPr>
          <w:szCs w:val="24"/>
          <w:lang w:val="ru-RU" w:eastAsia="en-US"/>
        </w:rPr>
        <w:t xml:space="preserve">, </w:t>
      </w:r>
      <w:r w:rsidRPr="001449EC" w:rsidR="003E1AD2">
        <w:rPr>
          <w:lang w:eastAsia="en-US"/>
        </w:rPr>
        <w:t>ECHR</w:t>
      </w:r>
      <w:r w:rsidRPr="005433FF" w:rsidR="003E1AD2">
        <w:rPr>
          <w:lang w:val="ru-RU" w:eastAsia="en-US"/>
        </w:rPr>
        <w:t xml:space="preserve"> 2006</w:t>
      </w:r>
      <w:r w:rsidRPr="005433FF" w:rsidR="003E1AD2">
        <w:rPr>
          <w:lang w:val="ru-RU" w:eastAsia="en-US"/>
        </w:rPr>
        <w:noBreakHyphen/>
      </w:r>
      <w:r w:rsidRPr="001449EC" w:rsidR="003E1AD2">
        <w:rPr>
          <w:lang w:eastAsia="en-US"/>
        </w:rPr>
        <w:t>XV</w:t>
      </w:r>
      <w:r w:rsidR="003E1AD2">
        <w:rPr>
          <w:lang w:val="uk-UA" w:eastAsia="en-US"/>
        </w:rPr>
        <w:t>)</w:t>
      </w:r>
      <w:r w:rsidRPr="005433FF" w:rsidR="003E1AD2">
        <w:rPr>
          <w:lang w:val="ru-RU" w:eastAsia="en-US"/>
        </w:rPr>
        <w:t xml:space="preserve"> </w:t>
      </w:r>
      <w:r w:rsidR="003E1AD2">
        <w:rPr>
          <w:lang w:val="uk-UA" w:eastAsia="en-US"/>
        </w:rPr>
        <w:t>та</w:t>
      </w:r>
      <w:r w:rsidRPr="005433FF" w:rsidR="003E1AD2">
        <w:rPr>
          <w:lang w:val="ru-RU" w:eastAsia="en-US"/>
        </w:rPr>
        <w:t xml:space="preserve"> </w:t>
      </w:r>
      <w:r w:rsidR="003E1AD2">
        <w:rPr>
          <w:lang w:val="uk-UA"/>
        </w:rPr>
        <w:t>ухвала про прийнятність у справі</w:t>
      </w:r>
      <w:r w:rsidRPr="005433FF" w:rsidR="003E1AD2">
        <w:rPr>
          <w:i/>
          <w:lang w:val="ru-RU" w:eastAsia="en-US"/>
        </w:rPr>
        <w:t xml:space="preserve"> </w:t>
      </w:r>
      <w:r w:rsidR="003E1AD2">
        <w:rPr>
          <w:i/>
          <w:lang w:val="uk-UA" w:eastAsia="en-US"/>
        </w:rPr>
        <w:t>«</w:t>
      </w:r>
      <w:r w:rsidRPr="001449EC" w:rsidR="003E1AD2">
        <w:rPr>
          <w:i/>
          <w:lang w:eastAsia="en-US"/>
        </w:rPr>
        <w:t>R</w:t>
      </w:r>
      <w:r w:rsidRPr="005433FF" w:rsidR="003E1AD2">
        <w:rPr>
          <w:i/>
          <w:lang w:val="ru-RU" w:eastAsia="en-US"/>
        </w:rPr>
        <w:t xml:space="preserve">. </w:t>
      </w:r>
      <w:r w:rsidRPr="001449EC" w:rsidR="003E1AD2">
        <w:rPr>
          <w:i/>
          <w:lang w:eastAsia="en-US"/>
        </w:rPr>
        <w:t>and</w:t>
      </w:r>
      <w:r w:rsidRPr="005433FF" w:rsidR="003E1AD2">
        <w:rPr>
          <w:i/>
          <w:lang w:val="ru-RU" w:eastAsia="en-US"/>
        </w:rPr>
        <w:t xml:space="preserve"> </w:t>
      </w:r>
      <w:r w:rsidRPr="001449EC" w:rsidR="003E1AD2">
        <w:rPr>
          <w:i/>
          <w:lang w:eastAsia="en-US"/>
        </w:rPr>
        <w:t>F</w:t>
      </w:r>
      <w:r w:rsidRPr="005433FF" w:rsidR="003E1AD2">
        <w:rPr>
          <w:i/>
          <w:lang w:val="ru-RU" w:eastAsia="en-US"/>
        </w:rPr>
        <w:t>.</w:t>
      </w:r>
      <w:r w:rsidR="003E1AD2">
        <w:rPr>
          <w:i/>
          <w:lang w:val="uk-UA" w:eastAsia="en-US"/>
        </w:rPr>
        <w:t xml:space="preserve"> проти Сполученого Королівства»</w:t>
      </w:r>
      <w:r w:rsidRPr="005433FF" w:rsidR="003E1AD2">
        <w:rPr>
          <w:lang w:val="ru-RU" w:eastAsia="en-US"/>
        </w:rPr>
        <w:t xml:space="preserve"> </w:t>
      </w:r>
      <w:r w:rsidR="003E1AD2">
        <w:rPr>
          <w:lang w:val="uk-UA" w:eastAsia="en-US"/>
        </w:rPr>
        <w:t xml:space="preserve">від </w:t>
      </w:r>
      <w:r w:rsidRPr="005433FF" w:rsidR="003E1AD2">
        <w:rPr>
          <w:lang w:val="ru-RU" w:eastAsia="en-US"/>
        </w:rPr>
        <w:t>28</w:t>
      </w:r>
      <w:r w:rsidR="003E1AD2">
        <w:rPr>
          <w:lang w:val="uk-UA" w:eastAsia="en-US"/>
        </w:rPr>
        <w:t>.11.</w:t>
      </w:r>
      <w:r w:rsidRPr="005433FF" w:rsidR="003E1AD2">
        <w:rPr>
          <w:lang w:val="ru-RU" w:eastAsia="en-US"/>
        </w:rPr>
        <w:t>2006</w:t>
      </w:r>
      <w:r w:rsidR="003E1AD2">
        <w:rPr>
          <w:lang w:val="uk-UA" w:eastAsia="en-US"/>
        </w:rPr>
        <w:t xml:space="preserve"> р. (справа №</w:t>
      </w:r>
      <w:r w:rsidRPr="005433FF" w:rsidR="003E1AD2">
        <w:rPr>
          <w:lang w:val="ru-RU" w:eastAsia="en-US"/>
        </w:rPr>
        <w:t xml:space="preserve"> 35748/05)</w:t>
      </w:r>
      <w:r w:rsidR="003E1AD2">
        <w:rPr>
          <w:lang w:val="uk-UA" w:eastAsia="en-US"/>
        </w:rPr>
        <w:t>).</w:t>
      </w:r>
      <w:r w:rsidRPr="005433FF" w:rsidR="00C81C07">
        <w:rPr>
          <w:lang w:val="ru-RU" w:eastAsia="en-US"/>
        </w:rPr>
        <w:t xml:space="preserve"> </w:t>
      </w:r>
      <w:r w:rsidR="003E1AD2">
        <w:rPr>
          <w:lang w:val="uk-UA" w:eastAsia="en-US"/>
        </w:rPr>
        <w:t xml:space="preserve">У обидвох справах заявниками були одружені пари, які складалися з жінки та </w:t>
      </w:r>
      <w:r w:rsidR="00040B25">
        <w:rPr>
          <w:lang w:val="uk-UA" w:eastAsia="en-US"/>
        </w:rPr>
        <w:t>жінки</w:t>
      </w:r>
      <w:r w:rsidRPr="00B67932" w:rsidR="003E1AD2">
        <w:rPr>
          <w:lang w:val="uk-UA" w:eastAsia="en-US"/>
        </w:rPr>
        <w:t xml:space="preserve"> (прооперованого транссексуала), як</w:t>
      </w:r>
      <w:r w:rsidRPr="00B67932" w:rsidR="00040B25">
        <w:rPr>
          <w:lang w:val="uk-UA" w:eastAsia="en-US"/>
        </w:rPr>
        <w:t>а до зміни статі була чоловіком</w:t>
      </w:r>
      <w:r w:rsidR="003E1AD2">
        <w:rPr>
          <w:lang w:val="uk-UA" w:eastAsia="en-US"/>
        </w:rPr>
        <w:t xml:space="preserve">. Згідно ст. 12 Конвенції вони скаржилися, зокрема, на те, що </w:t>
      </w:r>
      <w:r w:rsidR="00B67932">
        <w:rPr>
          <w:lang w:val="uk-UA" w:eastAsia="en-US"/>
        </w:rPr>
        <w:t>від</w:t>
      </w:r>
      <w:r w:rsidR="003E1AD2">
        <w:rPr>
          <w:lang w:val="uk-UA" w:eastAsia="en-US"/>
        </w:rPr>
        <w:t xml:space="preserve"> них вимагається припинити шлюб у разі, якщо </w:t>
      </w:r>
      <w:r w:rsidR="00B67932">
        <w:rPr>
          <w:lang w:val="uk-UA" w:eastAsia="en-US"/>
        </w:rPr>
        <w:t>друга</w:t>
      </w:r>
      <w:r w:rsidR="00AB0E11">
        <w:rPr>
          <w:lang w:val="uk-UA" w:eastAsia="en-US"/>
        </w:rPr>
        <w:t xml:space="preserve"> заявни</w:t>
      </w:r>
      <w:r w:rsidR="00B67932">
        <w:rPr>
          <w:lang w:val="uk-UA" w:eastAsia="en-US"/>
        </w:rPr>
        <w:t>ця</w:t>
      </w:r>
      <w:r w:rsidR="00AB0E11">
        <w:rPr>
          <w:lang w:val="uk-UA" w:eastAsia="en-US"/>
        </w:rPr>
        <w:t xml:space="preserve"> захоче отримати цілковите юридичне визнання зміни </w:t>
      </w:r>
      <w:r w:rsidR="00B67932">
        <w:rPr>
          <w:lang w:val="uk-UA" w:eastAsia="en-US"/>
        </w:rPr>
        <w:t>її</w:t>
      </w:r>
      <w:r w:rsidR="00AB0E11">
        <w:rPr>
          <w:lang w:val="uk-UA" w:eastAsia="en-US"/>
        </w:rPr>
        <w:t xml:space="preserve"> статі. </w:t>
      </w:r>
      <w:r w:rsidR="00732D57">
        <w:rPr>
          <w:lang w:val="uk-UA" w:eastAsia="en-US"/>
        </w:rPr>
        <w:t>Суд залишив без розгляду</w:t>
      </w:r>
      <w:r w:rsidR="00AB0E11">
        <w:rPr>
          <w:lang w:val="uk-UA" w:eastAsia="en-US"/>
        </w:rPr>
        <w:t xml:space="preserve"> цю заяву як очевидно необґрунтовану. Він зазначив, що н</w:t>
      </w:r>
      <w:r w:rsidRPr="00732D57" w:rsidR="00AB0E11">
        <w:rPr>
          <w:lang w:val="uk-UA" w:eastAsia="en-US"/>
        </w:rPr>
        <w:t xml:space="preserve">аціональне законодавство дозволяло лише укладення шлюбу </w:t>
      </w:r>
      <w:r w:rsidRPr="00732D57" w:rsidR="001D7643">
        <w:rPr>
          <w:lang w:val="uk-UA" w:eastAsia="en-US"/>
        </w:rPr>
        <w:t>між особами різної статі від народження а</w:t>
      </w:r>
      <w:r w:rsidR="00732D57">
        <w:rPr>
          <w:lang w:val="uk-UA" w:eastAsia="en-US"/>
        </w:rPr>
        <w:t>бо від процедури визнання статі, тоді як</w:t>
      </w:r>
      <w:r w:rsidRPr="00732D57" w:rsidR="001D7643">
        <w:rPr>
          <w:lang w:val="uk-UA" w:eastAsia="en-US"/>
        </w:rPr>
        <w:t xml:space="preserve"> це, одностатеві шлюби не дозволялися.</w:t>
      </w:r>
      <w:r w:rsidRPr="001D7643" w:rsidR="001D7643">
        <w:rPr>
          <w:lang w:val="uk-UA" w:eastAsia="en-US"/>
        </w:rPr>
        <w:t xml:space="preserve"> </w:t>
      </w:r>
      <w:r w:rsidR="001D7643">
        <w:rPr>
          <w:lang w:val="uk-UA" w:eastAsia="en-US"/>
        </w:rPr>
        <w:t>Так само, у ст. 12 Конвенції було закріплено традиційне поняття шлюбу</w:t>
      </w:r>
      <w:r w:rsidR="00187BD1">
        <w:rPr>
          <w:lang w:val="uk-UA" w:eastAsia="en-US"/>
        </w:rPr>
        <w:t xml:space="preserve"> як такого, що укладається між чоловіком і жінкою. Суд визнав, що певні Договірні Держави дозволили укладення шлюбу </w:t>
      </w:r>
      <w:r w:rsidR="00732D57">
        <w:rPr>
          <w:lang w:val="uk-UA" w:eastAsia="en-US"/>
        </w:rPr>
        <w:t>одностатевими</w:t>
      </w:r>
      <w:r w:rsidR="00187BD1">
        <w:rPr>
          <w:lang w:val="uk-UA" w:eastAsia="en-US"/>
        </w:rPr>
        <w:t xml:space="preserve"> партнер</w:t>
      </w:r>
      <w:r w:rsidR="00732D57">
        <w:rPr>
          <w:lang w:val="uk-UA" w:eastAsia="en-US"/>
        </w:rPr>
        <w:t>ами, але вказали, що це відображало</w:t>
      </w:r>
      <w:r w:rsidR="005A50F6">
        <w:rPr>
          <w:lang w:val="uk-UA" w:eastAsia="en-US"/>
        </w:rPr>
        <w:t xml:space="preserve"> їх</w:t>
      </w:r>
      <w:r w:rsidR="00732D57">
        <w:rPr>
          <w:lang w:val="uk-UA" w:eastAsia="en-US"/>
        </w:rPr>
        <w:t>нє</w:t>
      </w:r>
      <w:r w:rsidR="005A50F6">
        <w:rPr>
          <w:lang w:val="uk-UA" w:eastAsia="en-US"/>
        </w:rPr>
        <w:t xml:space="preserve"> власне бачення ролі шлюбу у суспільстві цих держав</w:t>
      </w:r>
      <w:r w:rsidR="00187BD1">
        <w:rPr>
          <w:lang w:val="uk-UA" w:eastAsia="en-US"/>
        </w:rPr>
        <w:t xml:space="preserve"> </w:t>
      </w:r>
      <w:r w:rsidR="005A50F6">
        <w:rPr>
          <w:lang w:val="uk-UA" w:eastAsia="en-US"/>
        </w:rPr>
        <w:t>і не випливало з тлумаченн</w:t>
      </w:r>
      <w:r w:rsidR="0028415B">
        <w:rPr>
          <w:lang w:val="uk-UA" w:eastAsia="en-US"/>
        </w:rPr>
        <w:t>я основоположних прав, закладеного Договірними Державами у Конвенції у 1950 році.</w:t>
      </w:r>
      <w:r w:rsidR="005A50F6">
        <w:rPr>
          <w:lang w:val="uk-UA" w:eastAsia="en-US"/>
        </w:rPr>
        <w:t xml:space="preserve"> </w:t>
      </w:r>
      <w:r w:rsidR="0028415B">
        <w:rPr>
          <w:lang w:val="uk-UA" w:eastAsia="en-US"/>
        </w:rPr>
        <w:t xml:space="preserve">Суд дійшов висновку, що державі надається сфера розсуду для регулювання наслідків зміни статі, якщо особа вже перебуває у шлюбі. Крім того, Суд вважав, що якщо б </w:t>
      </w:r>
      <w:r w:rsidR="00AE061E">
        <w:rPr>
          <w:lang w:val="uk-UA" w:eastAsia="en-US"/>
        </w:rPr>
        <w:t>заявники</w:t>
      </w:r>
      <w:r w:rsidR="0028415B">
        <w:rPr>
          <w:lang w:val="uk-UA" w:eastAsia="en-US"/>
        </w:rPr>
        <w:t xml:space="preserve"> вирішили розлучитися для надання партнеру-транссексуалу можливості отримати цілковите визнання статі, то той факт, що </w:t>
      </w:r>
      <w:r w:rsidR="00AE061E">
        <w:rPr>
          <w:lang w:val="uk-UA" w:eastAsia="en-US"/>
        </w:rPr>
        <w:t>вони</w:t>
      </w:r>
      <w:r w:rsidR="008A31CB">
        <w:rPr>
          <w:lang w:val="uk-UA" w:eastAsia="en-US"/>
        </w:rPr>
        <w:t xml:space="preserve"> мали можливість вступати у </w:t>
      </w:r>
      <w:r w:rsidRPr="00B67932" w:rsidR="008A31CB">
        <w:rPr>
          <w:lang w:val="uk-UA" w:eastAsia="en-US"/>
        </w:rPr>
        <w:t>цивільні</w:t>
      </w:r>
      <w:r w:rsidR="008A31CB">
        <w:rPr>
          <w:lang w:val="uk-UA" w:eastAsia="en-US"/>
        </w:rPr>
        <w:t xml:space="preserve"> партнерські відносини,</w:t>
      </w:r>
      <w:r w:rsidR="0028415B">
        <w:rPr>
          <w:lang w:val="uk-UA" w:eastAsia="en-US"/>
        </w:rPr>
        <w:t xml:space="preserve"> </w:t>
      </w:r>
      <w:r w:rsidR="008A31CB">
        <w:rPr>
          <w:lang w:val="uk-UA" w:eastAsia="en-US"/>
        </w:rPr>
        <w:t>вказував на пропорційність режиму визнання статі, який оскаржується.</w:t>
      </w:r>
    </w:p>
    <w:p w:rsidRPr="005433FF" w:rsidR="00F802B0" w:rsidP="00EA796C" w:rsidRDefault="00F507F4">
      <w:pPr>
        <w:pStyle w:val="JuHa0"/>
        <w:rPr>
          <w:lang w:val="ru-RU"/>
        </w:rPr>
      </w:pPr>
      <w:r w:rsidRPr="00B67932">
        <w:rPr>
          <w:lang w:val="uk-UA"/>
        </w:rPr>
        <w:t>b.  </w:t>
      </w:r>
      <w:r w:rsidRPr="00B67932" w:rsidR="00AE061E">
        <w:rPr>
          <w:lang w:val="uk-UA"/>
        </w:rPr>
        <w:t>Застосування зага</w:t>
      </w:r>
      <w:r w:rsidR="00AE061E">
        <w:rPr>
          <w:lang w:val="uk-UA"/>
        </w:rPr>
        <w:t xml:space="preserve">льних принципів </w:t>
      </w:r>
      <w:r w:rsidR="008A31CB">
        <w:rPr>
          <w:lang w:val="uk-UA"/>
        </w:rPr>
        <w:t>у справі, що розглядається</w:t>
      </w:r>
    </w:p>
    <w:p w:rsidR="009C1446" w:rsidRDefault="00271A0A">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54</w:t>
      </w:r>
      <w:r>
        <w:fldChar w:fldCharType="end"/>
      </w:r>
      <w:r w:rsidRPr="005433FF">
        <w:rPr>
          <w:lang w:val="ru-RU"/>
        </w:rPr>
        <w:t>.</w:t>
      </w:r>
      <w:r>
        <w:t>  </w:t>
      </w:r>
      <w:r w:rsidR="008A31CB">
        <w:rPr>
          <w:lang w:val="uk-UA"/>
        </w:rPr>
        <w:t xml:space="preserve">Суд зазначає, що ст. 12 Конвенції надає право на шлюб «жінкам і чоловікам». Французький текст ст. 12 Конвенції передбачає </w:t>
      </w:r>
      <w:r w:rsidRPr="005433FF" w:rsidR="008A31CB">
        <w:rPr>
          <w:lang w:val="uk-UA"/>
        </w:rPr>
        <w:t>«</w:t>
      </w:r>
      <w:r w:rsidRPr="00271A0A" w:rsidR="008A31CB">
        <w:rPr>
          <w:lang w:val="fr-FR"/>
        </w:rPr>
        <w:t> </w:t>
      </w:r>
      <w:r w:rsidRPr="00271A0A" w:rsidR="008A31CB">
        <w:rPr>
          <w:i/>
          <w:lang w:val="fr-FR"/>
        </w:rPr>
        <w:t>l</w:t>
      </w:r>
      <w:r w:rsidR="009C1446">
        <w:rPr>
          <w:i/>
          <w:lang w:val="uk-UA"/>
        </w:rPr>
        <w:t>’</w:t>
      </w:r>
      <w:r w:rsidRPr="00271A0A" w:rsidR="008A31CB">
        <w:rPr>
          <w:i/>
          <w:lang w:val="fr-FR"/>
        </w:rPr>
        <w:t>homme</w:t>
      </w:r>
      <w:r w:rsidRPr="005433FF" w:rsidR="008A31CB">
        <w:rPr>
          <w:i/>
          <w:lang w:val="uk-UA"/>
        </w:rPr>
        <w:t xml:space="preserve"> </w:t>
      </w:r>
      <w:r w:rsidRPr="00271A0A" w:rsidR="008A31CB">
        <w:rPr>
          <w:i/>
          <w:lang w:val="fr-FR"/>
        </w:rPr>
        <w:t>et</w:t>
      </w:r>
      <w:r w:rsidRPr="005433FF" w:rsidR="008A31CB">
        <w:rPr>
          <w:i/>
          <w:lang w:val="uk-UA"/>
        </w:rPr>
        <w:t xml:space="preserve"> </w:t>
      </w:r>
      <w:r w:rsidRPr="00271A0A" w:rsidR="008A31CB">
        <w:rPr>
          <w:i/>
          <w:lang w:val="fr-FR"/>
        </w:rPr>
        <w:t>la</w:t>
      </w:r>
      <w:r w:rsidRPr="005433FF" w:rsidR="008A31CB">
        <w:rPr>
          <w:i/>
          <w:lang w:val="uk-UA"/>
        </w:rPr>
        <w:t xml:space="preserve"> </w:t>
      </w:r>
      <w:r w:rsidRPr="00271A0A" w:rsidR="008A31CB">
        <w:rPr>
          <w:i/>
          <w:lang w:val="fr-FR"/>
        </w:rPr>
        <w:t>femme</w:t>
      </w:r>
      <w:r w:rsidRPr="005433FF" w:rsidR="008A31CB">
        <w:rPr>
          <w:i/>
          <w:lang w:val="uk-UA"/>
        </w:rPr>
        <w:t xml:space="preserve"> </w:t>
      </w:r>
      <w:r w:rsidRPr="00271A0A" w:rsidR="008A31CB">
        <w:rPr>
          <w:i/>
          <w:lang w:val="fr-FR"/>
        </w:rPr>
        <w:t>ont</w:t>
      </w:r>
      <w:r w:rsidRPr="005433FF" w:rsidR="008A31CB">
        <w:rPr>
          <w:i/>
          <w:lang w:val="uk-UA"/>
        </w:rPr>
        <w:t xml:space="preserve"> </w:t>
      </w:r>
      <w:r w:rsidRPr="00271A0A" w:rsidR="008A31CB">
        <w:rPr>
          <w:i/>
          <w:lang w:val="fr-FR"/>
        </w:rPr>
        <w:t>le</w:t>
      </w:r>
      <w:r w:rsidRPr="005433FF" w:rsidR="008A31CB">
        <w:rPr>
          <w:i/>
          <w:lang w:val="uk-UA"/>
        </w:rPr>
        <w:t xml:space="preserve"> </w:t>
      </w:r>
      <w:r w:rsidRPr="00271A0A" w:rsidR="008A31CB">
        <w:rPr>
          <w:i/>
          <w:lang w:val="fr-FR"/>
        </w:rPr>
        <w:t>droit</w:t>
      </w:r>
      <w:r w:rsidRPr="005433FF" w:rsidR="008A31CB">
        <w:rPr>
          <w:i/>
          <w:lang w:val="uk-UA"/>
        </w:rPr>
        <w:t xml:space="preserve"> </w:t>
      </w:r>
      <w:r w:rsidRPr="00271A0A" w:rsidR="008A31CB">
        <w:rPr>
          <w:i/>
          <w:lang w:val="fr-FR"/>
        </w:rPr>
        <w:t>de</w:t>
      </w:r>
      <w:r w:rsidRPr="005433FF" w:rsidR="008A31CB">
        <w:rPr>
          <w:i/>
          <w:lang w:val="uk-UA"/>
        </w:rPr>
        <w:t xml:space="preserve"> </w:t>
      </w:r>
      <w:r w:rsidRPr="00271A0A" w:rsidR="008A31CB">
        <w:rPr>
          <w:i/>
          <w:lang w:val="fr-FR"/>
        </w:rPr>
        <w:t>se</w:t>
      </w:r>
      <w:r w:rsidRPr="005433FF" w:rsidR="008A31CB">
        <w:rPr>
          <w:i/>
          <w:lang w:val="uk-UA"/>
        </w:rPr>
        <w:t xml:space="preserve"> </w:t>
      </w:r>
      <w:r w:rsidRPr="00271A0A" w:rsidR="008A31CB">
        <w:rPr>
          <w:i/>
          <w:lang w:val="fr-FR"/>
        </w:rPr>
        <w:t>marier</w:t>
      </w:r>
      <w:r w:rsidR="008A31CB">
        <w:rPr>
          <w:i/>
          <w:lang w:val="fr-FR"/>
        </w:rPr>
        <w:t> </w:t>
      </w:r>
      <w:r w:rsidRPr="005433FF" w:rsidR="008A31CB">
        <w:rPr>
          <w:lang w:val="uk-UA"/>
        </w:rPr>
        <w:t>»</w:t>
      </w:r>
      <w:r w:rsidR="00AE061E">
        <w:rPr>
          <w:lang w:val="uk-UA"/>
        </w:rPr>
        <w:t xml:space="preserve"> («чоловіки і жінки мають право одружитися»)</w:t>
      </w:r>
      <w:r w:rsidR="008A31CB">
        <w:rPr>
          <w:lang w:val="uk-UA"/>
        </w:rPr>
        <w:t xml:space="preserve">. Більше того, </w:t>
      </w:r>
      <w:r w:rsidR="00B67932">
        <w:rPr>
          <w:lang w:val="uk-UA"/>
        </w:rPr>
        <w:t xml:space="preserve">згідно зі </w:t>
      </w:r>
      <w:r w:rsidR="008A31CB">
        <w:rPr>
          <w:lang w:val="uk-UA"/>
        </w:rPr>
        <w:t>ст. 12 надає</w:t>
      </w:r>
      <w:r w:rsidR="00B67932">
        <w:rPr>
          <w:lang w:val="uk-UA"/>
        </w:rPr>
        <w:t>ться</w:t>
      </w:r>
      <w:r w:rsidR="008A31CB">
        <w:rPr>
          <w:lang w:val="uk-UA"/>
        </w:rPr>
        <w:t xml:space="preserve"> право на створення </w:t>
      </w:r>
      <w:r w:rsidR="00B67932">
        <w:rPr>
          <w:lang w:val="uk-UA"/>
        </w:rPr>
        <w:t>сім</w:t>
      </w:r>
      <w:r w:rsidR="009C1446">
        <w:rPr>
          <w:lang w:val="uk-UA"/>
        </w:rPr>
        <w:t>’</w:t>
      </w:r>
      <w:r w:rsidR="00B67932">
        <w:rPr>
          <w:lang w:val="uk-UA"/>
        </w:rPr>
        <w:t>ї</w:t>
      </w:r>
      <w:r w:rsidR="008A31CB">
        <w:rPr>
          <w:lang w:val="uk-UA"/>
        </w:rPr>
        <w:t>.</w:t>
      </w:r>
    </w:p>
    <w:p w:rsidR="009C1446" w:rsidRDefault="00271A0A">
      <w:pPr>
        <w:pStyle w:val="JuPara"/>
        <w:rPr>
          <w:lang w:val="uk-UA"/>
        </w:rPr>
      </w:pPr>
      <w:r>
        <w:rPr>
          <w:lang w:val="fr-FR"/>
        </w:rPr>
        <w:fldChar w:fldCharType="begin"/>
      </w:r>
      <w:r w:rsidRPr="005433FF">
        <w:rPr>
          <w:lang w:val="ru-RU"/>
        </w:rPr>
        <w:instrText xml:space="preserve"> </w:instrText>
      </w:r>
      <w:r w:rsidRPr="00271A0A">
        <w:instrText>SEQ</w:instrText>
      </w:r>
      <w:r w:rsidRPr="005433FF">
        <w:rPr>
          <w:lang w:val="ru-RU"/>
        </w:rPr>
        <w:instrText xml:space="preserve"> </w:instrText>
      </w:r>
      <w:r w:rsidRPr="00271A0A">
        <w:instrText>level</w:instrText>
      </w:r>
      <w:r w:rsidRPr="005433FF">
        <w:rPr>
          <w:lang w:val="ru-RU"/>
        </w:rPr>
        <w:instrText>0 \*</w:instrText>
      </w:r>
      <w:r w:rsidRPr="00271A0A">
        <w:instrText>arabic</w:instrText>
      </w:r>
      <w:r w:rsidRPr="005433FF">
        <w:rPr>
          <w:lang w:val="ru-RU"/>
        </w:rPr>
        <w:instrText xml:space="preserve"> </w:instrText>
      </w:r>
      <w:r>
        <w:rPr>
          <w:lang w:val="fr-FR"/>
        </w:rPr>
        <w:fldChar w:fldCharType="separate"/>
      </w:r>
      <w:r w:rsidRPr="005433FF" w:rsidR="008B0D5F">
        <w:rPr>
          <w:noProof/>
          <w:lang w:val="ru-RU"/>
        </w:rPr>
        <w:t>55</w:t>
      </w:r>
      <w:r>
        <w:rPr>
          <w:lang w:val="fr-FR"/>
        </w:rPr>
        <w:fldChar w:fldCharType="end"/>
      </w:r>
      <w:r w:rsidRPr="005433FF">
        <w:rPr>
          <w:lang w:val="ru-RU"/>
        </w:rPr>
        <w:t>.</w:t>
      </w:r>
      <w:r w:rsidRPr="00271A0A">
        <w:t>  </w:t>
      </w:r>
      <w:r w:rsidR="008A31CB">
        <w:rPr>
          <w:lang w:val="uk-UA"/>
        </w:rPr>
        <w:t xml:space="preserve">Заявники </w:t>
      </w:r>
      <w:r w:rsidR="00AE061E">
        <w:rPr>
          <w:lang w:val="uk-UA"/>
        </w:rPr>
        <w:t>доводи</w:t>
      </w:r>
      <w:r w:rsidR="006D748B">
        <w:rPr>
          <w:lang w:val="uk-UA"/>
        </w:rPr>
        <w:t xml:space="preserve">ли, що з формулювання </w:t>
      </w:r>
      <w:r w:rsidR="00B67932">
        <w:rPr>
          <w:lang w:val="uk-UA"/>
        </w:rPr>
        <w:t xml:space="preserve">тексту ст. 12 Конвенції </w:t>
      </w:r>
      <w:r w:rsidR="006D748B">
        <w:rPr>
          <w:lang w:val="uk-UA"/>
        </w:rPr>
        <w:t xml:space="preserve">не </w:t>
      </w:r>
      <w:r w:rsidR="00B67932">
        <w:rPr>
          <w:lang w:val="uk-UA"/>
        </w:rPr>
        <w:t xml:space="preserve">обовʼязково </w:t>
      </w:r>
      <w:r w:rsidR="006D748B">
        <w:rPr>
          <w:lang w:val="uk-UA"/>
        </w:rPr>
        <w:t xml:space="preserve">випливало те, що лише чоловік міг одружитися з жінкою і навпаки. Суд вважає, що формулювання ст.12 Конвенції, взятої окремо, можна тлумачити таким чином, аби не виключати </w:t>
      </w:r>
      <w:r w:rsidR="00AE061E">
        <w:rPr>
          <w:lang w:val="uk-UA"/>
        </w:rPr>
        <w:t xml:space="preserve">з </w:t>
      </w:r>
      <w:r w:rsidR="006D748B">
        <w:rPr>
          <w:lang w:val="uk-UA"/>
        </w:rPr>
        <w:t xml:space="preserve">нього можливість укладення шлюбу між двома чоловіками чи двома жінками. Однак, на противагу, </w:t>
      </w:r>
      <w:r w:rsidR="00AE061E">
        <w:rPr>
          <w:lang w:val="uk-UA"/>
        </w:rPr>
        <w:t>ус</w:t>
      </w:r>
      <w:r w:rsidR="006D748B">
        <w:rPr>
          <w:lang w:val="uk-UA"/>
        </w:rPr>
        <w:t xml:space="preserve">і інші статті Конвенції, які передбачають матеріальні права, </w:t>
      </w:r>
      <w:r w:rsidR="009267E9">
        <w:rPr>
          <w:lang w:val="uk-UA"/>
        </w:rPr>
        <w:t xml:space="preserve">надають права та свободи «кожному» або встановлюють заборону, </w:t>
      </w:r>
      <w:r w:rsidR="00AE061E">
        <w:rPr>
          <w:lang w:val="uk-UA"/>
        </w:rPr>
        <w:t>що</w:t>
      </w:r>
      <w:r w:rsidR="009267E9">
        <w:rPr>
          <w:lang w:val="uk-UA"/>
        </w:rPr>
        <w:t xml:space="preserve"> «ніхто» не може бути підданий певним видам забороненого поводження. </w:t>
      </w:r>
      <w:r w:rsidR="006C66CD">
        <w:rPr>
          <w:lang w:val="uk-UA"/>
        </w:rPr>
        <w:t>Тому в</w:t>
      </w:r>
      <w:r w:rsidR="009267E9">
        <w:rPr>
          <w:lang w:val="uk-UA"/>
        </w:rPr>
        <w:t xml:space="preserve">ибір формулювання у ст. 12 Конвенції </w:t>
      </w:r>
      <w:r w:rsidR="006C66CD">
        <w:rPr>
          <w:lang w:val="uk-UA"/>
        </w:rPr>
        <w:t>слід вважати</w:t>
      </w:r>
      <w:r w:rsidR="009267E9">
        <w:rPr>
          <w:lang w:val="uk-UA"/>
        </w:rPr>
        <w:t xml:space="preserve"> </w:t>
      </w:r>
      <w:r w:rsidR="006C66CD">
        <w:rPr>
          <w:lang w:val="uk-UA"/>
        </w:rPr>
        <w:t>невипадковим</w:t>
      </w:r>
      <w:r w:rsidR="00C00349">
        <w:rPr>
          <w:lang w:val="uk-UA"/>
        </w:rPr>
        <w:t>.</w:t>
      </w:r>
      <w:r w:rsidR="009267E9">
        <w:rPr>
          <w:lang w:val="uk-UA"/>
        </w:rPr>
        <w:t xml:space="preserve"> Більше того, </w:t>
      </w:r>
      <w:r w:rsidR="000F1FCE">
        <w:rPr>
          <w:lang w:val="uk-UA"/>
        </w:rPr>
        <w:t>слід звернутися до історичного контексту</w:t>
      </w:r>
      <w:r w:rsidR="00C00349">
        <w:rPr>
          <w:lang w:val="uk-UA"/>
        </w:rPr>
        <w:t xml:space="preserve"> прийняття Конвенції.</w:t>
      </w:r>
      <w:r w:rsidRPr="005433FF" w:rsidR="004B7D3E">
        <w:rPr>
          <w:lang w:val="ru-RU"/>
        </w:rPr>
        <w:t xml:space="preserve"> </w:t>
      </w:r>
      <w:r w:rsidR="00C00349">
        <w:rPr>
          <w:lang w:val="uk-UA"/>
        </w:rPr>
        <w:t>У 1950-их роках шлюб розглядався чітко у традиційному сенсі як союз між партнерами різної статі.</w:t>
      </w:r>
    </w:p>
    <w:p w:rsidR="009C1446" w:rsidRDefault="00DC77B3">
      <w:pPr>
        <w:pStyle w:val="JuPara"/>
        <w:rPr>
          <w:lang w:val="uk-UA"/>
        </w:rPr>
      </w:pPr>
      <w:r>
        <w:fldChar w:fldCharType="begin"/>
      </w:r>
      <w:r w:rsidRPr="009C1446">
        <w:rPr>
          <w:lang w:val="uk-UA"/>
        </w:rPr>
        <w:instrText xml:space="preserve"> </w:instrText>
      </w:r>
      <w:r>
        <w:instrText>SEQ</w:instrText>
      </w:r>
      <w:r w:rsidRPr="009C1446">
        <w:rPr>
          <w:lang w:val="uk-UA"/>
        </w:rPr>
        <w:instrText xml:space="preserve"> </w:instrText>
      </w:r>
      <w:r>
        <w:instrText>level</w:instrText>
      </w:r>
      <w:r w:rsidRPr="009C1446">
        <w:rPr>
          <w:lang w:val="uk-UA"/>
        </w:rPr>
        <w:instrText>0 \*</w:instrText>
      </w:r>
      <w:r>
        <w:instrText>arabic</w:instrText>
      </w:r>
      <w:r w:rsidRPr="009C1446">
        <w:rPr>
          <w:lang w:val="uk-UA"/>
        </w:rPr>
        <w:instrText xml:space="preserve"> </w:instrText>
      </w:r>
      <w:r>
        <w:fldChar w:fldCharType="separate"/>
      </w:r>
      <w:r w:rsidRPr="009C1446" w:rsidR="008B0D5F">
        <w:rPr>
          <w:noProof/>
          <w:lang w:val="uk-UA"/>
        </w:rPr>
        <w:t>56</w:t>
      </w:r>
      <w:r>
        <w:fldChar w:fldCharType="end"/>
      </w:r>
      <w:r w:rsidRPr="009C1446">
        <w:rPr>
          <w:lang w:val="uk-UA"/>
        </w:rPr>
        <w:t>.</w:t>
      </w:r>
      <w:r>
        <w:t>  </w:t>
      </w:r>
      <w:r w:rsidR="006C66CD">
        <w:rPr>
          <w:lang w:val="uk-UA"/>
        </w:rPr>
        <w:t>Стосовно</w:t>
      </w:r>
      <w:r w:rsidR="00C00349">
        <w:rPr>
          <w:lang w:val="uk-UA"/>
        </w:rPr>
        <w:t xml:space="preserve"> </w:t>
      </w:r>
      <w:r w:rsidR="00AE061E">
        <w:rPr>
          <w:lang w:val="uk-UA"/>
        </w:rPr>
        <w:t>зв</w:t>
      </w:r>
      <w:r w:rsidR="009C1446">
        <w:rPr>
          <w:lang w:val="uk-UA"/>
        </w:rPr>
        <w:t>’</w:t>
      </w:r>
      <w:r w:rsidR="00AE061E">
        <w:rPr>
          <w:lang w:val="uk-UA"/>
        </w:rPr>
        <w:t>язк</w:t>
      </w:r>
      <w:r w:rsidR="006C66CD">
        <w:rPr>
          <w:lang w:val="uk-UA"/>
        </w:rPr>
        <w:t>у</w:t>
      </w:r>
      <w:r w:rsidR="00C00349">
        <w:rPr>
          <w:lang w:val="uk-UA"/>
        </w:rPr>
        <w:t xml:space="preserve"> між правом на шлюб та правом на створення </w:t>
      </w:r>
      <w:r w:rsidR="00AE061E">
        <w:rPr>
          <w:lang w:val="uk-UA"/>
        </w:rPr>
        <w:t>сім</w:t>
      </w:r>
      <w:r w:rsidR="009C1446">
        <w:rPr>
          <w:lang w:val="uk-UA"/>
        </w:rPr>
        <w:t>’</w:t>
      </w:r>
      <w:r w:rsidR="00AE061E">
        <w:rPr>
          <w:lang w:val="uk-UA"/>
        </w:rPr>
        <w:t>ї</w:t>
      </w:r>
      <w:r w:rsidR="00C00349">
        <w:rPr>
          <w:lang w:val="uk-UA"/>
        </w:rPr>
        <w:t xml:space="preserve"> Суд вже ухвалював, що неможливість пари зачати або</w:t>
      </w:r>
      <w:r w:rsidR="00975935">
        <w:rPr>
          <w:lang w:val="uk-UA"/>
        </w:rPr>
        <w:t xml:space="preserve"> </w:t>
      </w:r>
      <w:r w:rsidR="00373954">
        <w:rPr>
          <w:lang w:val="uk-UA"/>
        </w:rPr>
        <w:t>усиновити</w:t>
      </w:r>
      <w:r w:rsidR="00840FCB">
        <w:rPr>
          <w:lang w:val="uk-UA"/>
        </w:rPr>
        <w:t xml:space="preserve"> </w:t>
      </w:r>
      <w:r w:rsidR="00975935">
        <w:rPr>
          <w:lang w:val="uk-UA"/>
        </w:rPr>
        <w:t>дитину</w:t>
      </w:r>
      <w:r w:rsidR="00C00349">
        <w:rPr>
          <w:lang w:val="uk-UA"/>
        </w:rPr>
        <w:t xml:space="preserve"> </w:t>
      </w:r>
      <w:r w:rsidR="00B8258C">
        <w:rPr>
          <w:lang w:val="uk-UA"/>
        </w:rPr>
        <w:t xml:space="preserve">не може сама по собі розглядатися як така, що виключає право на шлюб </w:t>
      </w:r>
      <w:r w:rsidRPr="009C1446" w:rsidR="00B8258C">
        <w:rPr>
          <w:lang w:val="uk-UA"/>
        </w:rPr>
        <w:t>(§ 98</w:t>
      </w:r>
      <w:r w:rsidR="00B8258C">
        <w:rPr>
          <w:lang w:val="uk-UA"/>
        </w:rPr>
        <w:t xml:space="preserve"> цитованого вище рішення Суду у справі </w:t>
      </w:r>
      <w:r w:rsidRPr="00B45577" w:rsidR="00B8258C">
        <w:rPr>
          <w:i/>
        </w:rPr>
        <w:t>Christine</w:t>
      </w:r>
      <w:r w:rsidRPr="009C1446" w:rsidR="00B8258C">
        <w:rPr>
          <w:i/>
          <w:lang w:val="uk-UA"/>
        </w:rPr>
        <w:t xml:space="preserve"> </w:t>
      </w:r>
      <w:r w:rsidRPr="00B45577" w:rsidR="00B8258C">
        <w:rPr>
          <w:i/>
        </w:rPr>
        <w:t>Goodwin</w:t>
      </w:r>
      <w:r w:rsidRPr="009C1446" w:rsidR="00B8258C">
        <w:rPr>
          <w:lang w:val="uk-UA"/>
        </w:rPr>
        <w:t>)</w:t>
      </w:r>
      <w:r w:rsidR="00B8258C">
        <w:rPr>
          <w:lang w:val="uk-UA"/>
        </w:rPr>
        <w:t xml:space="preserve">. Однак це міркування не дозволяє дійти </w:t>
      </w:r>
      <w:r w:rsidR="00840FCB">
        <w:rPr>
          <w:lang w:val="uk-UA"/>
        </w:rPr>
        <w:t xml:space="preserve">певного </w:t>
      </w:r>
      <w:r w:rsidR="00B8258C">
        <w:rPr>
          <w:lang w:val="uk-UA"/>
        </w:rPr>
        <w:t>висновку щодо одностатевого шлюбу.</w:t>
      </w:r>
    </w:p>
    <w:p w:rsidR="009C1446" w:rsidP="00FE1869" w:rsidRDefault="00DC77B3">
      <w:pPr>
        <w:pStyle w:val="JuPara"/>
        <w:rPr>
          <w:lang w:val="uk-UA" w:eastAsia="en-US"/>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57</w:t>
      </w:r>
      <w:r>
        <w:fldChar w:fldCharType="end"/>
      </w:r>
      <w:r w:rsidRPr="005433FF">
        <w:rPr>
          <w:lang w:val="ru-RU"/>
        </w:rPr>
        <w:t>.</w:t>
      </w:r>
      <w:r>
        <w:t>  </w:t>
      </w:r>
      <w:r w:rsidR="00B8258C">
        <w:rPr>
          <w:lang w:val="uk-UA"/>
        </w:rPr>
        <w:t xml:space="preserve">У будь-якому разі, заявники </w:t>
      </w:r>
      <w:r w:rsidR="00661A0E">
        <w:rPr>
          <w:lang w:val="uk-UA"/>
        </w:rPr>
        <w:t xml:space="preserve">зверталися </w:t>
      </w:r>
      <w:r w:rsidR="00B8258C">
        <w:rPr>
          <w:lang w:val="uk-UA"/>
        </w:rPr>
        <w:t xml:space="preserve">не </w:t>
      </w:r>
      <w:r w:rsidR="00840FCB">
        <w:rPr>
          <w:lang w:val="uk-UA"/>
        </w:rPr>
        <w:t xml:space="preserve">лише </w:t>
      </w:r>
      <w:r w:rsidR="00661A0E">
        <w:rPr>
          <w:lang w:val="uk-UA"/>
        </w:rPr>
        <w:t xml:space="preserve">до </w:t>
      </w:r>
      <w:r w:rsidR="00373954">
        <w:rPr>
          <w:lang w:val="uk-UA"/>
        </w:rPr>
        <w:t>текстов</w:t>
      </w:r>
      <w:r w:rsidR="00661A0E">
        <w:rPr>
          <w:lang w:val="uk-UA"/>
        </w:rPr>
        <w:t>ого</w:t>
      </w:r>
      <w:r w:rsidR="00373954">
        <w:rPr>
          <w:lang w:val="uk-UA"/>
        </w:rPr>
        <w:t xml:space="preserve"> (</w:t>
      </w:r>
      <w:r w:rsidR="00840FCB">
        <w:rPr>
          <w:lang w:val="uk-UA"/>
        </w:rPr>
        <w:t>буквальн</w:t>
      </w:r>
      <w:r w:rsidR="00AF3A78">
        <w:rPr>
          <w:lang w:val="uk-UA"/>
        </w:rPr>
        <w:t>ого</w:t>
      </w:r>
      <w:r w:rsidR="00373954">
        <w:rPr>
          <w:lang w:val="uk-UA"/>
        </w:rPr>
        <w:t>)</w:t>
      </w:r>
      <w:r w:rsidR="00B8258C">
        <w:rPr>
          <w:lang w:val="uk-UA"/>
        </w:rPr>
        <w:t xml:space="preserve"> тлумачення ст. 12 Конвенції. По суті, вони по</w:t>
      </w:r>
      <w:r w:rsidR="00AF3A78">
        <w:rPr>
          <w:lang w:val="uk-UA"/>
        </w:rPr>
        <w:t>клик</w:t>
      </w:r>
      <w:r w:rsidR="00B8258C">
        <w:rPr>
          <w:lang w:val="uk-UA"/>
        </w:rPr>
        <w:t xml:space="preserve">алися на практику Суду, відповідно до якої </w:t>
      </w:r>
      <w:r w:rsidR="00927C01">
        <w:rPr>
          <w:lang w:val="uk-UA"/>
        </w:rPr>
        <w:t xml:space="preserve">Конвенція є живим інструментом і її слід тлумачити у світлі умов сьогодення </w:t>
      </w:r>
      <w:r w:rsidRPr="005433FF" w:rsidR="00927C01">
        <w:rPr>
          <w:lang w:val="ru-RU"/>
        </w:rPr>
        <w:t>(</w:t>
      </w:r>
      <w:r w:rsidR="00927C01">
        <w:rPr>
          <w:lang w:val="uk-UA"/>
        </w:rPr>
        <w:t>див.</w:t>
      </w:r>
      <w:r w:rsidRPr="005433FF" w:rsidR="00927C01">
        <w:rPr>
          <w:lang w:val="ru-RU"/>
        </w:rPr>
        <w:t xml:space="preserve"> </w:t>
      </w:r>
      <w:r w:rsidRPr="005433FF" w:rsidR="00927C01">
        <w:rPr>
          <w:lang w:val="ru-RU" w:eastAsia="en-US"/>
        </w:rPr>
        <w:t>§</w:t>
      </w:r>
      <w:r w:rsidR="00927C01">
        <w:rPr>
          <w:lang w:val="uk-UA" w:eastAsia="en-US"/>
        </w:rPr>
        <w:t> </w:t>
      </w:r>
      <w:r w:rsidRPr="005433FF" w:rsidR="00927C01">
        <w:rPr>
          <w:lang w:val="ru-RU" w:eastAsia="en-US"/>
        </w:rPr>
        <w:t>92</w:t>
      </w:r>
      <w:r w:rsidR="00927C01">
        <w:rPr>
          <w:lang w:val="uk-UA" w:eastAsia="en-US"/>
        </w:rPr>
        <w:t xml:space="preserve"> рішення Суду у складі Великої палати </w:t>
      </w:r>
      <w:r w:rsidR="00927C01">
        <w:rPr>
          <w:i/>
          <w:lang w:val="uk-UA" w:eastAsia="en-US"/>
        </w:rPr>
        <w:t>«</w:t>
      </w:r>
      <w:r w:rsidRPr="00A21C01" w:rsidR="00927C01">
        <w:rPr>
          <w:i/>
          <w:lang w:eastAsia="en-US"/>
        </w:rPr>
        <w:t>E</w:t>
      </w:r>
      <w:r w:rsidRPr="005433FF" w:rsidR="00927C01">
        <w:rPr>
          <w:i/>
          <w:lang w:val="ru-RU" w:eastAsia="en-US"/>
        </w:rPr>
        <w:t>.</w:t>
      </w:r>
      <w:r w:rsidRPr="00A21C01" w:rsidR="00927C01">
        <w:rPr>
          <w:i/>
          <w:lang w:eastAsia="en-US"/>
        </w:rPr>
        <w:t>B</w:t>
      </w:r>
      <w:r w:rsidRPr="005433FF" w:rsidR="00927C01">
        <w:rPr>
          <w:i/>
          <w:lang w:val="ru-RU" w:eastAsia="en-US"/>
        </w:rPr>
        <w:t xml:space="preserve">. </w:t>
      </w:r>
      <w:r w:rsidR="00927C01">
        <w:rPr>
          <w:i/>
          <w:lang w:val="uk-UA" w:eastAsia="en-US"/>
        </w:rPr>
        <w:t>проти Франції»</w:t>
      </w:r>
      <w:r w:rsidRPr="005433FF" w:rsidR="00927C01">
        <w:rPr>
          <w:lang w:val="ru-RU" w:eastAsia="en-US"/>
        </w:rPr>
        <w:t xml:space="preserve"> </w:t>
      </w:r>
      <w:r w:rsidR="00927C01">
        <w:rPr>
          <w:lang w:val="uk-UA" w:eastAsia="en-US"/>
        </w:rPr>
        <w:t>(справа №</w:t>
      </w:r>
      <w:r w:rsidR="00927C01">
        <w:rPr>
          <w:lang w:eastAsia="en-US"/>
        </w:rPr>
        <w:t> </w:t>
      </w:r>
      <w:r w:rsidRPr="005433FF" w:rsidR="00927C01">
        <w:rPr>
          <w:lang w:val="ru-RU" w:eastAsia="en-US"/>
        </w:rPr>
        <w:t xml:space="preserve">43546/02, </w:t>
      </w:r>
      <w:r w:rsidRPr="00262B73" w:rsidR="00927C01">
        <w:rPr>
          <w:lang w:eastAsia="en-US"/>
        </w:rPr>
        <w:t>ECHR</w:t>
      </w:r>
      <w:r w:rsidRPr="005433FF" w:rsidR="00927C01">
        <w:rPr>
          <w:lang w:val="ru-RU" w:eastAsia="en-US"/>
        </w:rPr>
        <w:t xml:space="preserve"> 2008</w:t>
      </w:r>
      <w:r w:rsidRPr="005433FF" w:rsidR="00927C01">
        <w:rPr>
          <w:lang w:val="ru-RU" w:eastAsia="en-US"/>
        </w:rPr>
        <w:noBreakHyphen/>
        <w:t xml:space="preserve">..., </w:t>
      </w:r>
      <w:r w:rsidR="00927C01">
        <w:rPr>
          <w:lang w:val="uk-UA" w:eastAsia="en-US"/>
        </w:rPr>
        <w:t>та</w:t>
      </w:r>
      <w:r w:rsidRPr="005433FF" w:rsidR="00927C01">
        <w:rPr>
          <w:lang w:val="ru-RU" w:eastAsia="en-US"/>
        </w:rPr>
        <w:t xml:space="preserve"> §§</w:t>
      </w:r>
      <w:r w:rsidR="00927C01">
        <w:rPr>
          <w:lang w:eastAsia="en-US"/>
        </w:rPr>
        <w:t> </w:t>
      </w:r>
      <w:r w:rsidRPr="005433FF" w:rsidR="00927C01">
        <w:rPr>
          <w:lang w:val="ru-RU" w:eastAsia="en-US"/>
        </w:rPr>
        <w:t>74-75</w:t>
      </w:r>
      <w:r w:rsidR="00927C01">
        <w:rPr>
          <w:lang w:val="uk-UA" w:eastAsia="en-US"/>
        </w:rPr>
        <w:t xml:space="preserve"> цитоване вище рішення Суду у справі </w:t>
      </w:r>
      <w:r w:rsidR="00927C01">
        <w:rPr>
          <w:i/>
          <w:lang w:eastAsia="en-US"/>
        </w:rPr>
        <w:t>Christine</w:t>
      </w:r>
      <w:r w:rsidRPr="005433FF" w:rsidR="00927C01">
        <w:rPr>
          <w:i/>
          <w:lang w:val="ru-RU" w:eastAsia="en-US"/>
        </w:rPr>
        <w:t xml:space="preserve"> </w:t>
      </w:r>
      <w:r w:rsidR="00927C01">
        <w:rPr>
          <w:i/>
          <w:lang w:eastAsia="en-US"/>
        </w:rPr>
        <w:t>Goodwin</w:t>
      </w:r>
      <w:r w:rsidRPr="005433FF" w:rsidR="00927C01">
        <w:rPr>
          <w:lang w:val="ru-RU" w:eastAsia="en-US"/>
        </w:rPr>
        <w:t>)</w:t>
      </w:r>
      <w:r w:rsidR="00927C01">
        <w:rPr>
          <w:lang w:val="uk-UA" w:eastAsia="en-US"/>
        </w:rPr>
        <w:t xml:space="preserve">. </w:t>
      </w:r>
      <w:r w:rsidR="00B36215">
        <w:rPr>
          <w:lang w:val="uk-UA" w:eastAsia="en-US"/>
        </w:rPr>
        <w:t xml:space="preserve">За твердженням заявників, ст. 12 Конвенції повинна за умов сьогодення розглядатися як така, що надає одностатевим парам </w:t>
      </w:r>
      <w:r w:rsidR="00840FCB">
        <w:rPr>
          <w:lang w:val="uk-UA" w:eastAsia="en-US"/>
        </w:rPr>
        <w:t>можлив</w:t>
      </w:r>
      <w:r w:rsidR="00F622D4">
        <w:rPr>
          <w:lang w:val="uk-UA" w:eastAsia="en-US"/>
        </w:rPr>
        <w:t>і</w:t>
      </w:r>
      <w:r w:rsidR="00840FCB">
        <w:rPr>
          <w:lang w:val="uk-UA" w:eastAsia="en-US"/>
        </w:rPr>
        <w:t>ст</w:t>
      </w:r>
      <w:r w:rsidR="00F622D4">
        <w:rPr>
          <w:lang w:val="uk-UA" w:eastAsia="en-US"/>
        </w:rPr>
        <w:t>ь</w:t>
      </w:r>
      <w:r w:rsidR="00840FCB">
        <w:rPr>
          <w:lang w:val="uk-UA" w:eastAsia="en-US"/>
        </w:rPr>
        <w:t xml:space="preserve"> </w:t>
      </w:r>
      <w:r w:rsidR="00B36215">
        <w:rPr>
          <w:lang w:val="uk-UA" w:eastAsia="en-US"/>
        </w:rPr>
        <w:t xml:space="preserve">укладення шлюбу або, іншими словами, </w:t>
      </w:r>
      <w:r w:rsidR="00840FCB">
        <w:rPr>
          <w:lang w:val="uk-UA" w:eastAsia="en-US"/>
        </w:rPr>
        <w:t>як така що зобов</w:t>
      </w:r>
      <w:r w:rsidR="009C1446">
        <w:rPr>
          <w:lang w:val="uk-UA" w:eastAsia="en-US"/>
        </w:rPr>
        <w:t>’</w:t>
      </w:r>
      <w:r w:rsidR="00840FCB">
        <w:rPr>
          <w:lang w:val="uk-UA" w:eastAsia="en-US"/>
        </w:rPr>
        <w:t>язує</w:t>
      </w:r>
      <w:r w:rsidR="00B36215">
        <w:rPr>
          <w:lang w:val="uk-UA" w:eastAsia="en-US"/>
        </w:rPr>
        <w:t xml:space="preserve"> держав-учасниц</w:t>
      </w:r>
      <w:r w:rsidR="00AF3A78">
        <w:rPr>
          <w:lang w:val="uk-UA" w:eastAsia="en-US"/>
        </w:rPr>
        <w:t>ь</w:t>
      </w:r>
      <w:r w:rsidR="00F622D4">
        <w:rPr>
          <w:lang w:val="uk-UA" w:eastAsia="en-US"/>
        </w:rPr>
        <w:t xml:space="preserve"> забезпечити таку можливість</w:t>
      </w:r>
      <w:r w:rsidR="00B36215">
        <w:rPr>
          <w:lang w:val="uk-UA" w:eastAsia="en-US"/>
        </w:rPr>
        <w:t xml:space="preserve"> </w:t>
      </w:r>
      <w:r w:rsidR="003B60E3">
        <w:rPr>
          <w:lang w:val="uk-UA" w:eastAsia="en-US"/>
        </w:rPr>
        <w:t>у їхньому національному законодавстві.</w:t>
      </w:r>
    </w:p>
    <w:p w:rsidR="009C1446" w:rsidP="00A21C01" w:rsidRDefault="00DC77B3">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58</w:t>
      </w:r>
      <w:r>
        <w:fldChar w:fldCharType="end"/>
      </w:r>
      <w:r w:rsidRPr="005433FF">
        <w:rPr>
          <w:lang w:val="ru-RU"/>
        </w:rPr>
        <w:t>.</w:t>
      </w:r>
      <w:r>
        <w:t>  </w:t>
      </w:r>
      <w:r w:rsidR="005E4B96">
        <w:rPr>
          <w:lang w:val="uk-UA"/>
        </w:rPr>
        <w:t>Суд не погоджується з доводом заявник</w:t>
      </w:r>
      <w:r w:rsidR="00840FCB">
        <w:rPr>
          <w:lang w:val="uk-UA"/>
        </w:rPr>
        <w:t>ів</w:t>
      </w:r>
      <w:r w:rsidR="005E4B96">
        <w:rPr>
          <w:lang w:val="uk-UA"/>
        </w:rPr>
        <w:t xml:space="preserve">. Хоча, як зазначено у справі </w:t>
      </w:r>
      <w:r w:rsidRPr="003A6862" w:rsidR="005E4B96">
        <w:rPr>
          <w:i/>
        </w:rPr>
        <w:t>Christine</w:t>
      </w:r>
      <w:r w:rsidRPr="005433FF" w:rsidR="005E4B96">
        <w:rPr>
          <w:lang w:val="uk-UA"/>
        </w:rPr>
        <w:t xml:space="preserve"> </w:t>
      </w:r>
      <w:r w:rsidRPr="003A6862" w:rsidR="005E4B96">
        <w:rPr>
          <w:i/>
        </w:rPr>
        <w:t>Goodwin</w:t>
      </w:r>
      <w:r w:rsidR="005E4B96">
        <w:rPr>
          <w:i/>
          <w:lang w:val="uk-UA"/>
        </w:rPr>
        <w:t>,</w:t>
      </w:r>
      <w:r w:rsidRPr="005433FF" w:rsidR="005E4B96">
        <w:rPr>
          <w:lang w:val="uk-UA"/>
        </w:rPr>
        <w:t xml:space="preserve"> </w:t>
      </w:r>
      <w:r w:rsidR="005E4B96">
        <w:rPr>
          <w:lang w:val="uk-UA"/>
        </w:rPr>
        <w:t xml:space="preserve">інститут шлюбу підлягав значним соціальним змінам з часу прийняття Конвенції, Суд зазначає, що відсутній загальноєвропейський консенсус щодо одностатевого шлюбу. На сьогодні, не більше ніж </w:t>
      </w:r>
      <w:r w:rsidR="00082297">
        <w:rPr>
          <w:lang w:val="uk-UA"/>
        </w:rPr>
        <w:t>шість з сорока семи держав-учасниць Конвенції, дозволяють одностатеві шлюби (див. § 27 вище).</w:t>
      </w:r>
    </w:p>
    <w:p w:rsidR="009C1446" w:rsidRDefault="003B574F">
      <w:pPr>
        <w:pStyle w:val="JuPara"/>
        <w:rPr>
          <w:lang w:val="uk-UA"/>
        </w:rPr>
      </w:pPr>
      <w:r>
        <w:fldChar w:fldCharType="begin"/>
      </w:r>
      <w:r w:rsidRPr="005433FF">
        <w:rPr>
          <w:lang w:val="uk-UA"/>
        </w:rPr>
        <w:instrText xml:space="preserve"> </w:instrText>
      </w:r>
      <w:r>
        <w:instrText>SEQ</w:instrText>
      </w:r>
      <w:r w:rsidRPr="005433FF">
        <w:rPr>
          <w:lang w:val="uk-UA"/>
        </w:rPr>
        <w:instrText xml:space="preserve"> </w:instrText>
      </w:r>
      <w:r>
        <w:instrText>level</w:instrText>
      </w:r>
      <w:r w:rsidRPr="005433FF">
        <w:rPr>
          <w:lang w:val="uk-UA"/>
        </w:rPr>
        <w:instrText>0 \*</w:instrText>
      </w:r>
      <w:r>
        <w:instrText>arabic</w:instrText>
      </w:r>
      <w:r w:rsidRPr="005433FF">
        <w:rPr>
          <w:lang w:val="uk-UA"/>
        </w:rPr>
        <w:instrText xml:space="preserve"> </w:instrText>
      </w:r>
      <w:r>
        <w:fldChar w:fldCharType="separate"/>
      </w:r>
      <w:r w:rsidRPr="005433FF" w:rsidR="008B0D5F">
        <w:rPr>
          <w:noProof/>
          <w:lang w:val="uk-UA"/>
        </w:rPr>
        <w:t>59</w:t>
      </w:r>
      <w:r>
        <w:fldChar w:fldCharType="end"/>
      </w:r>
      <w:r w:rsidRPr="005433FF">
        <w:rPr>
          <w:lang w:val="uk-UA"/>
        </w:rPr>
        <w:t>.</w:t>
      </w:r>
      <w:r>
        <w:t>  </w:t>
      </w:r>
      <w:r w:rsidR="00082297">
        <w:rPr>
          <w:lang w:val="uk-UA"/>
        </w:rPr>
        <w:t xml:space="preserve">Як правильно наголосили представники </w:t>
      </w:r>
      <w:r w:rsidR="00DE26CB">
        <w:rPr>
          <w:lang w:val="uk-UA"/>
        </w:rPr>
        <w:t xml:space="preserve">Уряду держави-відповідача та </w:t>
      </w:r>
      <w:r w:rsidR="00840FCB">
        <w:rPr>
          <w:lang w:val="uk-UA"/>
        </w:rPr>
        <w:t>у</w:t>
      </w:r>
      <w:r w:rsidR="00DE26CB">
        <w:rPr>
          <w:lang w:val="uk-UA"/>
        </w:rPr>
        <w:t xml:space="preserve">ряду третьої сторони, справа, що розглядається, відрізняється від справи </w:t>
      </w:r>
      <w:r w:rsidRPr="003A6862" w:rsidR="00DE26CB">
        <w:rPr>
          <w:i/>
        </w:rPr>
        <w:t>Christine</w:t>
      </w:r>
      <w:r w:rsidRPr="005433FF" w:rsidR="00DE26CB">
        <w:rPr>
          <w:i/>
          <w:lang w:val="uk-UA"/>
        </w:rPr>
        <w:t xml:space="preserve"> </w:t>
      </w:r>
      <w:r w:rsidRPr="003A6862" w:rsidR="00DE26CB">
        <w:rPr>
          <w:i/>
        </w:rPr>
        <w:t>Goodwin</w:t>
      </w:r>
      <w:r w:rsidR="00DE26CB">
        <w:rPr>
          <w:i/>
          <w:lang w:val="uk-UA"/>
        </w:rPr>
        <w:t>.</w:t>
      </w:r>
      <w:r w:rsidR="00DE26CB">
        <w:rPr>
          <w:lang w:val="uk-UA"/>
        </w:rPr>
        <w:t xml:space="preserve"> У останній справі (у § 103) Суд </w:t>
      </w:r>
      <w:r w:rsidR="00285923">
        <w:rPr>
          <w:lang w:val="uk-UA"/>
        </w:rPr>
        <w:t>зважав на</w:t>
      </w:r>
      <w:r w:rsidR="00DE26CB">
        <w:rPr>
          <w:lang w:val="uk-UA"/>
        </w:rPr>
        <w:t xml:space="preserve"> </w:t>
      </w:r>
      <w:r w:rsidR="005A1333">
        <w:rPr>
          <w:lang w:val="uk-UA"/>
        </w:rPr>
        <w:t xml:space="preserve">подібність </w:t>
      </w:r>
      <w:r w:rsidR="00DE26CB">
        <w:rPr>
          <w:lang w:val="uk-UA"/>
        </w:rPr>
        <w:t>стандарт</w:t>
      </w:r>
      <w:r w:rsidR="005A1333">
        <w:rPr>
          <w:lang w:val="uk-UA"/>
        </w:rPr>
        <w:t>ів</w:t>
      </w:r>
      <w:r w:rsidR="00DE26CB">
        <w:rPr>
          <w:lang w:val="uk-UA"/>
        </w:rPr>
        <w:t xml:space="preserve"> </w:t>
      </w:r>
      <w:r w:rsidR="00840FCB">
        <w:rPr>
          <w:lang w:val="uk-UA"/>
        </w:rPr>
        <w:t>у сфері шлюбів</w:t>
      </w:r>
      <w:r w:rsidR="00DE26CB">
        <w:rPr>
          <w:lang w:val="uk-UA"/>
        </w:rPr>
        <w:t xml:space="preserve"> транссексуалів у </w:t>
      </w:r>
      <w:r w:rsidR="005A1333">
        <w:rPr>
          <w:lang w:val="uk-UA"/>
        </w:rPr>
        <w:t>зміненій</w:t>
      </w:r>
      <w:r w:rsidR="00DE26CB">
        <w:rPr>
          <w:lang w:val="uk-UA"/>
        </w:rPr>
        <w:t xml:space="preserve"> ними статі. Більше того, у справі </w:t>
      </w:r>
      <w:r w:rsidRPr="00BC5E67" w:rsidR="00DE26CB">
        <w:rPr>
          <w:i/>
        </w:rPr>
        <w:t>Christine</w:t>
      </w:r>
      <w:r w:rsidRPr="005433FF" w:rsidR="00DE26CB">
        <w:rPr>
          <w:lang w:val="uk-UA"/>
        </w:rPr>
        <w:t xml:space="preserve"> </w:t>
      </w:r>
      <w:r w:rsidRPr="00BC5E67" w:rsidR="00DE26CB">
        <w:rPr>
          <w:i/>
        </w:rPr>
        <w:t>Goodwin</w:t>
      </w:r>
      <w:r w:rsidRPr="005433FF" w:rsidR="00DE26CB">
        <w:rPr>
          <w:lang w:val="uk-UA"/>
        </w:rPr>
        <w:t xml:space="preserve"> </w:t>
      </w:r>
      <w:r w:rsidR="00DE26CB">
        <w:rPr>
          <w:lang w:val="uk-UA"/>
        </w:rPr>
        <w:t xml:space="preserve">йдеться про шлюб різностатевих партнерів, </w:t>
      </w:r>
      <w:r w:rsidR="00E70464">
        <w:rPr>
          <w:lang w:val="uk-UA"/>
        </w:rPr>
        <w:t>якщо стать визначена не за біологічним критерієм, а беручи до уваги інші критерії, включаючи зміну статі одним з партнерів.</w:t>
      </w:r>
    </w:p>
    <w:p w:rsidR="009C1446" w:rsidP="00B24DD9" w:rsidRDefault="00375468">
      <w:pPr>
        <w:pStyle w:val="JuPara"/>
        <w:rPr>
          <w:lang w:val="uk-UA"/>
        </w:rPr>
      </w:pPr>
      <w:r>
        <w:fldChar w:fldCharType="begin"/>
      </w:r>
      <w:r w:rsidRPr="005433FF">
        <w:rPr>
          <w:lang w:val="uk-UA"/>
        </w:rPr>
        <w:instrText xml:space="preserve"> </w:instrText>
      </w:r>
      <w:r>
        <w:instrText>SEQ</w:instrText>
      </w:r>
      <w:r w:rsidRPr="005433FF">
        <w:rPr>
          <w:lang w:val="uk-UA"/>
        </w:rPr>
        <w:instrText xml:space="preserve"> </w:instrText>
      </w:r>
      <w:r>
        <w:instrText>level</w:instrText>
      </w:r>
      <w:r w:rsidRPr="005433FF">
        <w:rPr>
          <w:lang w:val="uk-UA"/>
        </w:rPr>
        <w:instrText>0 \*</w:instrText>
      </w:r>
      <w:r>
        <w:instrText>arabic</w:instrText>
      </w:r>
      <w:r w:rsidRPr="005433FF">
        <w:rPr>
          <w:lang w:val="uk-UA"/>
        </w:rPr>
        <w:instrText xml:space="preserve"> </w:instrText>
      </w:r>
      <w:r>
        <w:fldChar w:fldCharType="separate"/>
      </w:r>
      <w:r w:rsidRPr="005433FF" w:rsidR="008B0D5F">
        <w:rPr>
          <w:noProof/>
          <w:lang w:val="uk-UA"/>
        </w:rPr>
        <w:t>60</w:t>
      </w:r>
      <w:r>
        <w:fldChar w:fldCharType="end"/>
      </w:r>
      <w:r w:rsidRPr="005433FF">
        <w:rPr>
          <w:lang w:val="uk-UA"/>
        </w:rPr>
        <w:t>.</w:t>
      </w:r>
      <w:r>
        <w:t>  </w:t>
      </w:r>
      <w:r w:rsidR="00256ED1">
        <w:rPr>
          <w:lang w:val="uk-UA"/>
        </w:rPr>
        <w:t>Стосовно</w:t>
      </w:r>
      <w:r w:rsidR="005A1333">
        <w:rPr>
          <w:lang w:val="uk-UA"/>
        </w:rPr>
        <w:t xml:space="preserve"> порівняння між ст. 12 Конвенції та ст. 9 Хартії основоположних прав Європейського Союзу (далі − Хартія), Суд вже зазначав, що у останній свідомо усунуто посилання на чоловіків та жінок (див. </w:t>
      </w:r>
      <w:r w:rsidRPr="005433FF" w:rsidR="005A1333">
        <w:rPr>
          <w:lang w:val="uk-UA"/>
        </w:rPr>
        <w:t>§</w:t>
      </w:r>
      <w:r w:rsidR="005A1333">
        <w:t> </w:t>
      </w:r>
      <w:r w:rsidRPr="005433FF" w:rsidR="005A1333">
        <w:rPr>
          <w:lang w:val="uk-UA"/>
        </w:rPr>
        <w:t>100</w:t>
      </w:r>
      <w:r w:rsidR="005A1333">
        <w:rPr>
          <w:lang w:val="uk-UA"/>
        </w:rPr>
        <w:t xml:space="preserve"> цитованої вище справи </w:t>
      </w:r>
      <w:r w:rsidRPr="00763CF5" w:rsidR="005A1333">
        <w:rPr>
          <w:i/>
        </w:rPr>
        <w:t>Christine</w:t>
      </w:r>
      <w:r w:rsidRPr="005433FF" w:rsidR="005A1333">
        <w:rPr>
          <w:i/>
          <w:lang w:val="uk-UA"/>
        </w:rPr>
        <w:t xml:space="preserve"> </w:t>
      </w:r>
      <w:r w:rsidRPr="00763CF5" w:rsidR="005A1333">
        <w:rPr>
          <w:i/>
        </w:rPr>
        <w:t>Goodwin</w:t>
      </w:r>
      <w:r w:rsidR="005A1333">
        <w:rPr>
          <w:lang w:val="uk-UA"/>
        </w:rPr>
        <w:t xml:space="preserve">). </w:t>
      </w:r>
      <w:r w:rsidR="00571B8E">
        <w:rPr>
          <w:lang w:val="uk-UA"/>
        </w:rPr>
        <w:t>У коментарі до Хартії, яка набула чинності у грудні 2009 року,</w:t>
      </w:r>
      <w:r w:rsidR="00840FCB">
        <w:rPr>
          <w:lang w:val="uk-UA"/>
        </w:rPr>
        <w:t xml:space="preserve"> підтверджено, що ст. 9 є ширша</w:t>
      </w:r>
      <w:r w:rsidR="00571B8E">
        <w:rPr>
          <w:lang w:val="uk-UA"/>
        </w:rPr>
        <w:t xml:space="preserve"> за обсягом</w:t>
      </w:r>
      <w:r w:rsidR="00256ED1">
        <w:rPr>
          <w:lang w:val="uk-UA"/>
        </w:rPr>
        <w:t>,</w:t>
      </w:r>
      <w:r w:rsidR="00571B8E">
        <w:rPr>
          <w:lang w:val="uk-UA"/>
        </w:rPr>
        <w:t xml:space="preserve"> ніж відповідні статті у інших міжнародних актах (див. § 25 вище).</w:t>
      </w:r>
      <w:r w:rsidRPr="005433FF" w:rsidR="00571B8E">
        <w:rPr>
          <w:lang w:val="ru-RU"/>
        </w:rPr>
        <w:t xml:space="preserve"> </w:t>
      </w:r>
      <w:r w:rsidR="00571B8E">
        <w:rPr>
          <w:lang w:val="uk-UA"/>
        </w:rPr>
        <w:t>В той же час, посилання на національне право відображає різницю у правовому регулюванні – від надання дозволів на одностатеві шлюби – до прямої їх заборони. Відсилаючи до національного законодавства, ст. 9 Хартії покладає вирішення питання про те, чи дозволяти одностатеві</w:t>
      </w:r>
      <w:r w:rsidR="00256ED1">
        <w:rPr>
          <w:lang w:val="uk-UA"/>
        </w:rPr>
        <w:t xml:space="preserve"> шлюби, на держави. Дослівно у к</w:t>
      </w:r>
      <w:r w:rsidR="00571B8E">
        <w:rPr>
          <w:lang w:val="uk-UA"/>
        </w:rPr>
        <w:t>оментарі зазначено: «</w:t>
      </w:r>
      <w:r w:rsidR="009C1446">
        <w:rPr>
          <w:lang w:val="uk-UA"/>
        </w:rPr>
        <w:t>...</w:t>
      </w:r>
      <w:r w:rsidR="00ED2EFF">
        <w:rPr>
          <w:lang w:val="uk-UA"/>
        </w:rPr>
        <w:t>підстав</w:t>
      </w:r>
      <w:r w:rsidR="00256ED1">
        <w:rPr>
          <w:lang w:val="uk-UA"/>
        </w:rPr>
        <w:t>но</w:t>
      </w:r>
      <w:r w:rsidR="00ED2EFF">
        <w:rPr>
          <w:lang w:val="uk-UA"/>
        </w:rPr>
        <w:t xml:space="preserve"> вважати, що немає перешкод для визнання одностатевих відносин у контексті укладення шлюбу. Однак немає прямої вимоги про те, що держави повинні сприяти таким шлюбам.»</w:t>
      </w:r>
    </w:p>
    <w:p w:rsidR="009C1446" w:rsidRDefault="00C42655">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61</w:t>
      </w:r>
      <w:r>
        <w:fldChar w:fldCharType="end"/>
      </w:r>
      <w:r w:rsidRPr="005433FF">
        <w:rPr>
          <w:lang w:val="ru-RU"/>
        </w:rPr>
        <w:t>.</w:t>
      </w:r>
      <w:r>
        <w:t>  </w:t>
      </w:r>
      <w:r w:rsidR="00ED2EFF">
        <w:rPr>
          <w:lang w:val="uk-UA"/>
        </w:rPr>
        <w:t>Таким чином, беручи до уваги положення ст. 9 Хартії, Суд вже не в</w:t>
      </w:r>
      <w:r w:rsidRPr="00256ED1" w:rsidR="00ED2EFF">
        <w:rPr>
          <w:lang w:val="uk-UA"/>
        </w:rPr>
        <w:t>важав би</w:t>
      </w:r>
      <w:r w:rsidR="00ED2EFF">
        <w:rPr>
          <w:lang w:val="uk-UA"/>
        </w:rPr>
        <w:t>, що право на шлюб, закріплене у ст. 12 Конвенції, повинн</w:t>
      </w:r>
      <w:r w:rsidR="00256ED1">
        <w:rPr>
          <w:lang w:val="uk-UA"/>
        </w:rPr>
        <w:t>о</w:t>
      </w:r>
      <w:r w:rsidR="00ED2EFF">
        <w:rPr>
          <w:lang w:val="uk-UA"/>
        </w:rPr>
        <w:t xml:space="preserve"> за будь-яких умов бути обмеженим шлюбом між особами різної статі. Відповідно, не можна стверджувати, що ст. 12 не застосовує</w:t>
      </w:r>
      <w:r w:rsidR="00256ED1">
        <w:rPr>
          <w:lang w:val="uk-UA"/>
        </w:rPr>
        <w:t xml:space="preserve">ться до скарги заявника. Однак у </w:t>
      </w:r>
      <w:r w:rsidRPr="007E572C" w:rsidR="009F06A3">
        <w:rPr>
          <w:lang w:val="uk-UA"/>
        </w:rPr>
        <w:t>ситуації</w:t>
      </w:r>
      <w:r w:rsidR="009F06A3">
        <w:rPr>
          <w:lang w:val="uk-UA"/>
        </w:rPr>
        <w:t xml:space="preserve">, </w:t>
      </w:r>
      <w:r w:rsidR="007E572C">
        <w:rPr>
          <w:lang w:val="uk-UA"/>
        </w:rPr>
        <w:t xml:space="preserve">що склалася, </w:t>
      </w:r>
      <w:r w:rsidR="009F06A3">
        <w:rPr>
          <w:lang w:val="uk-UA"/>
        </w:rPr>
        <w:t>регулювання питання про те, дозволяти чи не дозволяти одностатевий шлюб</w:t>
      </w:r>
      <w:r w:rsidR="00256ED1">
        <w:rPr>
          <w:lang w:val="uk-UA"/>
        </w:rPr>
        <w:t>,</w:t>
      </w:r>
      <w:r w:rsidR="009F06A3">
        <w:rPr>
          <w:lang w:val="uk-UA"/>
        </w:rPr>
        <w:t xml:space="preserve"> покладено на норми національного права Договірних Держав.</w:t>
      </w:r>
    </w:p>
    <w:p w:rsidR="009C1446" w:rsidP="00C64D39" w:rsidRDefault="00CC5889">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62</w:t>
      </w:r>
      <w:r>
        <w:fldChar w:fldCharType="end"/>
      </w:r>
      <w:r w:rsidRPr="005433FF">
        <w:rPr>
          <w:lang w:val="ru-RU"/>
        </w:rPr>
        <w:t>.</w:t>
      </w:r>
      <w:r>
        <w:t>  </w:t>
      </w:r>
      <w:r w:rsidR="009F06A3">
        <w:rPr>
          <w:lang w:val="uk-UA"/>
        </w:rPr>
        <w:t>У зв</w:t>
      </w:r>
      <w:r w:rsidR="009C1446">
        <w:rPr>
          <w:lang w:val="uk-UA"/>
        </w:rPr>
        <w:t>’</w:t>
      </w:r>
      <w:r w:rsidR="009F06A3">
        <w:rPr>
          <w:lang w:val="uk-UA"/>
        </w:rPr>
        <w:t>язку з цим, Суд вважає, що шлюб глибоко вкорінений у соціальн</w:t>
      </w:r>
      <w:r w:rsidR="007E572C">
        <w:rPr>
          <w:lang w:val="uk-UA"/>
        </w:rPr>
        <w:t>ий</w:t>
      </w:r>
      <w:r w:rsidR="009F06A3">
        <w:rPr>
          <w:lang w:val="uk-UA"/>
        </w:rPr>
        <w:t xml:space="preserve"> та культурн</w:t>
      </w:r>
      <w:r w:rsidR="007E572C">
        <w:rPr>
          <w:lang w:val="uk-UA"/>
        </w:rPr>
        <w:t>ий</w:t>
      </w:r>
      <w:r w:rsidR="009F06A3">
        <w:rPr>
          <w:lang w:val="uk-UA"/>
        </w:rPr>
        <w:t xml:space="preserve"> </w:t>
      </w:r>
      <w:r w:rsidR="007E572C">
        <w:rPr>
          <w:lang w:val="uk-UA"/>
        </w:rPr>
        <w:t>контекст</w:t>
      </w:r>
      <w:r w:rsidR="009F06A3">
        <w:rPr>
          <w:lang w:val="uk-UA"/>
        </w:rPr>
        <w:t>, як</w:t>
      </w:r>
      <w:r w:rsidR="007E572C">
        <w:rPr>
          <w:lang w:val="uk-UA"/>
        </w:rPr>
        <w:t>ий</w:t>
      </w:r>
      <w:r w:rsidR="009F06A3">
        <w:rPr>
          <w:lang w:val="uk-UA"/>
        </w:rPr>
        <w:t xml:space="preserve"> мож</w:t>
      </w:r>
      <w:r w:rsidR="007E572C">
        <w:rPr>
          <w:lang w:val="uk-UA"/>
        </w:rPr>
        <w:t>е</w:t>
      </w:r>
      <w:r w:rsidR="009F06A3">
        <w:rPr>
          <w:lang w:val="uk-UA"/>
        </w:rPr>
        <w:t xml:space="preserve"> значно відрізнятися у різних суспільствах. </w:t>
      </w:r>
      <w:r w:rsidR="00CE0D92">
        <w:rPr>
          <w:lang w:val="uk-UA"/>
        </w:rPr>
        <w:t>Суд нагадав, що він не повинен прагнути підмінити своїм рішенням рішення національних органів,</w:t>
      </w:r>
      <w:r w:rsidR="009F06A3">
        <w:rPr>
          <w:lang w:val="uk-UA"/>
        </w:rPr>
        <w:t xml:space="preserve"> </w:t>
      </w:r>
      <w:r w:rsidR="00CE0D92">
        <w:rPr>
          <w:lang w:val="uk-UA"/>
        </w:rPr>
        <w:t xml:space="preserve">які </w:t>
      </w:r>
      <w:r w:rsidRPr="007E572C" w:rsidR="00CE0D92">
        <w:rPr>
          <w:lang w:val="uk-UA"/>
        </w:rPr>
        <w:t>можуть кращ</w:t>
      </w:r>
      <w:r w:rsidR="00CE0D92">
        <w:rPr>
          <w:lang w:val="uk-UA"/>
        </w:rPr>
        <w:t xml:space="preserve">е оцінити та відповісти на потреби суспільства </w:t>
      </w:r>
      <w:r w:rsidRPr="005433FF" w:rsidR="00CE0D92">
        <w:rPr>
          <w:lang w:val="uk-UA"/>
        </w:rPr>
        <w:t>(</w:t>
      </w:r>
      <w:r w:rsidR="00CE0D92">
        <w:rPr>
          <w:lang w:val="uk-UA"/>
        </w:rPr>
        <w:t xml:space="preserve">див. </w:t>
      </w:r>
      <w:r w:rsidRPr="005433FF" w:rsidR="00CE0D92">
        <w:rPr>
          <w:lang w:val="ru-RU"/>
        </w:rPr>
        <w:t>§ 36</w:t>
      </w:r>
      <w:r w:rsidR="00CE0D92">
        <w:rPr>
          <w:lang w:val="uk-UA"/>
        </w:rPr>
        <w:t xml:space="preserve"> цитованого вище рішення Суду у справі </w:t>
      </w:r>
      <w:r w:rsidR="00CE0D92">
        <w:rPr>
          <w:i/>
          <w:lang w:val="uk-UA"/>
        </w:rPr>
        <w:t>«</w:t>
      </w:r>
      <w:r w:rsidRPr="00681220" w:rsidR="00CE0D92">
        <w:rPr>
          <w:i/>
        </w:rPr>
        <w:t>B</w:t>
      </w:r>
      <w:r w:rsidRPr="005433FF" w:rsidR="00CE0D92">
        <w:rPr>
          <w:i/>
          <w:lang w:val="ru-RU"/>
        </w:rPr>
        <w:t xml:space="preserve">. </w:t>
      </w:r>
      <w:r w:rsidRPr="00681220" w:rsidR="00CE0D92">
        <w:rPr>
          <w:i/>
        </w:rPr>
        <w:t>and</w:t>
      </w:r>
      <w:r w:rsidRPr="005433FF" w:rsidR="00CE0D92">
        <w:rPr>
          <w:i/>
          <w:lang w:val="ru-RU"/>
        </w:rPr>
        <w:t xml:space="preserve"> </w:t>
      </w:r>
      <w:r w:rsidRPr="00681220" w:rsidR="00CE0D92">
        <w:rPr>
          <w:i/>
        </w:rPr>
        <w:t>L</w:t>
      </w:r>
      <w:r w:rsidRPr="005433FF" w:rsidR="00CE0D92">
        <w:rPr>
          <w:i/>
          <w:lang w:val="ru-RU"/>
        </w:rPr>
        <w:t xml:space="preserve">. </w:t>
      </w:r>
      <w:r w:rsidR="00CE0D92">
        <w:rPr>
          <w:i/>
          <w:lang w:val="uk-UA"/>
        </w:rPr>
        <w:t>проти Сполученого Королівства»</w:t>
      </w:r>
      <w:r w:rsidRPr="005433FF" w:rsidR="00CE0D92">
        <w:rPr>
          <w:lang w:val="ru-RU"/>
        </w:rPr>
        <w:t>)</w:t>
      </w:r>
      <w:r w:rsidR="00CE0D92">
        <w:rPr>
          <w:lang w:val="uk-UA"/>
        </w:rPr>
        <w:t>.</w:t>
      </w:r>
    </w:p>
    <w:p w:rsidR="009C1446" w:rsidRDefault="000A3357">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63</w:t>
      </w:r>
      <w:r>
        <w:fldChar w:fldCharType="end"/>
      </w:r>
      <w:r w:rsidRPr="005433FF">
        <w:rPr>
          <w:lang w:val="ru-RU"/>
        </w:rPr>
        <w:t>.</w:t>
      </w:r>
      <w:r>
        <w:t>  </w:t>
      </w:r>
      <w:r w:rsidR="003937D5">
        <w:rPr>
          <w:lang w:val="uk-UA"/>
        </w:rPr>
        <w:t>Отож, Суд вважає, що ст.12 Конвенції не покладає на державу обов</w:t>
      </w:r>
      <w:r w:rsidR="009C1446">
        <w:rPr>
          <w:lang w:val="uk-UA"/>
        </w:rPr>
        <w:t>’</w:t>
      </w:r>
      <w:r w:rsidR="003937D5">
        <w:rPr>
          <w:lang w:val="uk-UA"/>
        </w:rPr>
        <w:t xml:space="preserve">язку надати одностатевій парі, якою бути заявники, </w:t>
      </w:r>
      <w:r w:rsidR="007E572C">
        <w:rPr>
          <w:lang w:val="uk-UA"/>
        </w:rPr>
        <w:t xml:space="preserve">можливості </w:t>
      </w:r>
      <w:r w:rsidR="003937D5">
        <w:rPr>
          <w:lang w:val="uk-UA"/>
        </w:rPr>
        <w:t>укладення шлюбу.</w:t>
      </w:r>
    </w:p>
    <w:p w:rsidR="009C1446" w:rsidP="00C64D39" w:rsidRDefault="00C64D39">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64</w:t>
      </w:r>
      <w:r>
        <w:fldChar w:fldCharType="end"/>
      </w:r>
      <w:r w:rsidRPr="005433FF">
        <w:rPr>
          <w:lang w:val="ru-RU"/>
        </w:rPr>
        <w:t>.</w:t>
      </w:r>
      <w:r>
        <w:t>  </w:t>
      </w:r>
      <w:r w:rsidR="003937D5">
        <w:rPr>
          <w:lang w:val="uk-UA"/>
        </w:rPr>
        <w:t xml:space="preserve">Відповідно, </w:t>
      </w:r>
      <w:r w:rsidR="00256ED1">
        <w:rPr>
          <w:lang w:val="uk-UA"/>
        </w:rPr>
        <w:t>не було</w:t>
      </w:r>
      <w:r w:rsidR="003937D5">
        <w:rPr>
          <w:lang w:val="uk-UA"/>
        </w:rPr>
        <w:t xml:space="preserve"> порушен</w:t>
      </w:r>
      <w:r w:rsidR="00256ED1">
        <w:rPr>
          <w:lang w:val="uk-UA"/>
        </w:rPr>
        <w:t>о</w:t>
      </w:r>
      <w:r w:rsidR="003937D5">
        <w:rPr>
          <w:lang w:val="uk-UA"/>
        </w:rPr>
        <w:t xml:space="preserve"> ст. 12 Конвенції.</w:t>
      </w:r>
    </w:p>
    <w:p w:rsidR="009C1446" w:rsidP="0024198F" w:rsidRDefault="0024198F">
      <w:pPr>
        <w:pStyle w:val="JuHIRoman"/>
        <w:rPr>
          <w:lang w:val="uk-UA"/>
        </w:rPr>
      </w:pPr>
      <w:r>
        <w:t>II</w:t>
      </w:r>
      <w:r w:rsidR="00AD1EF4">
        <w:t>I</w:t>
      </w:r>
      <w:r w:rsidRPr="005433FF" w:rsidR="00A71330">
        <w:rPr>
          <w:lang w:val="ru-RU"/>
        </w:rPr>
        <w:t>.</w:t>
      </w:r>
      <w:r w:rsidR="00A71330">
        <w:t> </w:t>
      </w:r>
      <w:r w:rsidR="00F507F4">
        <w:t> </w:t>
      </w:r>
      <w:r w:rsidR="003937D5">
        <w:rPr>
          <w:lang w:val="uk-UA"/>
        </w:rPr>
        <w:t>ЗАЯВЛЕНЕ ПОРУШЕННЯ СТАТТІ 14 КОНВЕНЦІЇ</w:t>
      </w:r>
      <w:r w:rsidR="00303686">
        <w:rPr>
          <w:lang w:val="uk-UA"/>
        </w:rPr>
        <w:t xml:space="preserve"> </w:t>
      </w:r>
      <w:r w:rsidR="003937D5">
        <w:rPr>
          <w:lang w:val="uk-UA"/>
        </w:rPr>
        <w:t>У ПОЄДНАННІ ЗІ СТ. 8 КОНВЕНЦІЇ</w:t>
      </w:r>
    </w:p>
    <w:p w:rsidR="009C1446" w:rsidP="00806EA6" w:rsidRDefault="00806EA6">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65</w:t>
      </w:r>
      <w:r>
        <w:fldChar w:fldCharType="end"/>
      </w:r>
      <w:r w:rsidRPr="005433FF">
        <w:rPr>
          <w:lang w:val="ru-RU"/>
        </w:rPr>
        <w:t>.</w:t>
      </w:r>
      <w:r>
        <w:t>  </w:t>
      </w:r>
      <w:r w:rsidR="003937D5">
        <w:rPr>
          <w:lang w:val="uk-UA"/>
        </w:rPr>
        <w:t>Заявники скаржилися на п</w:t>
      </w:r>
      <w:r w:rsidR="007E572C">
        <w:rPr>
          <w:lang w:val="uk-UA"/>
        </w:rPr>
        <w:t>ідставі ст. 14 Конвенції</w:t>
      </w:r>
      <w:r w:rsidR="003937D5">
        <w:rPr>
          <w:lang w:val="uk-UA"/>
        </w:rPr>
        <w:t xml:space="preserve"> у поєднанні зі ст. 8 Конвенції, на те, що їх було піддано дискримінації за ознакою статевої орієнтації, оскільки їм було відмовлено у праві на </w:t>
      </w:r>
      <w:r w:rsidR="007E572C">
        <w:rPr>
          <w:lang w:val="uk-UA"/>
        </w:rPr>
        <w:t xml:space="preserve">укладення </w:t>
      </w:r>
      <w:r w:rsidR="003937D5">
        <w:rPr>
          <w:lang w:val="uk-UA"/>
        </w:rPr>
        <w:t>шлюб</w:t>
      </w:r>
      <w:r w:rsidR="007E572C">
        <w:rPr>
          <w:lang w:val="uk-UA"/>
        </w:rPr>
        <w:t>у,</w:t>
      </w:r>
      <w:r w:rsidR="003937D5">
        <w:rPr>
          <w:lang w:val="uk-UA"/>
        </w:rPr>
        <w:t xml:space="preserve"> і вони не мали жодної іншої можливості на юридичне визнання їхніх відносин до набуття чинності Законом «Про зареєстровані партнерські відносини».</w:t>
      </w:r>
    </w:p>
    <w:p w:rsidRPr="005433FF" w:rsidR="00806EA6" w:rsidP="00806EA6" w:rsidRDefault="003937D5">
      <w:pPr>
        <w:pStyle w:val="JuPara"/>
        <w:rPr>
          <w:lang w:val="ru-RU"/>
        </w:rPr>
      </w:pPr>
      <w:r>
        <w:rPr>
          <w:lang w:val="uk-UA"/>
        </w:rPr>
        <w:t>Стаття 8 Конвенції передбачає:</w:t>
      </w:r>
    </w:p>
    <w:p w:rsidRPr="007E572C" w:rsidR="007E572C" w:rsidP="007E572C" w:rsidRDefault="007E572C">
      <w:pPr>
        <w:pStyle w:val="JuQuot"/>
        <w:rPr>
          <w:lang w:val="uk-UA"/>
        </w:rPr>
      </w:pPr>
      <w:r w:rsidRPr="007E572C">
        <w:rPr>
          <w:lang w:val="uk-UA"/>
        </w:rPr>
        <w:t xml:space="preserve">«1. Кожен має право на повагу до свого приватного і сімейного життя, </w:t>
      </w:r>
      <w:r w:rsidR="009C1446">
        <w:rPr>
          <w:lang w:val="uk-UA"/>
        </w:rPr>
        <w:t>...</w:t>
      </w:r>
    </w:p>
    <w:p w:rsidRPr="007E572C" w:rsidR="007E572C" w:rsidP="007E572C" w:rsidRDefault="007E572C">
      <w:pPr>
        <w:pStyle w:val="JuQuot"/>
        <w:rPr>
          <w:lang w:val="uk-UA"/>
        </w:rPr>
      </w:pPr>
      <w:r w:rsidRPr="007E572C">
        <w:rPr>
          <w:lang w:val="uk-UA"/>
        </w:rPr>
        <w:t>2. Органи державної влади не можуть втручатись у здійснення цього права, за винятком випадків, коли втручання здійснюється згідно із законом і є необхідним у демократичному суспільстві в інтересах національної та громадської безпеки чи економічного добробуту країни, для запобігання заворушенням чи злочинам, для захисту здоров</w:t>
      </w:r>
      <w:r w:rsidR="009C1446">
        <w:rPr>
          <w:lang w:val="uk-UA"/>
        </w:rPr>
        <w:t>’</w:t>
      </w:r>
      <w:r w:rsidRPr="007E572C">
        <w:rPr>
          <w:lang w:val="uk-UA"/>
        </w:rPr>
        <w:t>я чи моралі або для захисту прав і свобод інших осіб.»</w:t>
      </w:r>
    </w:p>
    <w:p w:rsidRPr="005433FF" w:rsidR="00806EA6" w:rsidP="00806EA6" w:rsidRDefault="003937D5">
      <w:pPr>
        <w:pStyle w:val="JuPara"/>
        <w:rPr>
          <w:lang w:val="ru-RU"/>
        </w:rPr>
      </w:pPr>
      <w:r>
        <w:rPr>
          <w:lang w:val="uk-UA"/>
        </w:rPr>
        <w:t>У ст. 14 Конвенції закріплено:</w:t>
      </w:r>
    </w:p>
    <w:p w:rsidRPr="007E572C" w:rsidR="00806EA6" w:rsidP="009A597B" w:rsidRDefault="007E572C">
      <w:pPr>
        <w:pStyle w:val="JuQuot"/>
        <w:rPr>
          <w:lang w:val="uk-UA"/>
        </w:rPr>
      </w:pPr>
      <w:r w:rsidRPr="007E572C">
        <w:rPr>
          <w:lang w:val="uk-UA"/>
        </w:rPr>
        <w:t xml:space="preserve">«Користування правами та свободами, визнаними в цій Конвенції, має бути забезпечене без дискримінації за будь-якою ознакою </w:t>
      </w:r>
      <w:r>
        <w:rPr>
          <w:lang w:val="uk-UA"/>
        </w:rPr>
        <w:t>−</w:t>
      </w:r>
      <w:r w:rsidRPr="007E572C">
        <w:rPr>
          <w:lang w:val="uk-UA"/>
        </w:rPr>
        <w:t xml:space="preserve"> статі, раси, кольору шкіри, мови, релігії, політичних чи інших переконань, національного чи соціального походження, належності до національних меншин, майнового стану, народження, або за іншою ознакою.»</w:t>
      </w:r>
    </w:p>
    <w:p w:rsidR="009C1446" w:rsidP="00806EA6" w:rsidRDefault="00F507F4">
      <w:pPr>
        <w:pStyle w:val="JuHA"/>
        <w:rPr>
          <w:lang w:val="uk-UA"/>
        </w:rPr>
      </w:pPr>
      <w:r>
        <w:t>A</w:t>
      </w:r>
      <w:r w:rsidRPr="005433FF">
        <w:rPr>
          <w:lang w:val="ru-RU"/>
        </w:rPr>
        <w:t>.</w:t>
      </w:r>
      <w:r>
        <w:t>  </w:t>
      </w:r>
      <w:r w:rsidR="003937D5">
        <w:rPr>
          <w:lang w:val="uk-UA"/>
        </w:rPr>
        <w:t>Щодо прийнятності</w:t>
      </w:r>
    </w:p>
    <w:p w:rsidR="009C1446" w:rsidP="009A597B" w:rsidRDefault="00F507F4">
      <w:pPr>
        <w:pStyle w:val="JuH1"/>
        <w:rPr>
          <w:lang w:val="uk-UA"/>
        </w:rPr>
      </w:pPr>
      <w:r w:rsidRPr="005433FF">
        <w:rPr>
          <w:lang w:val="ru-RU"/>
        </w:rPr>
        <w:t>1.</w:t>
      </w:r>
      <w:r>
        <w:t>  </w:t>
      </w:r>
      <w:r w:rsidR="003937D5">
        <w:rPr>
          <w:lang w:val="uk-UA"/>
        </w:rPr>
        <w:t>Вичерпання національних засобів юридичного захисту</w:t>
      </w:r>
    </w:p>
    <w:p w:rsidR="009C1446" w:rsidP="00E32793" w:rsidRDefault="00E32793">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66</w:t>
      </w:r>
      <w:r>
        <w:fldChar w:fldCharType="end"/>
      </w:r>
      <w:r w:rsidRPr="005433FF">
        <w:rPr>
          <w:lang w:val="ru-RU"/>
        </w:rPr>
        <w:t>.</w:t>
      </w:r>
      <w:r>
        <w:t>  </w:t>
      </w:r>
      <w:r w:rsidR="00012DAE">
        <w:rPr>
          <w:lang w:val="uk-UA"/>
        </w:rPr>
        <w:t xml:space="preserve">Уряд доводив у своїх письмових зауваженнях, що </w:t>
      </w:r>
      <w:r w:rsidR="00D643BF">
        <w:rPr>
          <w:lang w:val="uk-UA"/>
        </w:rPr>
        <w:t>до</w:t>
      </w:r>
      <w:r w:rsidR="00012DAE">
        <w:rPr>
          <w:lang w:val="uk-UA"/>
        </w:rPr>
        <w:t xml:space="preserve"> національни</w:t>
      </w:r>
      <w:r w:rsidR="00D643BF">
        <w:rPr>
          <w:lang w:val="uk-UA"/>
        </w:rPr>
        <w:t>х</w:t>
      </w:r>
      <w:r w:rsidR="00012DAE">
        <w:rPr>
          <w:lang w:val="uk-UA"/>
        </w:rPr>
        <w:t xml:space="preserve"> орган</w:t>
      </w:r>
      <w:r w:rsidR="00D643BF">
        <w:rPr>
          <w:lang w:val="uk-UA"/>
        </w:rPr>
        <w:t>ів</w:t>
      </w:r>
      <w:r w:rsidR="00012DAE">
        <w:rPr>
          <w:lang w:val="uk-UA"/>
        </w:rPr>
        <w:t xml:space="preserve"> заявники оскаржували виключно н</w:t>
      </w:r>
      <w:r w:rsidR="00D643BF">
        <w:rPr>
          <w:lang w:val="uk-UA"/>
        </w:rPr>
        <w:t>еможливість одружитися. Всі</w:t>
      </w:r>
      <w:r w:rsidR="00012DAE">
        <w:rPr>
          <w:lang w:val="uk-UA"/>
        </w:rPr>
        <w:t xml:space="preserve"> інші питання</w:t>
      </w:r>
      <w:r w:rsidR="00D643BF">
        <w:rPr>
          <w:lang w:val="uk-UA"/>
        </w:rPr>
        <w:t>,</w:t>
      </w:r>
      <w:r w:rsidR="00012DAE">
        <w:rPr>
          <w:lang w:val="uk-UA"/>
        </w:rPr>
        <w:t xml:space="preserve"> </w:t>
      </w:r>
      <w:r w:rsidR="00D643BF">
        <w:rPr>
          <w:lang w:val="uk-UA"/>
        </w:rPr>
        <w:t>що постали</w:t>
      </w:r>
      <w:r w:rsidR="00012DAE">
        <w:rPr>
          <w:lang w:val="uk-UA"/>
        </w:rPr>
        <w:t xml:space="preserve"> прямо чи опосередковано у їхньому зверненні до Суду</w:t>
      </w:r>
      <w:r w:rsidR="00D643BF">
        <w:rPr>
          <w:lang w:val="uk-UA"/>
        </w:rPr>
        <w:t>, зокрема</w:t>
      </w:r>
      <w:r w:rsidR="00012DAE">
        <w:rPr>
          <w:lang w:val="uk-UA"/>
        </w:rPr>
        <w:t xml:space="preserve"> питанням про будь-яке альтернативне юридичне визнання їхніх відносин</w:t>
      </w:r>
      <w:r w:rsidR="00D643BF">
        <w:rPr>
          <w:lang w:val="uk-UA"/>
        </w:rPr>
        <w:t>,</w:t>
      </w:r>
      <w:r w:rsidR="00012DAE">
        <w:rPr>
          <w:lang w:val="uk-UA"/>
        </w:rPr>
        <w:t xml:space="preserve"> слід оголосити неприйнятними з огляду на невичерпання національних засобів юридичного захисту. Однак </w:t>
      </w:r>
      <w:r w:rsidR="00C13257">
        <w:rPr>
          <w:lang w:val="uk-UA"/>
        </w:rPr>
        <w:t>Уряд</w:t>
      </w:r>
      <w:r w:rsidR="00012DAE">
        <w:rPr>
          <w:lang w:val="uk-UA"/>
        </w:rPr>
        <w:t xml:space="preserve"> прямо не дотримувався цього аргументу під час усного </w:t>
      </w:r>
      <w:r w:rsidR="00C13257">
        <w:rPr>
          <w:lang w:val="uk-UA"/>
        </w:rPr>
        <w:t>виступу</w:t>
      </w:r>
      <w:r w:rsidR="00012DAE">
        <w:rPr>
          <w:lang w:val="uk-UA"/>
        </w:rPr>
        <w:t xml:space="preserve"> перед</w:t>
      </w:r>
      <w:r w:rsidR="00A92484">
        <w:rPr>
          <w:lang w:val="uk-UA"/>
        </w:rPr>
        <w:t xml:space="preserve"> Судом. Навпаки, він доводив</w:t>
      </w:r>
      <w:r w:rsidR="00012DAE">
        <w:rPr>
          <w:lang w:val="uk-UA"/>
        </w:rPr>
        <w:t xml:space="preserve">, що питання про зареєстровані партнерські відносини могло </w:t>
      </w:r>
      <w:r w:rsidR="00A92484">
        <w:rPr>
          <w:lang w:val="uk-UA"/>
        </w:rPr>
        <w:t>вважатися таким</w:t>
      </w:r>
      <w:r w:rsidR="00012DAE">
        <w:rPr>
          <w:lang w:val="uk-UA"/>
        </w:rPr>
        <w:t xml:space="preserve">, </w:t>
      </w:r>
      <w:r w:rsidR="00C13257">
        <w:rPr>
          <w:lang w:val="uk-UA"/>
        </w:rPr>
        <w:t>що</w:t>
      </w:r>
      <w:r w:rsidR="00012DAE">
        <w:rPr>
          <w:lang w:val="uk-UA"/>
        </w:rPr>
        <w:t xml:space="preserve"> містилося у заяві, що розглядається.</w:t>
      </w:r>
    </w:p>
    <w:p w:rsidR="009C1446" w:rsidP="009A597B" w:rsidRDefault="009A597B">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67</w:t>
      </w:r>
      <w:r>
        <w:fldChar w:fldCharType="end"/>
      </w:r>
      <w:r w:rsidRPr="005433FF">
        <w:rPr>
          <w:lang w:val="ru-RU"/>
        </w:rPr>
        <w:t>.</w:t>
      </w:r>
      <w:r>
        <w:t>  </w:t>
      </w:r>
      <w:r w:rsidRPr="00EB11D7" w:rsidR="00012DAE">
        <w:rPr>
          <w:lang w:val="uk-UA"/>
        </w:rPr>
        <w:t>Заявник</w:t>
      </w:r>
      <w:r w:rsidRPr="00EB11D7" w:rsidR="00C13257">
        <w:rPr>
          <w:lang w:val="uk-UA"/>
        </w:rPr>
        <w:t>и</w:t>
      </w:r>
      <w:r w:rsidRPr="00EB11D7" w:rsidR="00012DAE">
        <w:rPr>
          <w:lang w:val="uk-UA"/>
        </w:rPr>
        <w:t xml:space="preserve"> заперечува</w:t>
      </w:r>
      <w:r w:rsidRPr="00EB11D7" w:rsidR="00C13257">
        <w:rPr>
          <w:lang w:val="uk-UA"/>
        </w:rPr>
        <w:t>ли</w:t>
      </w:r>
      <w:r w:rsidRPr="00EB11D7" w:rsidR="00012DAE">
        <w:rPr>
          <w:lang w:val="uk-UA"/>
        </w:rPr>
        <w:t xml:space="preserve"> аргумент Уряду про невичерпання, стверджуючи, зокрема, що </w:t>
      </w:r>
      <w:r w:rsidRPr="00EB11D7" w:rsidR="00EB11D7">
        <w:rPr>
          <w:lang w:val="uk-UA"/>
        </w:rPr>
        <w:t>підстава їхньої</w:t>
      </w:r>
      <w:r w:rsidRPr="00EB11D7" w:rsidR="00012DAE">
        <w:rPr>
          <w:lang w:val="uk-UA"/>
        </w:rPr>
        <w:t xml:space="preserve"> дискри</w:t>
      </w:r>
      <w:r w:rsidR="00012DAE">
        <w:rPr>
          <w:lang w:val="uk-UA"/>
        </w:rPr>
        <w:t>мінації як одностатев</w:t>
      </w:r>
      <w:r w:rsidR="00EB11D7">
        <w:rPr>
          <w:lang w:val="uk-UA"/>
        </w:rPr>
        <w:t>ої</w:t>
      </w:r>
      <w:r w:rsidR="00012DAE">
        <w:rPr>
          <w:lang w:val="uk-UA"/>
        </w:rPr>
        <w:t xml:space="preserve"> пар</w:t>
      </w:r>
      <w:r w:rsidR="00A92484">
        <w:rPr>
          <w:lang w:val="uk-UA"/>
        </w:rPr>
        <w:t>а</w:t>
      </w:r>
      <w:r w:rsidR="00012DAE">
        <w:rPr>
          <w:lang w:val="uk-UA"/>
        </w:rPr>
        <w:t>, станови</w:t>
      </w:r>
      <w:r w:rsidR="00EB11D7">
        <w:rPr>
          <w:lang w:val="uk-UA"/>
        </w:rPr>
        <w:t>ла</w:t>
      </w:r>
      <w:r w:rsidR="00012DAE">
        <w:rPr>
          <w:lang w:val="uk-UA"/>
        </w:rPr>
        <w:t xml:space="preserve"> частину їхньої скарги</w:t>
      </w:r>
      <w:r w:rsidR="00303686">
        <w:rPr>
          <w:lang w:val="uk-UA"/>
        </w:rPr>
        <w:t>.</w:t>
      </w:r>
      <w:r w:rsidR="00012DAE">
        <w:rPr>
          <w:lang w:val="uk-UA"/>
        </w:rPr>
        <w:t xml:space="preserve"> </w:t>
      </w:r>
      <w:r w:rsidR="00303686">
        <w:rPr>
          <w:lang w:val="uk-UA"/>
        </w:rPr>
        <w:t>В</w:t>
      </w:r>
      <w:r w:rsidR="00012DAE">
        <w:rPr>
          <w:lang w:val="uk-UA"/>
        </w:rPr>
        <w:t xml:space="preserve">они також посилалися на практику застосування Судом ст. 14 Конвенції у поєднанні зі ст. </w:t>
      </w:r>
      <w:r w:rsidR="00303686">
        <w:rPr>
          <w:lang w:val="uk-UA"/>
        </w:rPr>
        <w:t>8 у їхній конституційній скарзі.</w:t>
      </w:r>
    </w:p>
    <w:p w:rsidR="00E10066" w:rsidP="009A597B" w:rsidRDefault="009A597B">
      <w:pPr>
        <w:pStyle w:val="JuPara"/>
        <w:rPr>
          <w:lang w:eastAsia="en-US"/>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68</w:t>
      </w:r>
      <w:r>
        <w:fldChar w:fldCharType="end"/>
      </w:r>
      <w:r w:rsidRPr="005433FF">
        <w:rPr>
          <w:lang w:val="ru-RU"/>
        </w:rPr>
        <w:t>.</w:t>
      </w:r>
      <w:r>
        <w:t>  </w:t>
      </w:r>
      <w:r w:rsidR="00F02DB8">
        <w:rPr>
          <w:lang w:val="uk-UA"/>
        </w:rPr>
        <w:t>Суд нагадує</w:t>
      </w:r>
      <w:r w:rsidR="00303686">
        <w:rPr>
          <w:lang w:val="uk-UA"/>
        </w:rPr>
        <w:t>, що у ч.</w:t>
      </w:r>
      <w:r w:rsidR="00F02DB8">
        <w:rPr>
          <w:lang w:val="uk-UA"/>
        </w:rPr>
        <w:t xml:space="preserve"> </w:t>
      </w:r>
      <w:r w:rsidR="00303686">
        <w:rPr>
          <w:lang w:val="uk-UA"/>
        </w:rPr>
        <w:t>1 ст. 35 Конвенції вимагається</w:t>
      </w:r>
      <w:r w:rsidR="00C13257">
        <w:rPr>
          <w:lang w:val="uk-UA"/>
        </w:rPr>
        <w:t>,</w:t>
      </w:r>
      <w:r w:rsidR="00303686">
        <w:rPr>
          <w:lang w:val="uk-UA"/>
        </w:rPr>
        <w:t xml:space="preserve"> аб</w:t>
      </w:r>
      <w:r w:rsidRPr="00F47FDE" w:rsidR="00303686">
        <w:rPr>
          <w:lang w:val="uk-UA"/>
        </w:rPr>
        <w:t xml:space="preserve">и скарги, згодом подані до Страсбургу, були </w:t>
      </w:r>
      <w:r w:rsidRPr="00F47FDE" w:rsidR="00F02DB8">
        <w:rPr>
          <w:lang w:val="uk-UA"/>
        </w:rPr>
        <w:t xml:space="preserve">спершу </w:t>
      </w:r>
      <w:r w:rsidRPr="00F47FDE" w:rsidR="00F47FDE">
        <w:rPr>
          <w:lang w:val="uk-UA"/>
        </w:rPr>
        <w:t>скеровані</w:t>
      </w:r>
      <w:r w:rsidRPr="00F47FDE" w:rsidR="00F02DB8">
        <w:rPr>
          <w:lang w:val="uk-UA"/>
        </w:rPr>
        <w:t xml:space="preserve"> до</w:t>
      </w:r>
      <w:r w:rsidRPr="00F47FDE" w:rsidR="00D955E5">
        <w:rPr>
          <w:lang w:val="uk-UA"/>
        </w:rPr>
        <w:t xml:space="preserve"> компетентного</w:t>
      </w:r>
      <w:r w:rsidR="009C1446">
        <w:rPr>
          <w:lang w:val="uk-UA"/>
        </w:rPr>
        <w:t xml:space="preserve"> </w:t>
      </w:r>
      <w:r w:rsidRPr="00F47FDE" w:rsidR="00F02DB8">
        <w:rPr>
          <w:lang w:val="uk-UA"/>
        </w:rPr>
        <w:t>національного органу</w:t>
      </w:r>
      <w:r w:rsidRPr="00F47FDE" w:rsidR="00D955E5">
        <w:rPr>
          <w:lang w:val="uk-UA"/>
        </w:rPr>
        <w:t>, принаймні по суті та</w:t>
      </w:r>
      <w:r w:rsidRPr="00F47FDE" w:rsidR="00F02DB8">
        <w:rPr>
          <w:lang w:val="uk-UA"/>
        </w:rPr>
        <w:t xml:space="preserve"> </w:t>
      </w:r>
      <w:r w:rsidR="00D955E5">
        <w:rPr>
          <w:lang w:val="uk-UA"/>
        </w:rPr>
        <w:t>з дотриманням</w:t>
      </w:r>
      <w:r w:rsidR="00303686">
        <w:rPr>
          <w:lang w:val="uk-UA"/>
        </w:rPr>
        <w:t xml:space="preserve"> формальних вимог та строків, встановлених національн</w:t>
      </w:r>
      <w:r w:rsidR="00F47FDE">
        <w:rPr>
          <w:lang w:val="uk-UA"/>
        </w:rPr>
        <w:t>им</w:t>
      </w:r>
      <w:r w:rsidR="00303686">
        <w:rPr>
          <w:lang w:val="uk-UA"/>
        </w:rPr>
        <w:t xml:space="preserve"> прав</w:t>
      </w:r>
      <w:r w:rsidR="00F47FDE">
        <w:rPr>
          <w:lang w:val="uk-UA"/>
        </w:rPr>
        <w:t>ом</w:t>
      </w:r>
      <w:r w:rsidR="00303686">
        <w:rPr>
          <w:lang w:val="uk-UA"/>
        </w:rPr>
        <w:t xml:space="preserve"> </w:t>
      </w:r>
      <w:r w:rsidRPr="005433FF" w:rsidR="00AE0896">
        <w:rPr>
          <w:lang w:val="ru-RU"/>
        </w:rPr>
        <w:t>(</w:t>
      </w:r>
      <w:r w:rsidR="00AE0896">
        <w:rPr>
          <w:lang w:val="uk-UA"/>
        </w:rPr>
        <w:t>див.</w:t>
      </w:r>
      <w:r w:rsidRPr="005433FF" w:rsidR="00303686">
        <w:rPr>
          <w:lang w:val="ru-RU"/>
        </w:rPr>
        <w:t xml:space="preserve"> </w:t>
      </w:r>
      <w:r w:rsidRPr="00760967" w:rsidR="00AE0896">
        <w:rPr>
          <w:lang w:eastAsia="en-US"/>
        </w:rPr>
        <w:t xml:space="preserve">§ </w:t>
      </w:r>
      <w:r w:rsidR="00AE0896">
        <w:rPr>
          <w:lang w:eastAsia="en-US"/>
        </w:rPr>
        <w:t>66</w:t>
      </w:r>
      <w:r w:rsidR="00AE0896">
        <w:rPr>
          <w:lang w:val="uk-UA" w:eastAsia="en-US"/>
        </w:rPr>
        <w:t xml:space="preserve"> рішення Суду у справі </w:t>
      </w:r>
      <w:r w:rsidR="00AE0896">
        <w:rPr>
          <w:i/>
          <w:lang w:val="uk-UA" w:eastAsia="en-US"/>
        </w:rPr>
        <w:t>«</w:t>
      </w:r>
      <w:r w:rsidRPr="00760967" w:rsidR="00303686">
        <w:rPr>
          <w:i/>
          <w:lang w:eastAsia="en-US"/>
        </w:rPr>
        <w:t xml:space="preserve">Akdivar and Others </w:t>
      </w:r>
      <w:r w:rsidR="00AE0896">
        <w:rPr>
          <w:i/>
          <w:lang w:val="uk-UA" w:eastAsia="en-US"/>
        </w:rPr>
        <w:t>проти Туреччини»</w:t>
      </w:r>
      <w:r w:rsidRPr="00760967" w:rsidR="00303686">
        <w:rPr>
          <w:lang w:eastAsia="en-US"/>
        </w:rPr>
        <w:t xml:space="preserve"> </w:t>
      </w:r>
      <w:r w:rsidR="00AE0896">
        <w:rPr>
          <w:lang w:val="uk-UA" w:eastAsia="en-US"/>
        </w:rPr>
        <w:t xml:space="preserve">від </w:t>
      </w:r>
      <w:r w:rsidRPr="00760967" w:rsidR="00303686">
        <w:rPr>
          <w:lang w:eastAsia="en-US"/>
        </w:rPr>
        <w:t>16</w:t>
      </w:r>
      <w:r w:rsidR="00AE0896">
        <w:rPr>
          <w:lang w:val="uk-UA" w:eastAsia="en-US"/>
        </w:rPr>
        <w:t>.09.</w:t>
      </w:r>
      <w:r w:rsidRPr="00760967" w:rsidR="00303686">
        <w:rPr>
          <w:lang w:eastAsia="en-US"/>
        </w:rPr>
        <w:t>1996</w:t>
      </w:r>
      <w:r w:rsidR="00AE0896">
        <w:rPr>
          <w:lang w:val="uk-UA" w:eastAsia="en-US"/>
        </w:rPr>
        <w:t xml:space="preserve"> р.</w:t>
      </w:r>
      <w:r w:rsidRPr="00760967" w:rsidR="00303686">
        <w:rPr>
          <w:lang w:eastAsia="en-US"/>
        </w:rPr>
        <w:t xml:space="preserve"> </w:t>
      </w:r>
      <w:r w:rsidR="00AE0896">
        <w:rPr>
          <w:lang w:val="uk-UA" w:eastAsia="en-US"/>
        </w:rPr>
        <w:t>(</w:t>
      </w:r>
      <w:r w:rsidRPr="00760967" w:rsidR="00303686">
        <w:rPr>
          <w:i/>
          <w:lang w:eastAsia="en-US"/>
        </w:rPr>
        <w:t>Reports of Judgments and Decisions</w:t>
      </w:r>
      <w:r w:rsidRPr="00760967" w:rsidR="00303686">
        <w:rPr>
          <w:lang w:eastAsia="en-US"/>
        </w:rPr>
        <w:t xml:space="preserve"> 1996</w:t>
      </w:r>
      <w:r w:rsidRPr="00760967" w:rsidR="00303686">
        <w:rPr>
          <w:lang w:eastAsia="en-US"/>
        </w:rPr>
        <w:noBreakHyphen/>
        <w:t>IV</w:t>
      </w:r>
      <w:r w:rsidR="00303686">
        <w:rPr>
          <w:lang w:eastAsia="en-US"/>
        </w:rPr>
        <w:t>)</w:t>
      </w:r>
      <w:r w:rsidR="00AE0896">
        <w:rPr>
          <w:lang w:val="uk-UA" w:eastAsia="en-US"/>
        </w:rPr>
        <w:t>)</w:t>
      </w:r>
      <w:r w:rsidR="00303686">
        <w:rPr>
          <w:lang w:val="uk-UA"/>
        </w:rPr>
        <w:t xml:space="preserve">. </w:t>
      </w:r>
      <w:r>
        <w:t xml:space="preserve">The Court </w:t>
      </w:r>
      <w:r w:rsidR="00454E4C">
        <w:t>reiterates that</w:t>
      </w:r>
      <w:r w:rsidR="00760967">
        <w:t xml:space="preserve"> Article 35 § 1 of the Convention requires that complaints intended to be made subsequently at Strasbourg should have been made to the appropriate domestic body, at least in substance and in compliance with the formal requirements and time-limits laid down in domestic law (see </w:t>
      </w:r>
      <w:r w:rsidRPr="00760967" w:rsidR="00760967">
        <w:rPr>
          <w:i/>
          <w:lang w:eastAsia="en-US"/>
        </w:rPr>
        <w:t>Akdivar and Others v. Turkey</w:t>
      </w:r>
      <w:r w:rsidRPr="00760967" w:rsidR="00760967">
        <w:rPr>
          <w:lang w:eastAsia="en-US"/>
        </w:rPr>
        <w:t xml:space="preserve">, 16 September 1996, § </w:t>
      </w:r>
      <w:r w:rsidR="00760967">
        <w:rPr>
          <w:lang w:eastAsia="en-US"/>
        </w:rPr>
        <w:t>66</w:t>
      </w:r>
      <w:r w:rsidRPr="00760967" w:rsidR="00760967">
        <w:rPr>
          <w:lang w:eastAsia="en-US"/>
        </w:rPr>
        <w:t xml:space="preserve">, </w:t>
      </w:r>
      <w:r w:rsidRPr="00760967" w:rsidR="00760967">
        <w:rPr>
          <w:i/>
          <w:lang w:eastAsia="en-US"/>
        </w:rPr>
        <w:t>Reports of Judgments and Decisions</w:t>
      </w:r>
      <w:r w:rsidRPr="00760967" w:rsidR="00760967">
        <w:rPr>
          <w:lang w:eastAsia="en-US"/>
        </w:rPr>
        <w:t xml:space="preserve"> 1996</w:t>
      </w:r>
      <w:r w:rsidRPr="00760967" w:rsidR="00760967">
        <w:rPr>
          <w:lang w:eastAsia="en-US"/>
        </w:rPr>
        <w:noBreakHyphen/>
        <w:t>IV</w:t>
      </w:r>
      <w:r w:rsidR="00760967">
        <w:rPr>
          <w:lang w:eastAsia="en-US"/>
        </w:rPr>
        <w:t>).</w:t>
      </w:r>
    </w:p>
    <w:p w:rsidR="009C1446" w:rsidP="009A597B" w:rsidRDefault="005C7850">
      <w:pPr>
        <w:pStyle w:val="JuPara"/>
        <w:rPr>
          <w:lang w:val="uk-UA"/>
        </w:rPr>
      </w:pPr>
      <w:r>
        <w:fldChar w:fldCharType="begin"/>
      </w:r>
      <w:r>
        <w:instrText xml:space="preserve"> SEQ level0 \*arabic </w:instrText>
      </w:r>
      <w:r>
        <w:fldChar w:fldCharType="separate"/>
      </w:r>
      <w:r w:rsidR="008B0D5F">
        <w:rPr>
          <w:noProof/>
        </w:rPr>
        <w:t>69</w:t>
      </w:r>
      <w:r>
        <w:fldChar w:fldCharType="end"/>
      </w:r>
      <w:r>
        <w:t>.  </w:t>
      </w:r>
      <w:r w:rsidR="00CF78A0">
        <w:rPr>
          <w:lang w:val="uk-UA"/>
        </w:rPr>
        <w:t>Провадження згідно з</w:t>
      </w:r>
      <w:r w:rsidR="007B19F9">
        <w:rPr>
          <w:lang w:val="uk-UA"/>
        </w:rPr>
        <w:t xml:space="preserve"> національним правом у справі, що розглядається, стосувалися відмови державних органів надати можливість заявникам укласти шлюб. Оскільки можливості укладення зареєстрованих партнерських відносин на той час не </w:t>
      </w:r>
      <w:r w:rsidR="00CF78A0">
        <w:rPr>
          <w:lang w:val="uk-UA"/>
        </w:rPr>
        <w:t>бу</w:t>
      </w:r>
      <w:r w:rsidR="007B19F9">
        <w:rPr>
          <w:lang w:val="uk-UA"/>
        </w:rPr>
        <w:t>ло, важко припустити</w:t>
      </w:r>
      <w:r w:rsidR="00E82E45">
        <w:rPr>
          <w:lang w:val="uk-UA"/>
        </w:rPr>
        <w:t>,</w:t>
      </w:r>
      <w:r w:rsidR="007B19F9">
        <w:rPr>
          <w:lang w:val="uk-UA"/>
        </w:rPr>
        <w:t xml:space="preserve"> як ще заявники могли порушити питання про юридичне визнання їхніх партнерських відносин, окрім </w:t>
      </w:r>
      <w:r w:rsidR="00CF78A0">
        <w:rPr>
          <w:lang w:val="uk-UA"/>
        </w:rPr>
        <w:t xml:space="preserve">як </w:t>
      </w:r>
      <w:r w:rsidR="007B19F9">
        <w:rPr>
          <w:lang w:val="uk-UA"/>
        </w:rPr>
        <w:t>спроб</w:t>
      </w:r>
      <w:r w:rsidR="00CF78A0">
        <w:rPr>
          <w:lang w:val="uk-UA"/>
        </w:rPr>
        <w:t>увати</w:t>
      </w:r>
      <w:r w:rsidR="007B19F9">
        <w:rPr>
          <w:lang w:val="uk-UA"/>
        </w:rPr>
        <w:t xml:space="preserve"> укласти шлюб. Як наслідок, їхня конституційна скарга також була зосереджена на відсутності можливості укладення шлюбу. Однак вони також скаржилися, принаймні по суті, на відсутність засобів для юридичного визнання їхніх відносин.</w:t>
      </w:r>
      <w:r w:rsidR="002351B2">
        <w:t xml:space="preserve"> </w:t>
      </w:r>
      <w:r w:rsidR="007B19F9">
        <w:rPr>
          <w:lang w:val="uk-UA"/>
        </w:rPr>
        <w:t xml:space="preserve">Таким чином, </w:t>
      </w:r>
      <w:r w:rsidR="00E02057">
        <w:rPr>
          <w:lang w:val="uk-UA"/>
        </w:rPr>
        <w:t>Конституційний Суд повинен був розглядати це питання і, насправді, він коротко звернувся до нього, хоча лише ствердивши, що саме законодавець мав досліджувати, в яких сферах закон ймовірно створював дискримінацію одностатевих пар шляхом о</w:t>
      </w:r>
      <w:r w:rsidRPr="00E82E45" w:rsidR="00E02057">
        <w:rPr>
          <w:lang w:val="uk-UA"/>
        </w:rPr>
        <w:t>бмеження певних</w:t>
      </w:r>
      <w:r w:rsidRPr="00E82E45" w:rsidR="00E82E45">
        <w:rPr>
          <w:lang w:val="uk-UA"/>
        </w:rPr>
        <w:t xml:space="preserve"> їхніх </w:t>
      </w:r>
      <w:r w:rsidRPr="00E82E45" w:rsidR="00E02057">
        <w:rPr>
          <w:lang w:val="uk-UA"/>
        </w:rPr>
        <w:t>прав</w:t>
      </w:r>
      <w:r w:rsidR="00CF78A0">
        <w:rPr>
          <w:lang w:val="uk-UA"/>
        </w:rPr>
        <w:t>,</w:t>
      </w:r>
      <w:r w:rsidRPr="00E82E45" w:rsidR="00E02057">
        <w:rPr>
          <w:lang w:val="uk-UA"/>
        </w:rPr>
        <w:t xml:space="preserve"> порівняно з правами одружених пар</w:t>
      </w:r>
      <w:r w:rsidR="00E02057">
        <w:rPr>
          <w:lang w:val="uk-UA"/>
        </w:rPr>
        <w:t>.</w:t>
      </w:r>
      <w:r>
        <w:t xml:space="preserve"> </w:t>
      </w:r>
      <w:r w:rsidR="007B19F9">
        <w:rPr>
          <w:lang w:val="uk-UA"/>
        </w:rPr>
        <w:t>За цих обставин Суд вважає, що заявники виконали вимогу вичерпання</w:t>
      </w:r>
      <w:r w:rsidR="00E02057">
        <w:rPr>
          <w:lang w:val="uk-UA"/>
        </w:rPr>
        <w:t xml:space="preserve"> </w:t>
      </w:r>
      <w:r w:rsidR="007B19F9">
        <w:rPr>
          <w:lang w:val="uk-UA"/>
        </w:rPr>
        <w:t>національних засобів юридичного захисту.</w:t>
      </w:r>
    </w:p>
    <w:p w:rsidR="009C1446" w:rsidP="009A597B" w:rsidRDefault="005C7850">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70</w:t>
      </w:r>
      <w:r>
        <w:fldChar w:fldCharType="end"/>
      </w:r>
      <w:r w:rsidRPr="005433FF">
        <w:rPr>
          <w:lang w:val="ru-RU"/>
        </w:rPr>
        <w:t>.</w:t>
      </w:r>
      <w:r>
        <w:t>  </w:t>
      </w:r>
      <w:r w:rsidR="00866E0B">
        <w:rPr>
          <w:lang w:val="uk-UA"/>
        </w:rPr>
        <w:t>У будь-якому разі, Суд погоджується з Урядом, що питання про альтернативне юридичне визнання настільки тісно повʼязане з питанням про відсутність можливості укласти шлюб, що його слід розглядати як таке, що міститься у заяві, котра розглядається.</w:t>
      </w:r>
    </w:p>
    <w:p w:rsidR="009C1446" w:rsidP="00E32793" w:rsidRDefault="0044054E">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71</w:t>
      </w:r>
      <w:r>
        <w:fldChar w:fldCharType="end"/>
      </w:r>
      <w:r w:rsidRPr="005433FF">
        <w:rPr>
          <w:lang w:val="ru-RU"/>
        </w:rPr>
        <w:t>.</w:t>
      </w:r>
      <w:r>
        <w:t>  </w:t>
      </w:r>
      <w:r w:rsidR="00866E0B">
        <w:rPr>
          <w:lang w:val="uk-UA"/>
        </w:rPr>
        <w:t>Отже, Суд не погоджується з доводом Уряду, що заявник не вичерпав національні засоби юридичного захисту у частині скарги на підставі ст.14 Конвенції у поєднанні зі ст. 8.</w:t>
      </w:r>
    </w:p>
    <w:p w:rsidR="009C1446" w:rsidP="009A597B" w:rsidRDefault="00F507F4">
      <w:pPr>
        <w:pStyle w:val="JuH1"/>
        <w:rPr>
          <w:highlight w:val="yellow"/>
          <w:lang w:val="uk-UA"/>
        </w:rPr>
      </w:pPr>
      <w:r>
        <w:t>2.  </w:t>
      </w:r>
      <w:r w:rsidRPr="00E82E45" w:rsidR="00866E0B">
        <w:rPr>
          <w:lang w:val="uk-UA"/>
        </w:rPr>
        <w:t>Статус заявників як потерпілих</w:t>
      </w:r>
    </w:p>
    <w:p w:rsidR="009C1446" w:rsidP="00E32793" w:rsidRDefault="007350ED">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72</w:t>
      </w:r>
      <w:r>
        <w:fldChar w:fldCharType="end"/>
      </w:r>
      <w:r w:rsidRPr="005433FF">
        <w:rPr>
          <w:lang w:val="ru-RU"/>
        </w:rPr>
        <w:t>.</w:t>
      </w:r>
      <w:r>
        <w:t>  </w:t>
      </w:r>
      <w:r w:rsidR="00866E0B">
        <w:rPr>
          <w:lang w:val="uk-UA"/>
        </w:rPr>
        <w:t xml:space="preserve">В усному </w:t>
      </w:r>
      <w:r w:rsidR="00CF78A0">
        <w:rPr>
          <w:lang w:val="uk-UA"/>
        </w:rPr>
        <w:t>виступі перед</w:t>
      </w:r>
      <w:r w:rsidR="00866E0B">
        <w:rPr>
          <w:lang w:val="uk-UA"/>
        </w:rPr>
        <w:t xml:space="preserve"> Суд</w:t>
      </w:r>
      <w:r w:rsidR="00CF78A0">
        <w:rPr>
          <w:lang w:val="uk-UA"/>
        </w:rPr>
        <w:t>ом</w:t>
      </w:r>
      <w:r w:rsidR="00866E0B">
        <w:rPr>
          <w:lang w:val="uk-UA"/>
        </w:rPr>
        <w:t xml:space="preserve"> Уряд також порушив питання про те, чи заявники все ще могли вважатися потерпілими від заявленого порушення після набуття чинності Закону «Про зареєстровані партнерські відносини».</w:t>
      </w:r>
    </w:p>
    <w:p w:rsidR="009C1446" w:rsidP="000C07C7" w:rsidRDefault="00A24E72">
      <w:pPr>
        <w:pStyle w:val="JuPara"/>
        <w:rPr>
          <w:lang w:val="uk-UA" w:eastAsia="en-US"/>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73</w:t>
      </w:r>
      <w:r>
        <w:fldChar w:fldCharType="end"/>
      </w:r>
      <w:r w:rsidRPr="005433FF">
        <w:rPr>
          <w:lang w:val="ru-RU"/>
        </w:rPr>
        <w:t>.</w:t>
      </w:r>
      <w:r>
        <w:t>  </w:t>
      </w:r>
      <w:r w:rsidR="00866E0B">
        <w:rPr>
          <w:lang w:val="uk-UA"/>
        </w:rPr>
        <w:t xml:space="preserve">Суд нагадує, що статус заявника як потерпілого </w:t>
      </w:r>
      <w:r w:rsidR="00455D58">
        <w:rPr>
          <w:lang w:val="uk-UA"/>
        </w:rPr>
        <w:t xml:space="preserve">може залежати від компенсації, присудженої на національному рівні на підставі тих фактів, на які особа скаржиться до Суду. Також цей статус може залежати від того, чи національні органи влади визнали, прямо або по суті, порушення Конвенції. </w:t>
      </w:r>
      <w:r w:rsidR="00455D58">
        <w:rPr>
          <w:lang w:val="uk-UA" w:eastAsia="en-US"/>
        </w:rPr>
        <w:t>Лише за дотримання цих двох умов</w:t>
      </w:r>
      <w:r w:rsidR="00CF78A0">
        <w:rPr>
          <w:lang w:val="uk-UA" w:eastAsia="en-US"/>
        </w:rPr>
        <w:t xml:space="preserve"> з огляду на субсидіарну</w:t>
      </w:r>
      <w:r w:rsidR="008819EE">
        <w:rPr>
          <w:lang w:val="uk-UA" w:eastAsia="en-US"/>
        </w:rPr>
        <w:t xml:space="preserve"> природу Конвенції</w:t>
      </w:r>
      <w:r w:rsidR="00E82E45">
        <w:rPr>
          <w:lang w:val="uk-UA" w:eastAsia="en-US"/>
        </w:rPr>
        <w:t>,</w:t>
      </w:r>
      <w:r w:rsidR="008819EE">
        <w:rPr>
          <w:lang w:val="uk-UA" w:eastAsia="en-US"/>
        </w:rPr>
        <w:t xml:space="preserve"> розгляд заяви </w:t>
      </w:r>
      <w:r w:rsidR="00F622D4">
        <w:rPr>
          <w:lang w:val="uk-UA" w:eastAsia="en-US"/>
        </w:rPr>
        <w:t>припиняється</w:t>
      </w:r>
      <w:r w:rsidR="008819EE">
        <w:rPr>
          <w:lang w:val="uk-UA" w:eastAsia="en-US"/>
        </w:rPr>
        <w:t xml:space="preserve"> </w:t>
      </w:r>
      <w:r w:rsidRPr="005433FF" w:rsidR="008819EE">
        <w:rPr>
          <w:lang w:val="uk-UA" w:eastAsia="en-US"/>
        </w:rPr>
        <w:t>(</w:t>
      </w:r>
      <w:r w:rsidR="008819EE">
        <w:rPr>
          <w:lang w:val="uk-UA" w:eastAsia="en-US"/>
        </w:rPr>
        <w:t>див.</w:t>
      </w:r>
      <w:r w:rsidRPr="005433FF" w:rsidR="008819EE">
        <w:rPr>
          <w:lang w:val="uk-UA" w:eastAsia="en-US"/>
        </w:rPr>
        <w:t xml:space="preserve">, </w:t>
      </w:r>
      <w:r w:rsidR="008819EE">
        <w:rPr>
          <w:lang w:val="uk-UA" w:eastAsia="en-US"/>
        </w:rPr>
        <w:t>наприклад</w:t>
      </w:r>
      <w:r w:rsidRPr="005433FF" w:rsidR="008819EE">
        <w:rPr>
          <w:lang w:val="uk-UA" w:eastAsia="en-US"/>
        </w:rPr>
        <w:t xml:space="preserve">, </w:t>
      </w:r>
      <w:r w:rsidR="008819EE">
        <w:rPr>
          <w:lang w:val="uk-UA" w:eastAsia="en-US"/>
        </w:rPr>
        <w:t xml:space="preserve">ухвалу про прийнятність у справі </w:t>
      </w:r>
      <w:r w:rsidR="008819EE">
        <w:rPr>
          <w:i/>
          <w:lang w:val="uk-UA" w:eastAsia="en-US"/>
        </w:rPr>
        <w:t>«</w:t>
      </w:r>
      <w:r w:rsidRPr="000C29F9" w:rsidR="008819EE">
        <w:rPr>
          <w:i/>
          <w:lang w:eastAsia="en-US"/>
        </w:rPr>
        <w:t>Scordino</w:t>
      </w:r>
      <w:r w:rsidRPr="005433FF" w:rsidR="008819EE">
        <w:rPr>
          <w:i/>
          <w:lang w:val="uk-UA" w:eastAsia="en-US"/>
        </w:rPr>
        <w:t xml:space="preserve"> </w:t>
      </w:r>
      <w:r w:rsidR="008819EE">
        <w:rPr>
          <w:i/>
          <w:lang w:val="uk-UA" w:eastAsia="en-US"/>
        </w:rPr>
        <w:t>проти Італії»</w:t>
      </w:r>
      <w:r w:rsidRPr="005433FF" w:rsidR="008819EE">
        <w:rPr>
          <w:lang w:val="uk-UA" w:eastAsia="en-US"/>
        </w:rPr>
        <w:t xml:space="preserve"> </w:t>
      </w:r>
      <w:r w:rsidR="008819EE">
        <w:rPr>
          <w:lang w:val="uk-UA" w:eastAsia="en-US"/>
        </w:rPr>
        <w:t>(справа №</w:t>
      </w:r>
      <w:r w:rsidRPr="005433FF" w:rsidR="008819EE">
        <w:rPr>
          <w:lang w:val="uk-UA" w:eastAsia="en-US"/>
        </w:rPr>
        <w:t xml:space="preserve"> 36813/97, </w:t>
      </w:r>
      <w:r w:rsidRPr="000C29F9" w:rsidR="008819EE">
        <w:rPr>
          <w:lang w:eastAsia="en-US"/>
        </w:rPr>
        <w:t>ECHR</w:t>
      </w:r>
      <w:r w:rsidR="008819EE">
        <w:rPr>
          <w:lang w:eastAsia="en-US"/>
        </w:rPr>
        <w:t> </w:t>
      </w:r>
      <w:r w:rsidRPr="005433FF" w:rsidR="008819EE">
        <w:rPr>
          <w:lang w:val="uk-UA" w:eastAsia="en-US"/>
        </w:rPr>
        <w:t>2003</w:t>
      </w:r>
      <w:r w:rsidRPr="005433FF" w:rsidR="008819EE">
        <w:rPr>
          <w:lang w:val="uk-UA" w:eastAsia="en-US"/>
        </w:rPr>
        <w:noBreakHyphen/>
      </w:r>
      <w:r w:rsidRPr="000C29F9" w:rsidR="008819EE">
        <w:rPr>
          <w:lang w:eastAsia="en-US"/>
        </w:rPr>
        <w:t>IV</w:t>
      </w:r>
      <w:r w:rsidRPr="005433FF" w:rsidR="008819EE">
        <w:rPr>
          <w:lang w:val="uk-UA" w:eastAsia="en-US"/>
        </w:rPr>
        <w:t>)</w:t>
      </w:r>
      <w:r w:rsidR="008819EE">
        <w:rPr>
          <w:lang w:val="uk-UA" w:eastAsia="en-US"/>
        </w:rPr>
        <w:t>).</w:t>
      </w:r>
    </w:p>
    <w:p w:rsidR="009C1446" w:rsidP="00E32793" w:rsidRDefault="000C07C7">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74</w:t>
      </w:r>
      <w:r>
        <w:fldChar w:fldCharType="end"/>
      </w:r>
      <w:r w:rsidRPr="005433FF">
        <w:rPr>
          <w:lang w:val="ru-RU"/>
        </w:rPr>
        <w:t>.</w:t>
      </w:r>
      <w:r>
        <w:t>  </w:t>
      </w:r>
      <w:r w:rsidR="008819EE">
        <w:rPr>
          <w:lang w:val="uk-UA"/>
        </w:rPr>
        <w:t xml:space="preserve">У справі, що розглядається, </w:t>
      </w:r>
      <w:r w:rsidR="00C9192F">
        <w:rPr>
          <w:lang w:val="uk-UA"/>
        </w:rPr>
        <w:t>Суд не повинен розглядати, чи перша умова була виконана, оскільки не було дотримано другої. Уряд пояснив, що Закон «Про зареєстровані партнерські відносини» було запроваджено як результат політичного вибору</w:t>
      </w:r>
      <w:r w:rsidR="00E82E45">
        <w:rPr>
          <w:lang w:val="uk-UA"/>
        </w:rPr>
        <w:t>,</w:t>
      </w:r>
      <w:r w:rsidR="00C9192F">
        <w:rPr>
          <w:lang w:val="uk-UA"/>
        </w:rPr>
        <w:t xml:space="preserve"> </w:t>
      </w:r>
      <w:r w:rsidR="00E82E45">
        <w:rPr>
          <w:lang w:val="uk-UA"/>
        </w:rPr>
        <w:t>а</w:t>
      </w:r>
      <w:r w:rsidR="00C9192F">
        <w:rPr>
          <w:lang w:val="uk-UA"/>
        </w:rPr>
        <w:t xml:space="preserve"> не для виконання </w:t>
      </w:r>
      <w:r w:rsidR="00F622D4">
        <w:rPr>
          <w:lang w:val="uk-UA"/>
        </w:rPr>
        <w:t>зобов</w:t>
      </w:r>
      <w:r w:rsidR="009C1446">
        <w:rPr>
          <w:lang w:val="uk-UA"/>
        </w:rPr>
        <w:t>’</w:t>
      </w:r>
      <w:r w:rsidR="00F622D4">
        <w:rPr>
          <w:lang w:val="uk-UA"/>
        </w:rPr>
        <w:t>язань</w:t>
      </w:r>
      <w:r w:rsidR="00C9192F">
        <w:rPr>
          <w:lang w:val="uk-UA"/>
        </w:rPr>
        <w:t xml:space="preserve"> згідно з Конвенцією (див. § 80 нижче). Таким чином, введення в дію цього закону не можна розглядати як визнання порушення Конвенції, заявленого заявниками. Отож, Суд не пого</w:t>
      </w:r>
      <w:r w:rsidR="00753DC9">
        <w:rPr>
          <w:lang w:val="uk-UA"/>
        </w:rPr>
        <w:t>д</w:t>
      </w:r>
      <w:r w:rsidRPr="00E82E45" w:rsidR="00753DC9">
        <w:rPr>
          <w:lang w:val="uk-UA"/>
        </w:rPr>
        <w:t>жується</w:t>
      </w:r>
      <w:r w:rsidR="00E82E45">
        <w:rPr>
          <w:lang w:val="uk-UA"/>
        </w:rPr>
        <w:t xml:space="preserve"> з доводом</w:t>
      </w:r>
      <w:r w:rsidR="00753DC9">
        <w:rPr>
          <w:lang w:val="uk-UA"/>
        </w:rPr>
        <w:t xml:space="preserve"> Уряду про те, що заявники вже не можуть вимагати визнання їх потерпілими від заявленого порушення ст. 14 Конвенції у поєднанні зі ст. 8.</w:t>
      </w:r>
    </w:p>
    <w:p w:rsidR="009C1446" w:rsidP="00F64F54" w:rsidRDefault="00F507F4">
      <w:pPr>
        <w:pStyle w:val="JuH1"/>
        <w:rPr>
          <w:lang w:val="uk-UA"/>
        </w:rPr>
      </w:pPr>
      <w:r>
        <w:t>3.  </w:t>
      </w:r>
      <w:r w:rsidR="00753DC9">
        <w:rPr>
          <w:lang w:val="uk-UA"/>
        </w:rPr>
        <w:t>Висновок</w:t>
      </w:r>
    </w:p>
    <w:p w:rsidRPr="005433FF" w:rsidR="000C07C7" w:rsidP="00E32793" w:rsidRDefault="003B130D">
      <w:pPr>
        <w:pStyle w:val="JuPara"/>
        <w:rPr>
          <w:lang w:val="ru-RU" w:eastAsia="en-US"/>
        </w:rPr>
      </w:pPr>
      <w:r>
        <w:rPr>
          <w:lang w:eastAsia="en-US"/>
        </w:rPr>
        <w:fldChar w:fldCharType="begin"/>
      </w:r>
      <w:r w:rsidRPr="005433FF">
        <w:rPr>
          <w:lang w:val="ru-RU" w:eastAsia="en-US"/>
        </w:rPr>
        <w:instrText xml:space="preserve"> </w:instrText>
      </w:r>
      <w:r>
        <w:rPr>
          <w:lang w:eastAsia="en-US"/>
        </w:rPr>
        <w:instrText>SEQ</w:instrText>
      </w:r>
      <w:r w:rsidRPr="005433FF">
        <w:rPr>
          <w:lang w:val="ru-RU" w:eastAsia="en-US"/>
        </w:rPr>
        <w:instrText xml:space="preserve"> </w:instrText>
      </w:r>
      <w:r>
        <w:rPr>
          <w:lang w:eastAsia="en-US"/>
        </w:rPr>
        <w:instrText>level</w:instrText>
      </w:r>
      <w:r w:rsidRPr="005433FF">
        <w:rPr>
          <w:lang w:val="ru-RU" w:eastAsia="en-US"/>
        </w:rPr>
        <w:instrText>0 \*</w:instrText>
      </w:r>
      <w:r>
        <w:rPr>
          <w:lang w:eastAsia="en-US"/>
        </w:rPr>
        <w:instrText>arabic</w:instrText>
      </w:r>
      <w:r w:rsidRPr="005433FF">
        <w:rPr>
          <w:lang w:val="ru-RU" w:eastAsia="en-US"/>
        </w:rPr>
        <w:instrText xml:space="preserve"> </w:instrText>
      </w:r>
      <w:r>
        <w:rPr>
          <w:lang w:eastAsia="en-US"/>
        </w:rPr>
        <w:fldChar w:fldCharType="separate"/>
      </w:r>
      <w:r w:rsidRPr="005433FF" w:rsidR="008B0D5F">
        <w:rPr>
          <w:noProof/>
          <w:lang w:val="ru-RU" w:eastAsia="en-US"/>
        </w:rPr>
        <w:t>75</w:t>
      </w:r>
      <w:r>
        <w:rPr>
          <w:lang w:eastAsia="en-US"/>
        </w:rPr>
        <w:fldChar w:fldCharType="end"/>
      </w:r>
      <w:r w:rsidRPr="005433FF">
        <w:rPr>
          <w:lang w:val="ru-RU" w:eastAsia="en-US"/>
        </w:rPr>
        <w:t>.</w:t>
      </w:r>
      <w:r>
        <w:rPr>
          <w:lang w:eastAsia="en-US"/>
        </w:rPr>
        <w:t>  </w:t>
      </w:r>
      <w:r w:rsidR="00753DC9">
        <w:rPr>
          <w:lang w:val="uk-UA" w:eastAsia="en-US"/>
        </w:rPr>
        <w:t xml:space="preserve">Суд вважає у світлі подань сторін, що у скарзі порушено серйозні питання факту та права згідно з Конвенцією, для вирішення яких слід розглянути справу по суті. </w:t>
      </w:r>
      <w:r w:rsidR="00753DC9">
        <w:rPr>
          <w:lang w:val="uk-UA"/>
        </w:rPr>
        <w:t>Таким чином, Суд доходить висновку, що ця скарга не є очевидно необґрунтованою у розумінні ч.3 ст. 35 Конвенції. Вона не є такою з жодних інших підстав.</w:t>
      </w:r>
    </w:p>
    <w:p w:rsidRPr="00753DC9" w:rsidR="00806EA6" w:rsidP="00806EA6" w:rsidRDefault="00F507F4">
      <w:pPr>
        <w:pStyle w:val="JuHA"/>
        <w:rPr>
          <w:lang w:val="uk-UA"/>
        </w:rPr>
      </w:pPr>
      <w:r>
        <w:t>B</w:t>
      </w:r>
      <w:r w:rsidRPr="005433FF">
        <w:rPr>
          <w:lang w:val="ru-RU"/>
        </w:rPr>
        <w:t>.</w:t>
      </w:r>
      <w:r>
        <w:t>  </w:t>
      </w:r>
      <w:r w:rsidR="00753DC9">
        <w:rPr>
          <w:lang w:val="uk-UA"/>
        </w:rPr>
        <w:t>Щодо суті</w:t>
      </w:r>
    </w:p>
    <w:p w:rsidR="00A7749D" w:rsidP="00A7749D" w:rsidRDefault="00F507F4">
      <w:pPr>
        <w:pStyle w:val="JuH1"/>
      </w:pPr>
      <w:r>
        <w:t>1.  </w:t>
      </w:r>
      <w:r w:rsidR="00753DC9">
        <w:rPr>
          <w:lang w:val="uk-UA"/>
        </w:rPr>
        <w:t>Подання сторін</w:t>
      </w:r>
    </w:p>
    <w:p w:rsidR="009C1446" w:rsidP="00A7749D" w:rsidRDefault="00E32793">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76</w:t>
      </w:r>
      <w:r>
        <w:fldChar w:fldCharType="end"/>
      </w:r>
      <w:r w:rsidRPr="005433FF">
        <w:rPr>
          <w:lang w:val="ru-RU"/>
        </w:rPr>
        <w:t>.</w:t>
      </w:r>
      <w:r>
        <w:t>  </w:t>
      </w:r>
      <w:r w:rsidR="00753DC9">
        <w:rPr>
          <w:lang w:val="uk-UA"/>
        </w:rPr>
        <w:t xml:space="preserve">Заявники відстоювали позицію, що основним елементом у їхній скарзі було те, що вони зазнали дискримінації як одностатева пара. Погоджуючись з Урядом щодо </w:t>
      </w:r>
      <w:r w:rsidR="008E0D6A">
        <w:rPr>
          <w:lang w:val="uk-UA"/>
        </w:rPr>
        <w:t>можливості застосування</w:t>
      </w:r>
      <w:r w:rsidR="00753DC9">
        <w:rPr>
          <w:lang w:val="uk-UA"/>
        </w:rPr>
        <w:t xml:space="preserve"> ст. 14 Конвенції у поєдн</w:t>
      </w:r>
      <w:r w:rsidR="000907C4">
        <w:rPr>
          <w:lang w:val="uk-UA"/>
        </w:rPr>
        <w:t xml:space="preserve">анні зі ст. 8, вони доводили, що обґрунтування </w:t>
      </w:r>
      <w:r w:rsidR="007D71DD">
        <w:rPr>
          <w:lang w:val="uk-UA"/>
        </w:rPr>
        <w:t>відмінностей</w:t>
      </w:r>
      <w:r w:rsidR="000907C4">
        <w:rPr>
          <w:lang w:val="uk-UA"/>
        </w:rPr>
        <w:t xml:space="preserve"> за статевою ознакою, так само як і </w:t>
      </w:r>
      <w:r w:rsidR="007D71DD">
        <w:rPr>
          <w:lang w:val="uk-UA"/>
        </w:rPr>
        <w:t>відмінностей за ознакою статевої орієнтації</w:t>
      </w:r>
      <w:r w:rsidR="000907C4">
        <w:rPr>
          <w:lang w:val="uk-UA"/>
        </w:rPr>
        <w:t xml:space="preserve">, вимагало </w:t>
      </w:r>
      <w:r w:rsidR="007D71DD">
        <w:rPr>
          <w:lang w:val="uk-UA"/>
        </w:rPr>
        <w:t xml:space="preserve">наведення </w:t>
      </w:r>
      <w:r w:rsidR="000907C4">
        <w:rPr>
          <w:lang w:val="uk-UA"/>
        </w:rPr>
        <w:t>особливо серйозних підстав. Заявники доводили, що Уряд не вказав на жодні</w:t>
      </w:r>
      <w:r w:rsidR="00F622D4">
        <w:rPr>
          <w:lang w:val="uk-UA"/>
        </w:rPr>
        <w:t xml:space="preserve"> такі підстави для ненадання їм</w:t>
      </w:r>
      <w:r w:rsidR="000907C4">
        <w:rPr>
          <w:lang w:val="uk-UA"/>
        </w:rPr>
        <w:t xml:space="preserve"> можливості укладення шлюбу.</w:t>
      </w:r>
    </w:p>
    <w:p w:rsidR="009C1446" w:rsidP="009C3E20" w:rsidRDefault="000C598A">
      <w:pPr>
        <w:pStyle w:val="JuPara"/>
        <w:rPr>
          <w:lang w:val="uk-UA" w:eastAsia="en-US"/>
        </w:rPr>
      </w:pPr>
      <w:r>
        <w:fldChar w:fldCharType="begin"/>
      </w:r>
      <w:r w:rsidRPr="009C1446">
        <w:rPr>
          <w:lang w:val="uk-UA"/>
        </w:rPr>
        <w:instrText xml:space="preserve"> </w:instrText>
      </w:r>
      <w:r>
        <w:instrText>SEQ</w:instrText>
      </w:r>
      <w:r w:rsidRPr="009C1446">
        <w:rPr>
          <w:lang w:val="uk-UA"/>
        </w:rPr>
        <w:instrText xml:space="preserve"> </w:instrText>
      </w:r>
      <w:r>
        <w:instrText>level</w:instrText>
      </w:r>
      <w:r w:rsidRPr="009C1446">
        <w:rPr>
          <w:lang w:val="uk-UA"/>
        </w:rPr>
        <w:instrText>0 \*</w:instrText>
      </w:r>
      <w:r>
        <w:instrText>arabic</w:instrText>
      </w:r>
      <w:r w:rsidRPr="009C1446">
        <w:rPr>
          <w:lang w:val="uk-UA"/>
        </w:rPr>
        <w:instrText xml:space="preserve"> </w:instrText>
      </w:r>
      <w:r>
        <w:fldChar w:fldCharType="separate"/>
      </w:r>
      <w:r w:rsidRPr="009C1446" w:rsidR="008B0D5F">
        <w:rPr>
          <w:noProof/>
          <w:lang w:val="uk-UA"/>
        </w:rPr>
        <w:t>77</w:t>
      </w:r>
      <w:r>
        <w:fldChar w:fldCharType="end"/>
      </w:r>
      <w:r w:rsidRPr="009C1446">
        <w:rPr>
          <w:lang w:val="uk-UA"/>
        </w:rPr>
        <w:t>.</w:t>
      </w:r>
      <w:r>
        <w:t>  </w:t>
      </w:r>
      <w:r w:rsidRPr="0071367B" w:rsidR="000907C4">
        <w:rPr>
          <w:lang w:val="uk-UA"/>
        </w:rPr>
        <w:t xml:space="preserve">З цитованого вище рішення Суду у справі </w:t>
      </w:r>
      <w:r w:rsidRPr="0071367B" w:rsidR="000907C4">
        <w:rPr>
          <w:i/>
        </w:rPr>
        <w:t>Karner</w:t>
      </w:r>
      <w:r w:rsidRPr="009C1446" w:rsidR="000907C4">
        <w:rPr>
          <w:lang w:val="uk-UA"/>
        </w:rPr>
        <w:t xml:space="preserve"> </w:t>
      </w:r>
      <w:r w:rsidRPr="0071367B" w:rsidR="000907C4">
        <w:rPr>
          <w:lang w:val="uk-UA"/>
        </w:rPr>
        <w:t>(§ 40) виплив</w:t>
      </w:r>
      <w:r w:rsidR="000907C4">
        <w:rPr>
          <w:lang w:val="uk-UA"/>
        </w:rPr>
        <w:t xml:space="preserve">ає, що захист традиційної </w:t>
      </w:r>
      <w:r w:rsidR="007D71DD">
        <w:rPr>
          <w:lang w:val="uk-UA"/>
        </w:rPr>
        <w:t>сім</w:t>
      </w:r>
      <w:r w:rsidR="009C1446">
        <w:rPr>
          <w:lang w:val="uk-UA"/>
        </w:rPr>
        <w:t>’</w:t>
      </w:r>
      <w:r w:rsidR="007D71DD">
        <w:rPr>
          <w:lang w:val="uk-UA"/>
        </w:rPr>
        <w:t>ї</w:t>
      </w:r>
      <w:r w:rsidR="000907C4">
        <w:rPr>
          <w:lang w:val="uk-UA"/>
        </w:rPr>
        <w:t xml:space="preserve"> був вагомою та </w:t>
      </w:r>
      <w:r w:rsidRPr="0071367B" w:rsidR="000907C4">
        <w:rPr>
          <w:lang w:val="uk-UA"/>
        </w:rPr>
        <w:t>законною</w:t>
      </w:r>
      <w:r w:rsidR="000907C4">
        <w:rPr>
          <w:lang w:val="uk-UA"/>
        </w:rPr>
        <w:t xml:space="preserve"> підставою. Однак сл</w:t>
      </w:r>
      <w:r w:rsidR="007D71DD">
        <w:rPr>
          <w:lang w:val="uk-UA"/>
        </w:rPr>
        <w:t>ід було довести, що така відмінність</w:t>
      </w:r>
      <w:r w:rsidR="000907C4">
        <w:rPr>
          <w:lang w:val="uk-UA"/>
        </w:rPr>
        <w:t xml:space="preserve"> була також необхідною для досягнення мети. </w:t>
      </w:r>
      <w:r w:rsidR="000907C4">
        <w:rPr>
          <w:lang w:val="uk-UA" w:eastAsia="en-US"/>
        </w:rPr>
        <w:t>З по</w:t>
      </w:r>
      <w:r w:rsidR="008E0D6A">
        <w:rPr>
          <w:lang w:val="uk-UA" w:eastAsia="en-US"/>
        </w:rPr>
        <w:t>гляду</w:t>
      </w:r>
      <w:r w:rsidR="000907C4">
        <w:rPr>
          <w:lang w:val="uk-UA" w:eastAsia="en-US"/>
        </w:rPr>
        <w:t xml:space="preserve"> заявників, </w:t>
      </w:r>
      <w:r w:rsidR="00353184">
        <w:rPr>
          <w:lang w:val="uk-UA" w:eastAsia="en-US"/>
        </w:rPr>
        <w:t>не було жодних доказів того, що ненадання одностатевим парам можливості укласти шлюб було необхідним для захисту традиційної сімʼї.</w:t>
      </w:r>
    </w:p>
    <w:p w:rsidR="009C1446" w:rsidP="00A7749D" w:rsidRDefault="000C598A">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78</w:t>
      </w:r>
      <w:r>
        <w:fldChar w:fldCharType="end"/>
      </w:r>
      <w:r w:rsidRPr="005433FF">
        <w:rPr>
          <w:lang w:val="ru-RU"/>
        </w:rPr>
        <w:t>.</w:t>
      </w:r>
      <w:r>
        <w:t>  </w:t>
      </w:r>
      <w:r w:rsidR="008E0D6A">
        <w:rPr>
          <w:lang w:val="uk-UA"/>
        </w:rPr>
        <w:t>В усному виступі</w:t>
      </w:r>
      <w:r w:rsidR="0071367B">
        <w:rPr>
          <w:lang w:val="uk-UA"/>
        </w:rPr>
        <w:t>, оцінюючи введення в дію З</w:t>
      </w:r>
      <w:r w:rsidR="00353184">
        <w:rPr>
          <w:lang w:val="uk-UA"/>
        </w:rPr>
        <w:t xml:space="preserve">акону «Про зареєстровані партнерські відносини», заявники доводили, що </w:t>
      </w:r>
      <w:r w:rsidR="0071367B">
        <w:rPr>
          <w:lang w:val="uk-UA"/>
        </w:rPr>
        <w:t xml:space="preserve">існуюча </w:t>
      </w:r>
      <w:r w:rsidR="00353184">
        <w:rPr>
          <w:lang w:val="uk-UA"/>
        </w:rPr>
        <w:t>рі</w:t>
      </w:r>
      <w:r w:rsidRPr="0071367B" w:rsidR="00353184">
        <w:rPr>
          <w:lang w:val="uk-UA"/>
        </w:rPr>
        <w:t xml:space="preserve">зниця в регулюванні шлюбу, з одного боку, та зареєстрованих партнерських відносин, яка залишилася, </w:t>
      </w:r>
      <w:r w:rsidRPr="0071367B" w:rsidR="0071367B">
        <w:rPr>
          <w:lang w:val="uk-UA"/>
        </w:rPr>
        <w:t>і на</w:t>
      </w:r>
      <w:r w:rsidRPr="0071367B" w:rsidR="00353184">
        <w:rPr>
          <w:lang w:val="uk-UA"/>
        </w:rPr>
        <w:t>далі стан</w:t>
      </w:r>
      <w:r w:rsidR="00353184">
        <w:rPr>
          <w:lang w:val="uk-UA"/>
        </w:rPr>
        <w:t xml:space="preserve">овила дискримінацію. Вони вказували, зокрема, що у законі «Про зареєстровані партнерські відносини» не було надано можливості </w:t>
      </w:r>
      <w:r w:rsidR="00DE6EC6">
        <w:rPr>
          <w:lang w:val="uk-UA"/>
        </w:rPr>
        <w:t xml:space="preserve">заручитися; що, на відміну від шлюбів, зареєстровані партнерські відносини </w:t>
      </w:r>
      <w:r w:rsidR="008E0D6A">
        <w:rPr>
          <w:lang w:val="uk-UA"/>
        </w:rPr>
        <w:t>уклада</w:t>
      </w:r>
      <w:r w:rsidR="00DE6EC6">
        <w:rPr>
          <w:lang w:val="uk-UA"/>
        </w:rPr>
        <w:t xml:space="preserve">лися не в управлінні реєстрації актів цивільного стану, а в </w:t>
      </w:r>
      <w:r w:rsidR="008E0D6A">
        <w:rPr>
          <w:lang w:val="uk-UA"/>
        </w:rPr>
        <w:t>районному</w:t>
      </w:r>
      <w:r w:rsidRPr="008E0D6A" w:rsidR="00DE6EC6">
        <w:rPr>
          <w:lang w:val="uk-UA"/>
        </w:rPr>
        <w:t xml:space="preserve"> адміністративному органі</w:t>
      </w:r>
      <w:r w:rsidR="00DE6EC6">
        <w:rPr>
          <w:lang w:val="uk-UA"/>
        </w:rPr>
        <w:t>; що не було можливості отримати компенсацію у разі кримінальної смерті партнера; і що було незрозумілим, чи певні блага, які надаються «сімʼям»</w:t>
      </w:r>
      <w:r w:rsidR="003D6056">
        <w:rPr>
          <w:lang w:val="uk-UA"/>
        </w:rPr>
        <w:t>,</w:t>
      </w:r>
      <w:r w:rsidR="00DE6EC6">
        <w:rPr>
          <w:lang w:val="uk-UA"/>
        </w:rPr>
        <w:t xml:space="preserve"> будуть також надаватися зареєстрованим партнерам та дітям одного з них, які </w:t>
      </w:r>
      <w:r w:rsidRPr="002C02A6" w:rsidR="00DE6EC6">
        <w:rPr>
          <w:lang w:val="uk-UA"/>
        </w:rPr>
        <w:t xml:space="preserve">проживають у </w:t>
      </w:r>
      <w:r w:rsidRPr="002C02A6" w:rsidR="003D6056">
        <w:rPr>
          <w:lang w:val="uk-UA"/>
        </w:rPr>
        <w:t xml:space="preserve">спільному з ними </w:t>
      </w:r>
      <w:r w:rsidRPr="002C02A6" w:rsidR="00DE6EC6">
        <w:rPr>
          <w:lang w:val="uk-UA"/>
        </w:rPr>
        <w:t>жи</w:t>
      </w:r>
      <w:r w:rsidRPr="002C02A6" w:rsidR="003D6056">
        <w:rPr>
          <w:lang w:val="uk-UA"/>
        </w:rPr>
        <w:t>т</w:t>
      </w:r>
      <w:r w:rsidRPr="002C02A6" w:rsidR="00DE6EC6">
        <w:rPr>
          <w:lang w:val="uk-UA"/>
        </w:rPr>
        <w:t>лі</w:t>
      </w:r>
      <w:r w:rsidR="00DE6EC6">
        <w:rPr>
          <w:lang w:val="uk-UA"/>
        </w:rPr>
        <w:t xml:space="preserve">. </w:t>
      </w:r>
      <w:r w:rsidR="00353184">
        <w:rPr>
          <w:lang w:val="uk-UA"/>
        </w:rPr>
        <w:t xml:space="preserve">Хоча </w:t>
      </w:r>
      <w:r w:rsidR="0071367B">
        <w:rPr>
          <w:lang w:val="uk-UA"/>
        </w:rPr>
        <w:t xml:space="preserve">для </w:t>
      </w:r>
      <w:r w:rsidR="003D6056">
        <w:rPr>
          <w:lang w:val="uk-UA"/>
        </w:rPr>
        <w:t>обґрунтування</w:t>
      </w:r>
      <w:r w:rsidR="0071367B">
        <w:rPr>
          <w:lang w:val="uk-UA"/>
        </w:rPr>
        <w:t xml:space="preserve"> відмінностей</w:t>
      </w:r>
      <w:r w:rsidR="00353184">
        <w:rPr>
          <w:lang w:val="uk-UA"/>
        </w:rPr>
        <w:t xml:space="preserve"> </w:t>
      </w:r>
      <w:r w:rsidR="00DE6EC6">
        <w:rPr>
          <w:lang w:val="uk-UA"/>
        </w:rPr>
        <w:t>за ознакою статевої орієнтації</w:t>
      </w:r>
      <w:r w:rsidR="003D6056">
        <w:rPr>
          <w:lang w:val="uk-UA"/>
        </w:rPr>
        <w:t xml:space="preserve"> </w:t>
      </w:r>
      <w:r w:rsidR="0071367B">
        <w:rPr>
          <w:lang w:val="uk-UA"/>
        </w:rPr>
        <w:t>слід було навести</w:t>
      </w:r>
      <w:r w:rsidR="003D6056">
        <w:rPr>
          <w:lang w:val="uk-UA"/>
        </w:rPr>
        <w:t xml:space="preserve"> дуже вагом</w:t>
      </w:r>
      <w:r w:rsidR="0071367B">
        <w:rPr>
          <w:lang w:val="uk-UA"/>
        </w:rPr>
        <w:t>і</w:t>
      </w:r>
      <w:r w:rsidR="003D6056">
        <w:rPr>
          <w:lang w:val="uk-UA"/>
        </w:rPr>
        <w:t xml:space="preserve"> підстав</w:t>
      </w:r>
      <w:r w:rsidR="0071367B">
        <w:rPr>
          <w:lang w:val="uk-UA"/>
        </w:rPr>
        <w:t>и</w:t>
      </w:r>
      <w:r w:rsidR="003D6056">
        <w:rPr>
          <w:lang w:val="uk-UA"/>
        </w:rPr>
        <w:t>, жодних таких підстав Урядом не було наведено.</w:t>
      </w:r>
    </w:p>
    <w:p w:rsidR="009C1446" w:rsidP="00A7749D" w:rsidRDefault="000C598A">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79</w:t>
      </w:r>
      <w:r>
        <w:fldChar w:fldCharType="end"/>
      </w:r>
      <w:r w:rsidRPr="005433FF">
        <w:rPr>
          <w:lang w:val="ru-RU"/>
        </w:rPr>
        <w:t>.</w:t>
      </w:r>
      <w:r>
        <w:t>  </w:t>
      </w:r>
      <w:r w:rsidR="003D6056">
        <w:rPr>
          <w:lang w:val="uk-UA"/>
        </w:rPr>
        <w:t>Уряд погодився, що ст. 14 Конвенції у поєднанні зі ст. 8 Конвенції підлягала застосуванню.</w:t>
      </w:r>
      <w:r w:rsidRPr="005433FF" w:rsidR="00317498">
        <w:rPr>
          <w:lang w:val="ru-RU"/>
        </w:rPr>
        <w:t xml:space="preserve"> </w:t>
      </w:r>
      <w:r w:rsidR="002C02A6">
        <w:rPr>
          <w:lang w:val="uk-UA"/>
        </w:rPr>
        <w:t>На цей час</w:t>
      </w:r>
      <w:r w:rsidR="0071367B">
        <w:rPr>
          <w:lang w:val="uk-UA"/>
        </w:rPr>
        <w:t xml:space="preserve"> </w:t>
      </w:r>
      <w:r w:rsidR="003D6056">
        <w:rPr>
          <w:lang w:val="uk-UA"/>
        </w:rPr>
        <w:t xml:space="preserve">у практиці Суду гомосексуальні відносини входили до поняття «приватне життя», </w:t>
      </w:r>
      <w:r w:rsidR="004A0DBA">
        <w:rPr>
          <w:lang w:val="uk-UA"/>
        </w:rPr>
        <w:t>однак могли бути вагомі підстави для включення відносин одностатевої пари, яка спільно проживає, до поняття «сімейне життя».</w:t>
      </w:r>
    </w:p>
    <w:p w:rsidR="009C1446" w:rsidP="00A7749D" w:rsidRDefault="000C598A">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80</w:t>
      </w:r>
      <w:r>
        <w:fldChar w:fldCharType="end"/>
      </w:r>
      <w:r w:rsidRPr="005433FF">
        <w:rPr>
          <w:lang w:val="ru-RU"/>
        </w:rPr>
        <w:t>.</w:t>
      </w:r>
      <w:r>
        <w:t>  </w:t>
      </w:r>
      <w:r w:rsidR="004A0DBA">
        <w:rPr>
          <w:lang w:val="uk-UA"/>
        </w:rPr>
        <w:t xml:space="preserve">Стосовно дотримання вимог ст.14 Конвенції у поєднанні зі ст. 8, Уряд доводив, що </w:t>
      </w:r>
      <w:r w:rsidR="00FE2F3F">
        <w:rPr>
          <w:lang w:val="uk-UA"/>
        </w:rPr>
        <w:t>саме законодавець мав свободу розсуду, чи надавати можливість юридичного визнання відносин одностатевих пар у будь-якій іншій формі, ніж шлюб.</w:t>
      </w:r>
      <w:r w:rsidR="004A0DBA">
        <w:rPr>
          <w:lang w:val="uk-UA"/>
        </w:rPr>
        <w:t xml:space="preserve"> </w:t>
      </w:r>
      <w:r w:rsidR="00FE2F3F">
        <w:rPr>
          <w:lang w:val="uk-UA"/>
        </w:rPr>
        <w:t>Законодавчий орган Австрії зробив свій політичний вибір надати одностатевим парам таку можливість.</w:t>
      </w:r>
      <w:r w:rsidRPr="005433FF" w:rsidR="00296640">
        <w:rPr>
          <w:lang w:val="ru-RU"/>
        </w:rPr>
        <w:t xml:space="preserve"> </w:t>
      </w:r>
      <w:r w:rsidR="00FE2F3F">
        <w:rPr>
          <w:lang w:val="uk-UA"/>
        </w:rPr>
        <w:t xml:space="preserve">Відповідно до Закону «Про зареєстровані партнерські відносини», який набув чинності 1 січня 2010 року, партнери мали можливість </w:t>
      </w:r>
      <w:r w:rsidRPr="002C02A6" w:rsidR="00373954">
        <w:rPr>
          <w:lang w:val="uk-UA"/>
        </w:rPr>
        <w:t>вступити в</w:t>
      </w:r>
      <w:r w:rsidR="00FE2F3F">
        <w:rPr>
          <w:lang w:val="uk-UA"/>
        </w:rPr>
        <w:t xml:space="preserve"> зареєстровані партнерські відносини, які надали б їм статусу, подібного до того, що виникає у </w:t>
      </w:r>
      <w:r w:rsidR="00500BA5">
        <w:rPr>
          <w:lang w:val="uk-UA"/>
        </w:rPr>
        <w:t>зв</w:t>
      </w:r>
      <w:r w:rsidR="009C1446">
        <w:rPr>
          <w:lang w:val="uk-UA"/>
        </w:rPr>
        <w:t>’</w:t>
      </w:r>
      <w:r w:rsidR="00500BA5">
        <w:rPr>
          <w:lang w:val="uk-UA"/>
        </w:rPr>
        <w:t>язку</w:t>
      </w:r>
      <w:r w:rsidR="00FE2F3F">
        <w:rPr>
          <w:lang w:val="uk-UA"/>
        </w:rPr>
        <w:t xml:space="preserve"> з укладенням шлюбу. Цей новий закон встановлював</w:t>
      </w:r>
      <w:r w:rsidR="00500BA5">
        <w:rPr>
          <w:lang w:val="uk-UA"/>
        </w:rPr>
        <w:t xml:space="preserve"> правове регулювання різноманітн</w:t>
      </w:r>
      <w:r w:rsidR="00FE2F3F">
        <w:rPr>
          <w:lang w:val="uk-UA"/>
        </w:rPr>
        <w:t xml:space="preserve">их сфер, таких як спадкове право, </w:t>
      </w:r>
      <w:r w:rsidRPr="00500BA5" w:rsidR="00FE2F3F">
        <w:rPr>
          <w:lang w:val="uk-UA"/>
        </w:rPr>
        <w:t>трудове, соціальне право та право соціального забезпечення, податкове право,</w:t>
      </w:r>
      <w:r w:rsidRPr="002C02A6" w:rsidR="00FE2F3F">
        <w:rPr>
          <w:lang w:val="uk-UA"/>
        </w:rPr>
        <w:t xml:space="preserve"> адміністративне право, право</w:t>
      </w:r>
      <w:r w:rsidRPr="002C02A6" w:rsidR="002C02A6">
        <w:rPr>
          <w:lang w:val="uk-UA"/>
        </w:rPr>
        <w:t>ве регулювання</w:t>
      </w:r>
      <w:r w:rsidRPr="002C02A6" w:rsidR="00FE2F3F">
        <w:rPr>
          <w:lang w:val="uk-UA"/>
        </w:rPr>
        <w:t xml:space="preserve"> захисту даних та державної служби, </w:t>
      </w:r>
      <w:r w:rsidRPr="002C02A6" w:rsidR="002C02A6">
        <w:rPr>
          <w:lang w:val="uk-UA"/>
        </w:rPr>
        <w:t xml:space="preserve">норми </w:t>
      </w:r>
      <w:r w:rsidRPr="002C02A6" w:rsidR="00FE2F3F">
        <w:rPr>
          <w:lang w:val="uk-UA"/>
        </w:rPr>
        <w:t>щодо документів, які посвідчують особу та з</w:t>
      </w:r>
      <w:r w:rsidR="00FE2F3F">
        <w:rPr>
          <w:lang w:val="uk-UA"/>
        </w:rPr>
        <w:t xml:space="preserve"> питань реєстрації, а також правове регулювання статусу іноземців.</w:t>
      </w:r>
    </w:p>
    <w:p w:rsidR="00831726" w:rsidP="00831726" w:rsidRDefault="00F507F4">
      <w:pPr>
        <w:pStyle w:val="JuH1"/>
      </w:pPr>
      <w:r>
        <w:t>2.  </w:t>
      </w:r>
      <w:r w:rsidR="00FE2F3F">
        <w:rPr>
          <w:lang w:val="uk-UA"/>
        </w:rPr>
        <w:t>Подання третіх сторін</w:t>
      </w:r>
    </w:p>
    <w:p w:rsidR="009C1446" w:rsidP="00A7749D" w:rsidRDefault="00831726">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81</w:t>
      </w:r>
      <w:r>
        <w:fldChar w:fldCharType="end"/>
      </w:r>
      <w:r w:rsidRPr="005433FF">
        <w:rPr>
          <w:lang w:val="ru-RU"/>
        </w:rPr>
        <w:t>.</w:t>
      </w:r>
      <w:r>
        <w:t>  </w:t>
      </w:r>
      <w:r w:rsidR="00E85487">
        <w:rPr>
          <w:lang w:val="uk-UA"/>
        </w:rPr>
        <w:t xml:space="preserve">Стосовно можливості застосування ст. 8 Конвенції, </w:t>
      </w:r>
      <w:r w:rsidR="00CD4BE9">
        <w:rPr>
          <w:lang w:val="uk-UA"/>
        </w:rPr>
        <w:t>у</w:t>
      </w:r>
      <w:r w:rsidR="00E85487">
        <w:rPr>
          <w:lang w:val="uk-UA"/>
        </w:rPr>
        <w:t>ряд третьої сторони вказав, що хоча у практиці Суду</w:t>
      </w:r>
      <w:r w:rsidR="00CD4BE9">
        <w:rPr>
          <w:lang w:val="uk-UA"/>
        </w:rPr>
        <w:t xml:space="preserve"> в минулому</w:t>
      </w:r>
      <w:r w:rsidR="00E85487">
        <w:rPr>
          <w:lang w:val="uk-UA"/>
        </w:rPr>
        <w:t xml:space="preserve"> одностатеві відносини не розглядалися як такі, що входять до поняття «сімейного життя», цього не можна виключати у майбутньому. Проте ст. 8 Конвенції у поєднанні зі ст. 14 не слід тлумачити як таку, що вимагає або надання можливості укладення шлюбу, або створення альтернативних форм юридичного визнання одностатевих партнерських відносин.</w:t>
      </w:r>
    </w:p>
    <w:p w:rsidRPr="005433FF" w:rsidR="00BB3427" w:rsidP="00A7749D" w:rsidRDefault="00CD67E3">
      <w:pPr>
        <w:pStyle w:val="JuPara"/>
        <w:rPr>
          <w:lang w:val="ru-RU" w:eastAsia="en-US"/>
        </w:rPr>
      </w:pPr>
      <w:r>
        <w:rPr>
          <w:lang w:eastAsia="en-US"/>
        </w:rPr>
        <w:fldChar w:fldCharType="begin"/>
      </w:r>
      <w:r w:rsidRPr="005433FF">
        <w:rPr>
          <w:lang w:val="uk-UA" w:eastAsia="en-US"/>
        </w:rPr>
        <w:instrText xml:space="preserve"> </w:instrText>
      </w:r>
      <w:r>
        <w:rPr>
          <w:lang w:eastAsia="en-US"/>
        </w:rPr>
        <w:instrText>SEQ</w:instrText>
      </w:r>
      <w:r w:rsidRPr="005433FF">
        <w:rPr>
          <w:lang w:val="uk-UA" w:eastAsia="en-US"/>
        </w:rPr>
        <w:instrText xml:space="preserve"> </w:instrText>
      </w:r>
      <w:r>
        <w:rPr>
          <w:lang w:eastAsia="en-US"/>
        </w:rPr>
        <w:instrText>level</w:instrText>
      </w:r>
      <w:r w:rsidRPr="005433FF">
        <w:rPr>
          <w:lang w:val="uk-UA" w:eastAsia="en-US"/>
        </w:rPr>
        <w:instrText>0 \*</w:instrText>
      </w:r>
      <w:r>
        <w:rPr>
          <w:lang w:eastAsia="en-US"/>
        </w:rPr>
        <w:instrText>arabic</w:instrText>
      </w:r>
      <w:r w:rsidRPr="005433FF">
        <w:rPr>
          <w:lang w:val="uk-UA" w:eastAsia="en-US"/>
        </w:rPr>
        <w:instrText xml:space="preserve"> </w:instrText>
      </w:r>
      <w:r>
        <w:rPr>
          <w:lang w:eastAsia="en-US"/>
        </w:rPr>
        <w:fldChar w:fldCharType="separate"/>
      </w:r>
      <w:r w:rsidRPr="005433FF" w:rsidR="008B0D5F">
        <w:rPr>
          <w:noProof/>
          <w:lang w:val="uk-UA" w:eastAsia="en-US"/>
        </w:rPr>
        <w:t>82</w:t>
      </w:r>
      <w:r>
        <w:rPr>
          <w:lang w:eastAsia="en-US"/>
        </w:rPr>
        <w:fldChar w:fldCharType="end"/>
      </w:r>
      <w:r w:rsidRPr="005433FF">
        <w:rPr>
          <w:lang w:val="uk-UA" w:eastAsia="en-US"/>
        </w:rPr>
        <w:t>.</w:t>
      </w:r>
      <w:r>
        <w:rPr>
          <w:lang w:eastAsia="en-US"/>
        </w:rPr>
        <w:t>  </w:t>
      </w:r>
      <w:r w:rsidR="00E85487">
        <w:rPr>
          <w:lang w:val="uk-UA" w:eastAsia="en-US"/>
        </w:rPr>
        <w:t xml:space="preserve">Стосовно обґрунтування такої різниці у поводженні, Уряд третьої сторони заперечував проти доводу заявника, що випливав з рішення Суду у справі </w:t>
      </w:r>
      <w:r w:rsidRPr="00CD67E3" w:rsidR="00E85487">
        <w:rPr>
          <w:i/>
          <w:lang w:eastAsia="en-US"/>
        </w:rPr>
        <w:t>Karner</w:t>
      </w:r>
      <w:r w:rsidR="00E85487">
        <w:rPr>
          <w:lang w:val="uk-UA" w:eastAsia="en-US"/>
        </w:rPr>
        <w:t xml:space="preserve">. У тій справі Суд встановив, що </w:t>
      </w:r>
      <w:r w:rsidR="009E3EF5">
        <w:rPr>
          <w:lang w:val="uk-UA" w:eastAsia="en-US"/>
        </w:rPr>
        <w:t xml:space="preserve">виключення одностатевих пар з-під захисту, </w:t>
      </w:r>
      <w:r w:rsidR="00500BA5">
        <w:rPr>
          <w:lang w:val="uk-UA" w:eastAsia="en-US"/>
        </w:rPr>
        <w:t>нада</w:t>
      </w:r>
      <w:r w:rsidR="009E3EF5">
        <w:rPr>
          <w:lang w:val="uk-UA" w:eastAsia="en-US"/>
        </w:rPr>
        <w:t xml:space="preserve">ного різностатевим парам на підставі Закону «Про найм», не було необхідним для досягнення законної цілі захисту сімʼї у традиційному сенсі. </w:t>
      </w:r>
      <w:r w:rsidRPr="00500BA5" w:rsidR="009E3EF5">
        <w:rPr>
          <w:lang w:val="uk-UA" w:eastAsia="en-US"/>
        </w:rPr>
        <w:t>У справі, що розглядається, було поставлене інше питання − про</w:t>
      </w:r>
      <w:r w:rsidR="009E3EF5">
        <w:rPr>
          <w:lang w:val="uk-UA" w:eastAsia="en-US"/>
        </w:rPr>
        <w:t xml:space="preserve"> можлив</w:t>
      </w:r>
      <w:r w:rsidR="00F622D4">
        <w:rPr>
          <w:lang w:val="uk-UA" w:eastAsia="en-US"/>
        </w:rPr>
        <w:t>і</w:t>
      </w:r>
      <w:r w:rsidR="009E3EF5">
        <w:rPr>
          <w:lang w:val="uk-UA" w:eastAsia="en-US"/>
        </w:rPr>
        <w:t>ст</w:t>
      </w:r>
      <w:r w:rsidR="00F622D4">
        <w:rPr>
          <w:lang w:val="uk-UA" w:eastAsia="en-US"/>
        </w:rPr>
        <w:t>ь</w:t>
      </w:r>
      <w:r w:rsidR="009E3EF5">
        <w:rPr>
          <w:lang w:val="uk-UA" w:eastAsia="en-US"/>
        </w:rPr>
        <w:t xml:space="preserve"> укладення шлюбу або про альтернативне юридичне визнання одностатевих пар. Обґрунтування цієї </w:t>
      </w:r>
      <w:r w:rsidR="00500BA5">
        <w:rPr>
          <w:lang w:val="uk-UA" w:eastAsia="en-US"/>
        </w:rPr>
        <w:t>відмінності</w:t>
      </w:r>
      <w:r w:rsidR="009E3EF5">
        <w:rPr>
          <w:lang w:val="uk-UA" w:eastAsia="en-US"/>
        </w:rPr>
        <w:t xml:space="preserve"> у поводженні щодо різнос</w:t>
      </w:r>
      <w:r w:rsidR="00500BA5">
        <w:rPr>
          <w:lang w:val="uk-UA" w:eastAsia="en-US"/>
        </w:rPr>
        <w:t>татевих та одностатевих пар було</w:t>
      </w:r>
      <w:r w:rsidR="009E3EF5">
        <w:rPr>
          <w:lang w:val="uk-UA" w:eastAsia="en-US"/>
        </w:rPr>
        <w:t xml:space="preserve"> встановлен</w:t>
      </w:r>
      <w:r w:rsidR="00500BA5">
        <w:rPr>
          <w:lang w:val="uk-UA" w:eastAsia="en-US"/>
        </w:rPr>
        <w:t>е</w:t>
      </w:r>
      <w:r w:rsidR="009E3EF5">
        <w:rPr>
          <w:lang w:val="uk-UA" w:eastAsia="en-US"/>
        </w:rPr>
        <w:t>, власне, у ст. 12 Конвенції.</w:t>
      </w:r>
    </w:p>
    <w:p w:rsidRPr="005433FF" w:rsidR="00B05383" w:rsidP="00A7749D" w:rsidRDefault="00CD67E3">
      <w:pPr>
        <w:pStyle w:val="JuPara"/>
        <w:rPr>
          <w:lang w:val="ru-RU"/>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83</w:t>
      </w:r>
      <w:r>
        <w:fldChar w:fldCharType="end"/>
      </w:r>
      <w:r w:rsidRPr="005433FF">
        <w:rPr>
          <w:lang w:val="ru-RU"/>
        </w:rPr>
        <w:t>.</w:t>
      </w:r>
      <w:r>
        <w:t>  </w:t>
      </w:r>
      <w:r w:rsidR="009E3EF5">
        <w:rPr>
          <w:lang w:val="uk-UA"/>
        </w:rPr>
        <w:t xml:space="preserve">Насамкінець, </w:t>
      </w:r>
      <w:r w:rsidR="00500BA5">
        <w:rPr>
          <w:lang w:val="uk-UA"/>
        </w:rPr>
        <w:t>у</w:t>
      </w:r>
      <w:r w:rsidR="009E3EF5">
        <w:rPr>
          <w:lang w:val="uk-UA"/>
        </w:rPr>
        <w:t xml:space="preserve">ряд третьої сторони вказав, що у Сполученому Королівстві Закон «Про </w:t>
      </w:r>
      <w:r w:rsidRPr="00CD4BE9" w:rsidR="009E3EF5">
        <w:rPr>
          <w:lang w:val="uk-UA"/>
        </w:rPr>
        <w:t>цивільні партнерські відносини»</w:t>
      </w:r>
      <w:r w:rsidR="009E3EF5">
        <w:rPr>
          <w:lang w:val="uk-UA"/>
        </w:rPr>
        <w:t xml:space="preserve"> 2004 р</w:t>
      </w:r>
      <w:r w:rsidR="00CD4BE9">
        <w:rPr>
          <w:lang w:val="uk-UA"/>
        </w:rPr>
        <w:t>оку</w:t>
      </w:r>
      <w:r w:rsidR="009E3EF5">
        <w:rPr>
          <w:lang w:val="uk-UA"/>
        </w:rPr>
        <w:t xml:space="preserve">, </w:t>
      </w:r>
      <w:r w:rsidR="00650F34">
        <w:rPr>
          <w:lang w:val="uk-UA"/>
        </w:rPr>
        <w:t>я</w:t>
      </w:r>
      <w:r w:rsidR="009E3EF5">
        <w:rPr>
          <w:lang w:val="uk-UA"/>
        </w:rPr>
        <w:t xml:space="preserve">кий набув чинності </w:t>
      </w:r>
      <w:r w:rsidR="00650F34">
        <w:rPr>
          <w:lang w:val="uk-UA"/>
        </w:rPr>
        <w:t>у грудні 2005 р</w:t>
      </w:r>
      <w:r w:rsidR="00CD4BE9">
        <w:rPr>
          <w:lang w:val="uk-UA"/>
        </w:rPr>
        <w:t>оку</w:t>
      </w:r>
      <w:r w:rsidR="00650F34">
        <w:rPr>
          <w:lang w:val="uk-UA"/>
        </w:rPr>
        <w:t>, запровадив систему реєстрації партнерських відносин для одностатевих пар. Однак вказаний закон було введено в дію як політичних вибір для сприяння соціальній справедливості та рівності</w:t>
      </w:r>
      <w:r w:rsidR="0003442F">
        <w:rPr>
          <w:lang w:val="uk-UA"/>
        </w:rPr>
        <w:t>,</w:t>
      </w:r>
      <w:r w:rsidR="00650F34">
        <w:rPr>
          <w:lang w:val="uk-UA"/>
        </w:rPr>
        <w:t xml:space="preserve"> </w:t>
      </w:r>
      <w:r w:rsidR="0003442F">
        <w:rPr>
          <w:lang w:val="uk-UA"/>
        </w:rPr>
        <w:t>хоча</w:t>
      </w:r>
      <w:r w:rsidR="00650F34">
        <w:rPr>
          <w:lang w:val="uk-UA"/>
        </w:rPr>
        <w:t xml:space="preserve"> не вважалося, що за Конвенцією </w:t>
      </w:r>
      <w:r w:rsidR="0003442F">
        <w:rPr>
          <w:lang w:val="uk-UA"/>
        </w:rPr>
        <w:t xml:space="preserve">на державу </w:t>
      </w:r>
      <w:r w:rsidR="00650F34">
        <w:rPr>
          <w:lang w:val="uk-UA"/>
        </w:rPr>
        <w:t xml:space="preserve">покладався позитивний </w:t>
      </w:r>
      <w:r w:rsidR="00CD4BE9">
        <w:rPr>
          <w:lang w:val="uk-UA"/>
        </w:rPr>
        <w:t>обов</w:t>
      </w:r>
      <w:r w:rsidR="009C1446">
        <w:rPr>
          <w:lang w:val="uk-UA"/>
        </w:rPr>
        <w:t>’</w:t>
      </w:r>
      <w:r w:rsidR="00CD4BE9">
        <w:rPr>
          <w:lang w:val="uk-UA"/>
        </w:rPr>
        <w:t>язок</w:t>
      </w:r>
      <w:r w:rsidR="00650F34">
        <w:rPr>
          <w:lang w:val="uk-UA"/>
        </w:rPr>
        <w:t xml:space="preserve"> надати таку можливість. </w:t>
      </w:r>
      <w:r w:rsidR="0003442F">
        <w:rPr>
          <w:lang w:val="uk-UA"/>
        </w:rPr>
        <w:t>З погляду</w:t>
      </w:r>
      <w:r w:rsidR="00650F34">
        <w:rPr>
          <w:lang w:val="uk-UA"/>
        </w:rPr>
        <w:t xml:space="preserve"> </w:t>
      </w:r>
      <w:r w:rsidR="0003442F">
        <w:rPr>
          <w:lang w:val="uk-UA"/>
        </w:rPr>
        <w:t>у</w:t>
      </w:r>
      <w:r w:rsidR="00650F34">
        <w:rPr>
          <w:lang w:val="uk-UA"/>
        </w:rPr>
        <w:t xml:space="preserve">ряду така позиція була підтримана в ухвалі Суду про прийнятність у справі </w:t>
      </w:r>
      <w:r w:rsidR="00650F34">
        <w:rPr>
          <w:i/>
          <w:lang w:val="uk-UA"/>
        </w:rPr>
        <w:t>«</w:t>
      </w:r>
      <w:r w:rsidRPr="00B05383" w:rsidR="00650F34">
        <w:rPr>
          <w:i/>
        </w:rPr>
        <w:t>Courten</w:t>
      </w:r>
      <w:r w:rsidRPr="005433FF" w:rsidR="00650F34">
        <w:rPr>
          <w:i/>
          <w:lang w:val="ru-RU"/>
        </w:rPr>
        <w:t xml:space="preserve"> </w:t>
      </w:r>
      <w:r w:rsidR="00650F34">
        <w:rPr>
          <w:i/>
          <w:lang w:val="uk-UA"/>
        </w:rPr>
        <w:t>проти Сполученого Королівства»</w:t>
      </w:r>
      <w:r w:rsidRPr="005433FF" w:rsidR="00650F34">
        <w:rPr>
          <w:lang w:val="ru-RU"/>
        </w:rPr>
        <w:t xml:space="preserve"> </w:t>
      </w:r>
      <w:r w:rsidR="00650F34">
        <w:rPr>
          <w:lang w:val="uk-UA"/>
        </w:rPr>
        <w:t xml:space="preserve">від 04.11.2008 р. </w:t>
      </w:r>
      <w:r w:rsidRPr="005433FF" w:rsidR="00650F34">
        <w:rPr>
          <w:lang w:val="ru-RU"/>
        </w:rPr>
        <w:t>(</w:t>
      </w:r>
      <w:r w:rsidR="00650F34">
        <w:rPr>
          <w:lang w:val="uk-UA"/>
        </w:rPr>
        <w:t>справа №</w:t>
      </w:r>
      <w:r w:rsidRPr="005433FF" w:rsidR="00650F34">
        <w:rPr>
          <w:lang w:val="ru-RU"/>
        </w:rPr>
        <w:t xml:space="preserve"> 4479/06)</w:t>
      </w:r>
      <w:r w:rsidR="00650F34">
        <w:rPr>
          <w:lang w:val="uk-UA"/>
        </w:rPr>
        <w:t>.</w:t>
      </w:r>
    </w:p>
    <w:p w:rsidR="009C1446" w:rsidP="00A7749D" w:rsidRDefault="00CD67E3">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84</w:t>
      </w:r>
      <w:r>
        <w:fldChar w:fldCharType="end"/>
      </w:r>
      <w:r w:rsidRPr="005433FF">
        <w:rPr>
          <w:lang w:val="ru-RU"/>
        </w:rPr>
        <w:t>.</w:t>
      </w:r>
      <w:r>
        <w:t>  </w:t>
      </w:r>
      <w:r w:rsidR="00650F34">
        <w:rPr>
          <w:lang w:val="uk-UA"/>
        </w:rPr>
        <w:t>Чотири неурядові організації звернулися до Суду зі спільними зауваженнями про те, що Суд має ухвалити рішення щодо питання, чи одностатеві відносини партнерів, які разом проживають, входять до поняття «сімейне життя» у розумінні ст. 8 Конвенції.</w:t>
      </w:r>
      <w:r w:rsidRPr="005433FF" w:rsidR="00A7749D">
        <w:rPr>
          <w:lang w:val="ru-RU"/>
        </w:rPr>
        <w:t xml:space="preserve"> </w:t>
      </w:r>
      <w:r w:rsidR="00CD4BE9">
        <w:rPr>
          <w:lang w:val="uk-UA"/>
        </w:rPr>
        <w:t>Вони зазначили</w:t>
      </w:r>
      <w:r w:rsidR="00650F34">
        <w:rPr>
          <w:lang w:val="uk-UA"/>
        </w:rPr>
        <w:t xml:space="preserve">, що </w:t>
      </w:r>
      <w:r w:rsidR="00D15B85">
        <w:rPr>
          <w:lang w:val="uk-UA"/>
        </w:rPr>
        <w:t xml:space="preserve">питання залишилося відкритим у </w:t>
      </w:r>
      <w:r w:rsidRPr="005433FF" w:rsidR="00D15B85">
        <w:rPr>
          <w:lang w:val="ru-RU" w:eastAsia="en-US"/>
        </w:rPr>
        <w:t>§ 33</w:t>
      </w:r>
      <w:r w:rsidR="00D15B85">
        <w:rPr>
          <w:lang w:val="uk-UA" w:eastAsia="en-US"/>
        </w:rPr>
        <w:t xml:space="preserve"> цитованої вище </w:t>
      </w:r>
      <w:r w:rsidR="00D15B85">
        <w:rPr>
          <w:lang w:val="uk-UA"/>
        </w:rPr>
        <w:t xml:space="preserve">справи </w:t>
      </w:r>
      <w:r w:rsidRPr="00836CA8" w:rsidR="00D15B85">
        <w:rPr>
          <w:i/>
          <w:lang w:eastAsia="en-US"/>
        </w:rPr>
        <w:t>Karner</w:t>
      </w:r>
      <w:r w:rsidR="00D15B85">
        <w:rPr>
          <w:lang w:val="uk-UA"/>
        </w:rPr>
        <w:t xml:space="preserve">. </w:t>
      </w:r>
      <w:r w:rsidR="00CD4BE9">
        <w:rPr>
          <w:lang w:val="uk-UA"/>
        </w:rPr>
        <w:t>Вони</w:t>
      </w:r>
      <w:r w:rsidR="00D15B85">
        <w:rPr>
          <w:lang w:val="uk-UA"/>
        </w:rPr>
        <w:t xml:space="preserve"> також обґрунтовува</w:t>
      </w:r>
      <w:r w:rsidR="00CD4BE9">
        <w:rPr>
          <w:lang w:val="uk-UA"/>
        </w:rPr>
        <w:t>ли</w:t>
      </w:r>
      <w:r w:rsidR="00D15B85">
        <w:rPr>
          <w:lang w:val="uk-UA"/>
        </w:rPr>
        <w:t>, що до сьогодні було загально прийнятим, що одностатеві пари мали таку ж можливість створювати довготривалі емоційні та статеві відносини, як і різностатеві пари, і, таким чином, мали таку ж потребу, як і різностатеві пари, у юридичному визнанні їхніх відносин.</w:t>
      </w:r>
    </w:p>
    <w:p w:rsidR="009C1446" w:rsidP="00A7749D" w:rsidRDefault="00DC29F4">
      <w:pPr>
        <w:pStyle w:val="JuPara"/>
        <w:rPr>
          <w:lang w:val="uk-UA"/>
        </w:rPr>
      </w:pPr>
      <w:r>
        <w:fldChar w:fldCharType="begin"/>
      </w:r>
      <w:r w:rsidRPr="005433FF">
        <w:rPr>
          <w:lang w:val="uk-UA"/>
        </w:rPr>
        <w:instrText xml:space="preserve"> </w:instrText>
      </w:r>
      <w:r>
        <w:instrText>SEQ</w:instrText>
      </w:r>
      <w:r w:rsidRPr="005433FF">
        <w:rPr>
          <w:lang w:val="uk-UA"/>
        </w:rPr>
        <w:instrText xml:space="preserve"> </w:instrText>
      </w:r>
      <w:r>
        <w:instrText>level</w:instrText>
      </w:r>
      <w:r w:rsidRPr="005433FF">
        <w:rPr>
          <w:lang w:val="uk-UA"/>
        </w:rPr>
        <w:instrText>0 \*</w:instrText>
      </w:r>
      <w:r>
        <w:instrText>arabic</w:instrText>
      </w:r>
      <w:r w:rsidRPr="005433FF">
        <w:rPr>
          <w:lang w:val="uk-UA"/>
        </w:rPr>
        <w:instrText xml:space="preserve"> </w:instrText>
      </w:r>
      <w:r>
        <w:fldChar w:fldCharType="separate"/>
      </w:r>
      <w:r w:rsidRPr="005433FF" w:rsidR="008B0D5F">
        <w:rPr>
          <w:noProof/>
          <w:lang w:val="uk-UA"/>
        </w:rPr>
        <w:t>85</w:t>
      </w:r>
      <w:r>
        <w:fldChar w:fldCharType="end"/>
      </w:r>
      <w:r w:rsidRPr="005433FF" w:rsidR="00933801">
        <w:rPr>
          <w:lang w:val="uk-UA"/>
        </w:rPr>
        <w:t xml:space="preserve">. </w:t>
      </w:r>
      <w:r w:rsidR="00AE0896">
        <w:rPr>
          <w:lang w:val="uk-UA"/>
        </w:rPr>
        <w:t xml:space="preserve">Якщо Суд не встановлює, що у ст. 12 міститься вимога до Договірних Держав надати одностатевим парам </w:t>
      </w:r>
      <w:r w:rsidR="00F622D4">
        <w:rPr>
          <w:lang w:val="uk-UA"/>
        </w:rPr>
        <w:t>можливі</w:t>
      </w:r>
      <w:r w:rsidR="00AE0896">
        <w:rPr>
          <w:lang w:val="uk-UA"/>
        </w:rPr>
        <w:t>ст</w:t>
      </w:r>
      <w:r w:rsidR="00F622D4">
        <w:rPr>
          <w:lang w:val="uk-UA"/>
        </w:rPr>
        <w:t>ь</w:t>
      </w:r>
      <w:r w:rsidR="00AE0896">
        <w:rPr>
          <w:lang w:val="uk-UA"/>
        </w:rPr>
        <w:t xml:space="preserve"> укладення шлюбу, він має розглянути питання, чи було передбачено </w:t>
      </w:r>
      <w:r w:rsidR="00CD4BE9">
        <w:rPr>
          <w:lang w:val="uk-UA"/>
        </w:rPr>
        <w:t>обов</w:t>
      </w:r>
      <w:r w:rsidR="009C1446">
        <w:rPr>
          <w:lang w:val="uk-UA"/>
        </w:rPr>
        <w:t>’</w:t>
      </w:r>
      <w:r w:rsidR="00CD4BE9">
        <w:rPr>
          <w:lang w:val="uk-UA"/>
        </w:rPr>
        <w:t>язок</w:t>
      </w:r>
      <w:r w:rsidR="00AE0896">
        <w:rPr>
          <w:lang w:val="uk-UA"/>
        </w:rPr>
        <w:t xml:space="preserve"> надати альтернативні засоби юридичного визнання одностатевих партнерських відносин згідно зі ст. 14 Конвенції у поєднанні зі ст. 8.</w:t>
      </w:r>
    </w:p>
    <w:p w:rsidR="009C1446" w:rsidP="00A7749D" w:rsidRDefault="00933801">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86</w:t>
      </w:r>
      <w:r>
        <w:fldChar w:fldCharType="end"/>
      </w:r>
      <w:r w:rsidRPr="005433FF">
        <w:rPr>
          <w:lang w:val="ru-RU"/>
        </w:rPr>
        <w:t>.</w:t>
      </w:r>
      <w:r>
        <w:t>  </w:t>
      </w:r>
      <w:r w:rsidR="0086743A">
        <w:rPr>
          <w:lang w:val="uk-UA"/>
        </w:rPr>
        <w:t>Неурядові організації відповіли на це пит</w:t>
      </w:r>
      <w:r w:rsidR="00CD4BE9">
        <w:rPr>
          <w:lang w:val="uk-UA"/>
        </w:rPr>
        <w:t xml:space="preserve">ання ствердно: по-перше, </w:t>
      </w:r>
      <w:r w:rsidR="0086743A">
        <w:rPr>
          <w:lang w:val="uk-UA"/>
        </w:rPr>
        <w:t>той факт, що одностатеві пари позбавляються окремих прав та благ, наданих у разі укладення шлюбу (як, наприклад, право на пенсію у разі втрати годувальника) без надання їм доступу до альтернативних засобів юридичного визнання, становить непряму дискримінацію (</w:t>
      </w:r>
      <w:r w:rsidR="00FC396E">
        <w:rPr>
          <w:lang w:val="uk-UA"/>
        </w:rPr>
        <w:t xml:space="preserve">див. </w:t>
      </w:r>
      <w:r w:rsidRPr="005433FF" w:rsidR="00FC396E">
        <w:rPr>
          <w:lang w:val="ru-RU"/>
        </w:rPr>
        <w:t>§ 44</w:t>
      </w:r>
      <w:r w:rsidR="00FC396E">
        <w:rPr>
          <w:lang w:val="uk-UA"/>
        </w:rPr>
        <w:t xml:space="preserve"> рішення Суду у складі Великої палати у справі </w:t>
      </w:r>
      <w:r w:rsidR="00FC396E">
        <w:rPr>
          <w:i/>
          <w:lang w:val="uk-UA"/>
        </w:rPr>
        <w:t>«</w:t>
      </w:r>
      <w:r w:rsidRPr="00BE7A15" w:rsidR="0086743A">
        <w:rPr>
          <w:i/>
        </w:rPr>
        <w:t>Thlimmenos</w:t>
      </w:r>
      <w:r w:rsidRPr="005433FF" w:rsidR="0086743A">
        <w:rPr>
          <w:i/>
          <w:lang w:val="ru-RU"/>
        </w:rPr>
        <w:t xml:space="preserve"> </w:t>
      </w:r>
      <w:r w:rsidR="00FC396E">
        <w:rPr>
          <w:i/>
          <w:lang w:val="uk-UA"/>
        </w:rPr>
        <w:t>проти Греції»</w:t>
      </w:r>
      <w:r w:rsidRPr="005433FF" w:rsidR="0086743A">
        <w:rPr>
          <w:lang w:val="ru-RU"/>
        </w:rPr>
        <w:t xml:space="preserve"> </w:t>
      </w:r>
      <w:r w:rsidR="00FC396E">
        <w:rPr>
          <w:lang w:val="uk-UA"/>
        </w:rPr>
        <w:t>(справа №</w:t>
      </w:r>
      <w:r w:rsidR="0086743A">
        <w:t> </w:t>
      </w:r>
      <w:r w:rsidRPr="005433FF" w:rsidR="0086743A">
        <w:rPr>
          <w:color w:val="000000"/>
          <w:szCs w:val="24"/>
          <w:lang w:val="ru-RU"/>
        </w:rPr>
        <w:t>34369/97</w:t>
      </w:r>
      <w:r w:rsidRPr="005433FF" w:rsidR="0086743A">
        <w:rPr>
          <w:lang w:val="ru-RU"/>
        </w:rPr>
        <w:t xml:space="preserve">, </w:t>
      </w:r>
      <w:r w:rsidR="0086743A">
        <w:t>ECHR</w:t>
      </w:r>
      <w:r w:rsidRPr="005433FF" w:rsidR="0086743A">
        <w:rPr>
          <w:lang w:val="ru-RU"/>
        </w:rPr>
        <w:t xml:space="preserve"> 2000-</w:t>
      </w:r>
      <w:r w:rsidR="0086743A">
        <w:t>IV</w:t>
      </w:r>
      <w:r w:rsidR="00FC396E">
        <w:rPr>
          <w:lang w:val="uk-UA"/>
        </w:rPr>
        <w:t xml:space="preserve">)). По-друге, вони погодилися з аргументом заявника, що випливав з цитованої вище справи </w:t>
      </w:r>
      <w:r w:rsidRPr="007020D9" w:rsidR="00FC396E">
        <w:rPr>
          <w:i/>
        </w:rPr>
        <w:t>Karner</w:t>
      </w:r>
      <w:r w:rsidR="00FC396E">
        <w:rPr>
          <w:i/>
          <w:lang w:val="uk-UA"/>
        </w:rPr>
        <w:t>.</w:t>
      </w:r>
      <w:r w:rsidRPr="005433FF" w:rsidR="00FC396E">
        <w:rPr>
          <w:i/>
          <w:lang w:val="ru-RU"/>
        </w:rPr>
        <w:t xml:space="preserve"> </w:t>
      </w:r>
      <w:r w:rsidR="00FC396E">
        <w:rPr>
          <w:lang w:val="uk-UA"/>
        </w:rPr>
        <w:t xml:space="preserve">По-третє, вони стверджували, що </w:t>
      </w:r>
      <w:r w:rsidR="00CD4BE9">
        <w:rPr>
          <w:lang w:val="uk-UA"/>
        </w:rPr>
        <w:t>з огляду на</w:t>
      </w:r>
      <w:r w:rsidRPr="0003442F" w:rsidR="00FC396E">
        <w:rPr>
          <w:highlight w:val="yellow"/>
          <w:lang w:val="uk-UA"/>
        </w:rPr>
        <w:t xml:space="preserve"> </w:t>
      </w:r>
      <w:r w:rsidRPr="00CD4BE9" w:rsidR="00FC396E">
        <w:rPr>
          <w:lang w:val="uk-UA"/>
        </w:rPr>
        <w:t>загальноєвропейськ</w:t>
      </w:r>
      <w:r w:rsidRPr="00CD4BE9" w:rsidR="00CD4BE9">
        <w:rPr>
          <w:lang w:val="uk-UA"/>
        </w:rPr>
        <w:t>ий консенсус</w:t>
      </w:r>
      <w:r w:rsidRPr="00CD4BE9" w:rsidR="00FC396E">
        <w:rPr>
          <w:lang w:val="uk-UA"/>
        </w:rPr>
        <w:t xml:space="preserve"> дедалі більшу підтримку</w:t>
      </w:r>
      <w:r w:rsidR="00FC396E">
        <w:rPr>
          <w:lang w:val="uk-UA"/>
        </w:rPr>
        <w:t xml:space="preserve"> мала ідея, що держави-учасниці мали </w:t>
      </w:r>
      <w:r w:rsidR="008B5DF6">
        <w:rPr>
          <w:lang w:val="uk-UA"/>
        </w:rPr>
        <w:t>обов</w:t>
      </w:r>
      <w:r w:rsidR="009C1446">
        <w:rPr>
          <w:lang w:val="uk-UA"/>
        </w:rPr>
        <w:t>’</w:t>
      </w:r>
      <w:r w:rsidR="008B5DF6">
        <w:rPr>
          <w:lang w:val="uk-UA"/>
        </w:rPr>
        <w:t>язок</w:t>
      </w:r>
      <w:r w:rsidR="00FC396E">
        <w:rPr>
          <w:lang w:val="uk-UA"/>
        </w:rPr>
        <w:t xml:space="preserve"> забезпечити, якщо не можлив</w:t>
      </w:r>
      <w:r w:rsidR="00F622D4">
        <w:rPr>
          <w:lang w:val="uk-UA"/>
        </w:rPr>
        <w:t>і</w:t>
      </w:r>
      <w:r w:rsidR="00FC396E">
        <w:rPr>
          <w:lang w:val="uk-UA"/>
        </w:rPr>
        <w:t>ст</w:t>
      </w:r>
      <w:r w:rsidR="00F622D4">
        <w:rPr>
          <w:lang w:val="uk-UA"/>
        </w:rPr>
        <w:t>ь</w:t>
      </w:r>
      <w:r w:rsidR="00FC396E">
        <w:rPr>
          <w:lang w:val="uk-UA"/>
        </w:rPr>
        <w:t xml:space="preserve"> укладення шлюбу, то альтернативні засоби юридичного визнання. </w:t>
      </w:r>
      <w:r w:rsidR="00433ED6">
        <w:rPr>
          <w:lang w:val="uk-UA"/>
        </w:rPr>
        <w:t>До сьогодні майже 40 % держав створили законодавство, згідно з яким одностатевим парам надавалася можливість зареєструвати їхні відносини як шлюб або під іншою назвою (див. § 27-28 вище).</w:t>
      </w:r>
    </w:p>
    <w:p w:rsidR="009C1446" w:rsidP="00A7749D" w:rsidRDefault="00AD1EF4">
      <w:pPr>
        <w:pStyle w:val="JuH1"/>
        <w:rPr>
          <w:lang w:val="uk-UA"/>
        </w:rPr>
      </w:pPr>
      <w:r>
        <w:t>3</w:t>
      </w:r>
      <w:r w:rsidR="00F507F4">
        <w:t>.  </w:t>
      </w:r>
      <w:r w:rsidR="00AE0896">
        <w:rPr>
          <w:lang w:val="uk-UA"/>
        </w:rPr>
        <w:t>Оцінка Суду</w:t>
      </w:r>
    </w:p>
    <w:p w:rsidR="00806EA6" w:rsidP="001B0F24" w:rsidRDefault="00F507F4">
      <w:pPr>
        <w:pStyle w:val="JuHa0"/>
      </w:pPr>
      <w:r w:rsidRPr="008B5DF6">
        <w:rPr>
          <w:lang w:val="uk-UA"/>
        </w:rPr>
        <w:t>a.  </w:t>
      </w:r>
      <w:r w:rsidRPr="008B5DF6" w:rsidR="008B5DF6">
        <w:rPr>
          <w:lang w:val="uk-UA"/>
        </w:rPr>
        <w:t>Можливість з</w:t>
      </w:r>
      <w:r w:rsidR="008B5DF6">
        <w:rPr>
          <w:lang w:val="uk-UA"/>
        </w:rPr>
        <w:t>астосування</w:t>
      </w:r>
      <w:r w:rsidR="00433ED6">
        <w:rPr>
          <w:lang w:val="uk-UA"/>
        </w:rPr>
        <w:t xml:space="preserve"> статті 14 Конвенції у поєднанні зі статтею 8 Конвенції</w:t>
      </w:r>
    </w:p>
    <w:p w:rsidRPr="005433FF" w:rsidR="00931349" w:rsidP="00806EA6" w:rsidRDefault="00931349">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87</w:t>
      </w:r>
      <w:r>
        <w:fldChar w:fldCharType="end"/>
      </w:r>
      <w:r w:rsidRPr="005433FF">
        <w:rPr>
          <w:lang w:val="ru-RU"/>
        </w:rPr>
        <w:t>.</w:t>
      </w:r>
      <w:r>
        <w:t>  </w:t>
      </w:r>
      <w:r w:rsidR="002D0C6A">
        <w:rPr>
          <w:lang w:val="uk-UA"/>
        </w:rPr>
        <w:t>Суд вже розглядав низку справ щодо дискримінації за ознакою статевої орієнтації.</w:t>
      </w:r>
      <w:r w:rsidRPr="005433FF">
        <w:rPr>
          <w:lang w:val="ru-RU"/>
        </w:rPr>
        <w:t xml:space="preserve"> </w:t>
      </w:r>
      <w:r w:rsidR="002D0C6A">
        <w:rPr>
          <w:lang w:val="uk-UA"/>
        </w:rPr>
        <w:t xml:space="preserve">Деякі з них було розглянуто на підставі лише ст. 8 Конвенції, зокрема, справи про заборону на підставі кримінального закону, гомосексуальних відносин між повнолітніми </w:t>
      </w:r>
      <w:r w:rsidRPr="005433FF" w:rsidR="002D0C6A">
        <w:rPr>
          <w:lang w:val="ru-RU"/>
        </w:rPr>
        <w:t>(</w:t>
      </w:r>
      <w:r w:rsidR="002D0C6A">
        <w:rPr>
          <w:lang w:val="uk-UA"/>
        </w:rPr>
        <w:t>див. рішення Суду у справах</w:t>
      </w:r>
      <w:r w:rsidRPr="005433FF" w:rsidR="002D0C6A">
        <w:rPr>
          <w:lang w:val="ru-RU"/>
        </w:rPr>
        <w:t xml:space="preserve"> </w:t>
      </w:r>
      <w:r w:rsidR="002D0C6A">
        <w:rPr>
          <w:i/>
          <w:lang w:val="uk-UA"/>
        </w:rPr>
        <w:t>«</w:t>
      </w:r>
      <w:r w:rsidRPr="003D4801" w:rsidR="002D0C6A">
        <w:rPr>
          <w:i/>
          <w:lang w:eastAsia="en-US"/>
        </w:rPr>
        <w:t>Dudgeon</w:t>
      </w:r>
      <w:r w:rsidRPr="005433FF" w:rsidR="002D0C6A">
        <w:rPr>
          <w:i/>
          <w:lang w:val="ru-RU" w:eastAsia="en-US"/>
        </w:rPr>
        <w:t xml:space="preserve"> </w:t>
      </w:r>
      <w:r w:rsidR="002D0C6A">
        <w:rPr>
          <w:i/>
          <w:lang w:val="uk-UA" w:eastAsia="en-US"/>
        </w:rPr>
        <w:t>проти Сполученого Королівства»</w:t>
      </w:r>
      <w:r w:rsidRPr="005433FF" w:rsidR="002D0C6A">
        <w:rPr>
          <w:lang w:val="ru-RU" w:eastAsia="en-US"/>
        </w:rPr>
        <w:t xml:space="preserve"> </w:t>
      </w:r>
      <w:r w:rsidR="002D0C6A">
        <w:rPr>
          <w:lang w:val="uk-UA" w:eastAsia="en-US"/>
        </w:rPr>
        <w:t xml:space="preserve">від </w:t>
      </w:r>
      <w:r w:rsidRPr="005433FF" w:rsidR="002D0C6A">
        <w:rPr>
          <w:lang w:val="ru-RU" w:eastAsia="en-US"/>
        </w:rPr>
        <w:t>22</w:t>
      </w:r>
      <w:r w:rsidR="002D0C6A">
        <w:rPr>
          <w:lang w:val="uk-UA" w:eastAsia="en-US"/>
        </w:rPr>
        <w:t>.10.</w:t>
      </w:r>
      <w:r w:rsidRPr="005433FF" w:rsidR="002D0C6A">
        <w:rPr>
          <w:lang w:val="ru-RU" w:eastAsia="en-US"/>
        </w:rPr>
        <w:t>1981</w:t>
      </w:r>
      <w:r w:rsidR="002D0C6A">
        <w:rPr>
          <w:lang w:val="uk-UA" w:eastAsia="en-US"/>
        </w:rPr>
        <w:t> р.</w:t>
      </w:r>
      <w:r w:rsidRPr="005433FF" w:rsidR="002D0C6A">
        <w:rPr>
          <w:lang w:val="ru-RU" w:eastAsia="en-US"/>
        </w:rPr>
        <w:t xml:space="preserve"> </w:t>
      </w:r>
      <w:r w:rsidR="002D0C6A">
        <w:rPr>
          <w:lang w:val="uk-UA" w:eastAsia="en-US"/>
        </w:rPr>
        <w:t>(Серія</w:t>
      </w:r>
      <w:r w:rsidRPr="005433FF" w:rsidR="002D0C6A">
        <w:rPr>
          <w:lang w:val="ru-RU" w:eastAsia="en-US"/>
        </w:rPr>
        <w:t xml:space="preserve"> </w:t>
      </w:r>
      <w:r w:rsidRPr="003D4801" w:rsidR="002D0C6A">
        <w:rPr>
          <w:lang w:eastAsia="en-US"/>
        </w:rPr>
        <w:t>A</w:t>
      </w:r>
      <w:r w:rsidRPr="005433FF" w:rsidR="002D0C6A">
        <w:rPr>
          <w:lang w:val="ru-RU" w:eastAsia="en-US"/>
        </w:rPr>
        <w:t xml:space="preserve"> </w:t>
      </w:r>
      <w:r w:rsidR="002D0C6A">
        <w:rPr>
          <w:lang w:val="uk-UA" w:eastAsia="en-US"/>
        </w:rPr>
        <w:t>№</w:t>
      </w:r>
      <w:r w:rsidRPr="005433FF" w:rsidR="002D0C6A">
        <w:rPr>
          <w:lang w:val="ru-RU" w:eastAsia="en-US"/>
        </w:rPr>
        <w:t xml:space="preserve"> 45</w:t>
      </w:r>
      <w:r w:rsidR="002D0C6A">
        <w:rPr>
          <w:lang w:val="uk-UA" w:eastAsia="en-US"/>
        </w:rPr>
        <w:t>)</w:t>
      </w:r>
      <w:r w:rsidRPr="005433FF" w:rsidR="002D0C6A">
        <w:rPr>
          <w:lang w:val="ru-RU"/>
        </w:rPr>
        <w:t xml:space="preserve">; </w:t>
      </w:r>
      <w:r w:rsidR="002D0C6A">
        <w:rPr>
          <w:i/>
          <w:lang w:val="uk-UA"/>
        </w:rPr>
        <w:t>«</w:t>
      </w:r>
      <w:r w:rsidRPr="003D4801" w:rsidR="002D0C6A">
        <w:rPr>
          <w:i/>
          <w:lang w:eastAsia="en-US"/>
        </w:rPr>
        <w:t>Norris</w:t>
      </w:r>
      <w:r w:rsidRPr="005433FF" w:rsidR="002D0C6A">
        <w:rPr>
          <w:i/>
          <w:lang w:val="ru-RU" w:eastAsia="en-US"/>
        </w:rPr>
        <w:t xml:space="preserve"> </w:t>
      </w:r>
      <w:r w:rsidR="002D0C6A">
        <w:rPr>
          <w:i/>
          <w:lang w:val="uk-UA" w:eastAsia="en-US"/>
        </w:rPr>
        <w:t>проти Ірландії»</w:t>
      </w:r>
      <w:r w:rsidRPr="005433FF" w:rsidR="002D0C6A">
        <w:rPr>
          <w:lang w:val="ru-RU" w:eastAsia="en-US"/>
        </w:rPr>
        <w:t xml:space="preserve"> </w:t>
      </w:r>
      <w:r w:rsidR="002D0C6A">
        <w:rPr>
          <w:lang w:val="uk-UA" w:eastAsia="en-US"/>
        </w:rPr>
        <w:t xml:space="preserve">від </w:t>
      </w:r>
      <w:r w:rsidRPr="005433FF" w:rsidR="002D0C6A">
        <w:rPr>
          <w:lang w:val="ru-RU" w:eastAsia="en-US"/>
        </w:rPr>
        <w:t>26</w:t>
      </w:r>
      <w:r w:rsidR="002D0C6A">
        <w:rPr>
          <w:lang w:val="uk-UA" w:eastAsia="en-US"/>
        </w:rPr>
        <w:t>.10.</w:t>
      </w:r>
      <w:r w:rsidRPr="005433FF" w:rsidR="002D0C6A">
        <w:rPr>
          <w:lang w:val="ru-RU" w:eastAsia="en-US"/>
        </w:rPr>
        <w:t>1988</w:t>
      </w:r>
      <w:r w:rsidR="002D0C6A">
        <w:rPr>
          <w:lang w:val="uk-UA" w:eastAsia="en-US"/>
        </w:rPr>
        <w:t> р.</w:t>
      </w:r>
      <w:r w:rsidRPr="005433FF" w:rsidR="002D0C6A">
        <w:rPr>
          <w:lang w:val="ru-RU" w:eastAsia="en-US"/>
        </w:rPr>
        <w:t xml:space="preserve"> </w:t>
      </w:r>
      <w:r w:rsidR="002D0C6A">
        <w:rPr>
          <w:lang w:val="uk-UA" w:eastAsia="en-US"/>
        </w:rPr>
        <w:t>(Серія</w:t>
      </w:r>
      <w:r w:rsidRPr="005433FF" w:rsidR="002D0C6A">
        <w:rPr>
          <w:lang w:val="ru-RU" w:eastAsia="en-US"/>
        </w:rPr>
        <w:t xml:space="preserve"> </w:t>
      </w:r>
      <w:r w:rsidRPr="003D4801" w:rsidR="002D0C6A">
        <w:rPr>
          <w:lang w:eastAsia="en-US"/>
        </w:rPr>
        <w:t>A</w:t>
      </w:r>
      <w:r w:rsidRPr="005433FF" w:rsidR="002D0C6A">
        <w:rPr>
          <w:lang w:val="ru-RU" w:eastAsia="en-US"/>
        </w:rPr>
        <w:t xml:space="preserve"> </w:t>
      </w:r>
      <w:r w:rsidR="002D0C6A">
        <w:rPr>
          <w:lang w:val="uk-UA" w:eastAsia="en-US"/>
        </w:rPr>
        <w:t>№</w:t>
      </w:r>
      <w:r w:rsidRPr="005433FF" w:rsidR="002D0C6A">
        <w:rPr>
          <w:lang w:val="ru-RU" w:eastAsia="en-US"/>
        </w:rPr>
        <w:t xml:space="preserve"> 142</w:t>
      </w:r>
      <w:r w:rsidR="002D0C6A">
        <w:rPr>
          <w:lang w:val="uk-UA" w:eastAsia="en-US"/>
        </w:rPr>
        <w:t>)</w:t>
      </w:r>
      <w:r w:rsidRPr="005433FF" w:rsidR="002D0C6A">
        <w:rPr>
          <w:lang w:val="ru-RU" w:eastAsia="en-US"/>
        </w:rPr>
        <w:t xml:space="preserve"> </w:t>
      </w:r>
      <w:r w:rsidR="002D0C6A">
        <w:rPr>
          <w:lang w:val="uk-UA" w:eastAsia="en-US"/>
        </w:rPr>
        <w:t>та</w:t>
      </w:r>
      <w:r w:rsidRPr="005433FF" w:rsidR="002D0C6A">
        <w:rPr>
          <w:lang w:val="ru-RU" w:eastAsia="en-US"/>
        </w:rPr>
        <w:t xml:space="preserve"> </w:t>
      </w:r>
      <w:r w:rsidR="002D0C6A">
        <w:rPr>
          <w:i/>
          <w:lang w:val="uk-UA" w:eastAsia="en-US"/>
        </w:rPr>
        <w:t>«</w:t>
      </w:r>
      <w:r w:rsidRPr="003D4801" w:rsidR="002D0C6A">
        <w:rPr>
          <w:i/>
          <w:lang w:eastAsia="en-US"/>
        </w:rPr>
        <w:t>Modinos</w:t>
      </w:r>
      <w:r w:rsidRPr="005433FF" w:rsidR="002D0C6A">
        <w:rPr>
          <w:i/>
          <w:lang w:val="ru-RU" w:eastAsia="en-US"/>
        </w:rPr>
        <w:t xml:space="preserve"> </w:t>
      </w:r>
      <w:r w:rsidR="002D0C6A">
        <w:rPr>
          <w:i/>
          <w:lang w:val="uk-UA" w:eastAsia="en-US"/>
        </w:rPr>
        <w:t>проти Кіпру»</w:t>
      </w:r>
      <w:r w:rsidRPr="005433FF" w:rsidR="002D0C6A">
        <w:rPr>
          <w:lang w:val="ru-RU" w:eastAsia="en-US"/>
        </w:rPr>
        <w:t xml:space="preserve"> </w:t>
      </w:r>
      <w:r w:rsidR="002D0C6A">
        <w:rPr>
          <w:lang w:val="uk-UA" w:eastAsia="en-US"/>
        </w:rPr>
        <w:t xml:space="preserve">від </w:t>
      </w:r>
      <w:r w:rsidRPr="005433FF" w:rsidR="002D0C6A">
        <w:rPr>
          <w:lang w:val="ru-RU" w:eastAsia="en-US"/>
        </w:rPr>
        <w:t>22</w:t>
      </w:r>
      <w:r w:rsidR="002D0C6A">
        <w:rPr>
          <w:lang w:val="uk-UA" w:eastAsia="en-US"/>
        </w:rPr>
        <w:t>.04.</w:t>
      </w:r>
      <w:r w:rsidRPr="005433FF" w:rsidR="002D0C6A">
        <w:rPr>
          <w:lang w:val="ru-RU" w:eastAsia="en-US"/>
        </w:rPr>
        <w:t>1993</w:t>
      </w:r>
      <w:r w:rsidR="002D0C6A">
        <w:rPr>
          <w:lang w:val="uk-UA" w:eastAsia="en-US"/>
        </w:rPr>
        <w:t> р.</w:t>
      </w:r>
      <w:r w:rsidRPr="005433FF" w:rsidR="002D0C6A">
        <w:rPr>
          <w:lang w:val="ru-RU" w:eastAsia="en-US"/>
        </w:rPr>
        <w:t xml:space="preserve"> </w:t>
      </w:r>
      <w:r w:rsidR="002D0C6A">
        <w:rPr>
          <w:lang w:val="uk-UA" w:eastAsia="en-US"/>
        </w:rPr>
        <w:t>(Серія</w:t>
      </w:r>
      <w:r w:rsidRPr="005433FF" w:rsidR="002D0C6A">
        <w:rPr>
          <w:lang w:val="ru-RU" w:eastAsia="en-US"/>
        </w:rPr>
        <w:t xml:space="preserve"> </w:t>
      </w:r>
      <w:r w:rsidR="002D0C6A">
        <w:rPr>
          <w:lang w:eastAsia="en-US"/>
        </w:rPr>
        <w:t>A</w:t>
      </w:r>
      <w:r w:rsidRPr="005433FF" w:rsidR="002D0C6A">
        <w:rPr>
          <w:lang w:val="ru-RU" w:eastAsia="en-US"/>
        </w:rPr>
        <w:t xml:space="preserve"> </w:t>
      </w:r>
      <w:r w:rsidR="002D0C6A">
        <w:rPr>
          <w:lang w:val="uk-UA" w:eastAsia="en-US"/>
        </w:rPr>
        <w:t>№</w:t>
      </w:r>
      <w:r w:rsidR="002D0C6A">
        <w:rPr>
          <w:lang w:eastAsia="en-US"/>
        </w:rPr>
        <w:t> </w:t>
      </w:r>
      <w:r w:rsidRPr="005433FF" w:rsidR="002D0C6A">
        <w:rPr>
          <w:lang w:val="ru-RU" w:eastAsia="en-US"/>
        </w:rPr>
        <w:t>259</w:t>
      </w:r>
      <w:r w:rsidRPr="005433FF" w:rsidR="002D0C6A">
        <w:rPr>
          <w:lang w:val="ru-RU"/>
        </w:rPr>
        <w:t>)</w:t>
      </w:r>
      <w:r w:rsidR="002D0C6A">
        <w:rPr>
          <w:lang w:val="uk-UA"/>
        </w:rPr>
        <w:t xml:space="preserve">) та про звільнення гомосексуалістів від служби у збройних силах </w:t>
      </w:r>
      <w:r w:rsidRPr="005433FF" w:rsidR="002D0C6A">
        <w:rPr>
          <w:lang w:val="ru-RU"/>
        </w:rPr>
        <w:t>(</w:t>
      </w:r>
      <w:r w:rsidR="00653F4C">
        <w:rPr>
          <w:lang w:val="uk-UA"/>
        </w:rPr>
        <w:t xml:space="preserve">див. рішення Суду у справі </w:t>
      </w:r>
      <w:r w:rsidR="00653F4C">
        <w:rPr>
          <w:i/>
          <w:lang w:val="uk-UA"/>
        </w:rPr>
        <w:t>«</w:t>
      </w:r>
      <w:r w:rsidR="002D0C6A">
        <w:rPr>
          <w:i/>
          <w:lang w:eastAsia="en-US"/>
        </w:rPr>
        <w:t>Smith </w:t>
      </w:r>
      <w:r w:rsidRPr="003D4801" w:rsidR="002D0C6A">
        <w:rPr>
          <w:i/>
          <w:lang w:eastAsia="en-US"/>
        </w:rPr>
        <w:t>and</w:t>
      </w:r>
      <w:r w:rsidRPr="005433FF" w:rsidR="002D0C6A">
        <w:rPr>
          <w:i/>
          <w:lang w:val="ru-RU" w:eastAsia="en-US"/>
        </w:rPr>
        <w:t xml:space="preserve"> </w:t>
      </w:r>
      <w:r w:rsidRPr="003D4801" w:rsidR="002D0C6A">
        <w:rPr>
          <w:i/>
          <w:lang w:eastAsia="en-US"/>
        </w:rPr>
        <w:t>Grady</w:t>
      </w:r>
      <w:r w:rsidRPr="005433FF" w:rsidR="002D0C6A">
        <w:rPr>
          <w:i/>
          <w:lang w:val="ru-RU" w:eastAsia="en-US"/>
        </w:rPr>
        <w:t xml:space="preserve"> </w:t>
      </w:r>
      <w:r w:rsidR="00653F4C">
        <w:rPr>
          <w:i/>
          <w:lang w:val="uk-UA" w:eastAsia="en-US"/>
        </w:rPr>
        <w:t>проти Сполученого Королівства»</w:t>
      </w:r>
      <w:r w:rsidRPr="005433FF" w:rsidR="002D0C6A">
        <w:rPr>
          <w:lang w:val="ru-RU" w:eastAsia="en-US"/>
        </w:rPr>
        <w:t xml:space="preserve"> </w:t>
      </w:r>
      <w:r w:rsidR="00653F4C">
        <w:rPr>
          <w:lang w:val="uk-UA" w:eastAsia="en-US"/>
        </w:rPr>
        <w:t>№№</w:t>
      </w:r>
      <w:r w:rsidRPr="005433FF" w:rsidR="002D0C6A">
        <w:rPr>
          <w:lang w:val="ru-RU" w:eastAsia="en-US"/>
        </w:rPr>
        <w:t xml:space="preserve"> 33985/96 </w:t>
      </w:r>
      <w:r w:rsidR="00653F4C">
        <w:rPr>
          <w:lang w:val="uk-UA" w:eastAsia="en-US"/>
        </w:rPr>
        <w:t>та</w:t>
      </w:r>
      <w:r w:rsidRPr="005433FF" w:rsidR="002D0C6A">
        <w:rPr>
          <w:lang w:val="ru-RU" w:eastAsia="en-US"/>
        </w:rPr>
        <w:t xml:space="preserve"> 33986/96, </w:t>
      </w:r>
      <w:r w:rsidRPr="003D4801" w:rsidR="002D0C6A">
        <w:rPr>
          <w:lang w:eastAsia="en-US"/>
        </w:rPr>
        <w:t>ECHR</w:t>
      </w:r>
      <w:r w:rsidR="002D0C6A">
        <w:rPr>
          <w:lang w:eastAsia="en-US"/>
        </w:rPr>
        <w:t> </w:t>
      </w:r>
      <w:r w:rsidRPr="005433FF" w:rsidR="002D0C6A">
        <w:rPr>
          <w:lang w:val="ru-RU" w:eastAsia="en-US"/>
        </w:rPr>
        <w:t>1999</w:t>
      </w:r>
      <w:r w:rsidRPr="005433FF" w:rsidR="002D0C6A">
        <w:rPr>
          <w:lang w:val="ru-RU" w:eastAsia="en-US"/>
        </w:rPr>
        <w:noBreakHyphen/>
      </w:r>
      <w:r w:rsidRPr="003D4801" w:rsidR="002D0C6A">
        <w:rPr>
          <w:lang w:eastAsia="en-US"/>
        </w:rPr>
        <w:t>VI</w:t>
      </w:r>
      <w:r w:rsidRPr="005433FF" w:rsidR="002D0C6A">
        <w:rPr>
          <w:lang w:val="ru-RU" w:eastAsia="en-US"/>
        </w:rPr>
        <w:t>)</w:t>
      </w:r>
      <w:r w:rsidR="00653F4C">
        <w:rPr>
          <w:lang w:val="uk-UA" w:eastAsia="en-US"/>
        </w:rPr>
        <w:t>)</w:t>
      </w:r>
      <w:r w:rsidR="002D0C6A">
        <w:rPr>
          <w:lang w:val="uk-UA" w:eastAsia="en-US"/>
        </w:rPr>
        <w:t xml:space="preserve">. </w:t>
      </w:r>
      <w:r w:rsidR="002D0C6A">
        <w:rPr>
          <w:lang w:val="uk-UA"/>
        </w:rPr>
        <w:t xml:space="preserve">Інші справи розглядалися згідно зі ст. 14 Конвенції у поєднанні зі ст. 8 Конвенції. </w:t>
      </w:r>
      <w:r w:rsidR="00390169">
        <w:rPr>
          <w:lang w:val="uk-UA"/>
        </w:rPr>
        <w:t>Такі справи розглянуто</w:t>
      </w:r>
      <w:r w:rsidR="008B5DF6">
        <w:rPr>
          <w:lang w:val="uk-UA"/>
        </w:rPr>
        <w:t>,</w:t>
      </w:r>
      <w:r w:rsidR="00390169">
        <w:rPr>
          <w:lang w:val="uk-UA"/>
        </w:rPr>
        <w:t xml:space="preserve"> зокрема</w:t>
      </w:r>
      <w:r w:rsidR="008B5DF6">
        <w:rPr>
          <w:lang w:val="uk-UA"/>
        </w:rPr>
        <w:t>,</w:t>
      </w:r>
      <w:r w:rsidR="00390169">
        <w:rPr>
          <w:lang w:val="uk-UA"/>
        </w:rPr>
        <w:t xml:space="preserve"> щодо різного віку для надання згоди на гомосексуальні відносини відповідно до кримінального закону </w:t>
      </w:r>
      <w:r w:rsidRPr="005433FF" w:rsidR="00390169">
        <w:rPr>
          <w:lang w:val="uk-UA"/>
        </w:rPr>
        <w:t>(</w:t>
      </w:r>
      <w:r w:rsidR="00653F4C">
        <w:rPr>
          <w:lang w:val="uk-UA"/>
        </w:rPr>
        <w:t xml:space="preserve">рішення Суду у справі </w:t>
      </w:r>
      <w:r w:rsidR="00653F4C">
        <w:rPr>
          <w:i/>
          <w:lang w:val="uk-UA"/>
        </w:rPr>
        <w:t>«</w:t>
      </w:r>
      <w:r w:rsidRPr="00AB6B48" w:rsidR="00390169">
        <w:rPr>
          <w:i/>
          <w:lang w:eastAsia="en-US"/>
        </w:rPr>
        <w:t>L</w:t>
      </w:r>
      <w:r w:rsidRPr="005433FF" w:rsidR="00390169">
        <w:rPr>
          <w:i/>
          <w:lang w:val="uk-UA" w:eastAsia="en-US"/>
        </w:rPr>
        <w:t xml:space="preserve">. </w:t>
      </w:r>
      <w:r w:rsidRPr="00AB6B48" w:rsidR="00390169">
        <w:rPr>
          <w:i/>
          <w:lang w:eastAsia="en-US"/>
        </w:rPr>
        <w:t>and</w:t>
      </w:r>
      <w:r w:rsidRPr="005433FF" w:rsidR="00390169">
        <w:rPr>
          <w:i/>
          <w:lang w:val="uk-UA" w:eastAsia="en-US"/>
        </w:rPr>
        <w:t xml:space="preserve"> </w:t>
      </w:r>
      <w:r w:rsidRPr="00AB6B48" w:rsidR="00390169">
        <w:rPr>
          <w:i/>
          <w:lang w:eastAsia="en-US"/>
        </w:rPr>
        <w:t>V</w:t>
      </w:r>
      <w:r w:rsidRPr="005433FF" w:rsidR="00390169">
        <w:rPr>
          <w:i/>
          <w:lang w:val="uk-UA" w:eastAsia="en-US"/>
        </w:rPr>
        <w:t xml:space="preserve">. </w:t>
      </w:r>
      <w:r w:rsidR="00653F4C">
        <w:rPr>
          <w:i/>
          <w:lang w:val="uk-UA" w:eastAsia="en-US"/>
        </w:rPr>
        <w:t>проти Австрії»</w:t>
      </w:r>
      <w:r w:rsidRPr="005433FF" w:rsidR="00390169">
        <w:rPr>
          <w:lang w:val="uk-UA" w:eastAsia="en-US"/>
        </w:rPr>
        <w:t xml:space="preserve"> </w:t>
      </w:r>
      <w:r w:rsidR="00653F4C">
        <w:rPr>
          <w:lang w:val="uk-UA" w:eastAsia="en-US"/>
        </w:rPr>
        <w:t>№№</w:t>
      </w:r>
      <w:r w:rsidRPr="005433FF" w:rsidR="00390169">
        <w:rPr>
          <w:lang w:val="uk-UA" w:eastAsia="en-US"/>
        </w:rPr>
        <w:t xml:space="preserve"> 39392/98 </w:t>
      </w:r>
      <w:r w:rsidR="00653F4C">
        <w:rPr>
          <w:lang w:val="uk-UA" w:eastAsia="en-US"/>
        </w:rPr>
        <w:t>та</w:t>
      </w:r>
      <w:r w:rsidRPr="005433FF" w:rsidR="00390169">
        <w:rPr>
          <w:lang w:val="uk-UA" w:eastAsia="en-US"/>
        </w:rPr>
        <w:t xml:space="preserve"> 39829/98, </w:t>
      </w:r>
      <w:r w:rsidRPr="00AB6B48" w:rsidR="00390169">
        <w:rPr>
          <w:lang w:eastAsia="en-US"/>
        </w:rPr>
        <w:t>ECHR</w:t>
      </w:r>
      <w:r w:rsidRPr="005433FF" w:rsidR="00390169">
        <w:rPr>
          <w:lang w:val="uk-UA" w:eastAsia="en-US"/>
        </w:rPr>
        <w:t xml:space="preserve"> 2003</w:t>
      </w:r>
      <w:r w:rsidRPr="005433FF" w:rsidR="00390169">
        <w:rPr>
          <w:lang w:val="uk-UA" w:eastAsia="en-US"/>
        </w:rPr>
        <w:noBreakHyphen/>
      </w:r>
      <w:r w:rsidRPr="00AB6B48" w:rsidR="00390169">
        <w:rPr>
          <w:lang w:eastAsia="en-US"/>
        </w:rPr>
        <w:t>I</w:t>
      </w:r>
      <w:r w:rsidRPr="005433FF" w:rsidR="00390169">
        <w:rPr>
          <w:lang w:val="uk-UA"/>
        </w:rPr>
        <w:t>)</w:t>
      </w:r>
      <w:r w:rsidR="00653F4C">
        <w:rPr>
          <w:lang w:val="uk-UA"/>
        </w:rPr>
        <w:t>)</w:t>
      </w:r>
      <w:r w:rsidR="00390169">
        <w:rPr>
          <w:lang w:val="uk-UA"/>
        </w:rPr>
        <w:t xml:space="preserve">, встановлення батьківських прав </w:t>
      </w:r>
      <w:r w:rsidRPr="005433FF" w:rsidR="00390169">
        <w:rPr>
          <w:lang w:val="uk-UA"/>
        </w:rPr>
        <w:t>(</w:t>
      </w:r>
      <w:r w:rsidR="00653F4C">
        <w:rPr>
          <w:lang w:val="uk-UA"/>
        </w:rPr>
        <w:t>рішення Суду у справі</w:t>
      </w:r>
      <w:r w:rsidRPr="005433FF" w:rsidR="00653F4C">
        <w:rPr>
          <w:i/>
          <w:lang w:val="uk-UA"/>
        </w:rPr>
        <w:t xml:space="preserve"> </w:t>
      </w:r>
      <w:r w:rsidR="00653F4C">
        <w:rPr>
          <w:i/>
          <w:lang w:val="uk-UA"/>
        </w:rPr>
        <w:t>«</w:t>
      </w:r>
      <w:r w:rsidRPr="00105F41" w:rsidR="00390169">
        <w:rPr>
          <w:i/>
        </w:rPr>
        <w:t>Salgueiro</w:t>
      </w:r>
      <w:r w:rsidRPr="005433FF" w:rsidR="00390169">
        <w:rPr>
          <w:i/>
          <w:lang w:val="uk-UA"/>
        </w:rPr>
        <w:t xml:space="preserve"> </w:t>
      </w:r>
      <w:r w:rsidRPr="00105F41" w:rsidR="00390169">
        <w:rPr>
          <w:i/>
        </w:rPr>
        <w:t>da</w:t>
      </w:r>
      <w:r w:rsidRPr="005433FF" w:rsidR="00390169">
        <w:rPr>
          <w:i/>
          <w:lang w:val="uk-UA"/>
        </w:rPr>
        <w:t xml:space="preserve"> </w:t>
      </w:r>
      <w:r w:rsidRPr="00105F41" w:rsidR="00390169">
        <w:rPr>
          <w:i/>
        </w:rPr>
        <w:t>Silva</w:t>
      </w:r>
      <w:r w:rsidRPr="005433FF" w:rsidR="00390169">
        <w:rPr>
          <w:i/>
          <w:lang w:val="uk-UA"/>
        </w:rPr>
        <w:t xml:space="preserve"> </w:t>
      </w:r>
      <w:r w:rsidRPr="00105F41" w:rsidR="00390169">
        <w:rPr>
          <w:i/>
        </w:rPr>
        <w:t>Mouta</w:t>
      </w:r>
      <w:r w:rsidRPr="005433FF" w:rsidR="00390169">
        <w:rPr>
          <w:i/>
          <w:lang w:val="uk-UA"/>
        </w:rPr>
        <w:t xml:space="preserve"> </w:t>
      </w:r>
      <w:r w:rsidR="00653F4C">
        <w:rPr>
          <w:i/>
          <w:lang w:val="uk-UA"/>
        </w:rPr>
        <w:t>проти Португалії»</w:t>
      </w:r>
      <w:r w:rsidRPr="005433FF" w:rsidR="00390169">
        <w:rPr>
          <w:lang w:val="uk-UA"/>
        </w:rPr>
        <w:t xml:space="preserve"> </w:t>
      </w:r>
      <w:r w:rsidR="00653F4C">
        <w:rPr>
          <w:lang w:val="uk-UA"/>
        </w:rPr>
        <w:t>№</w:t>
      </w:r>
      <w:r w:rsidRPr="005433FF" w:rsidR="00390169">
        <w:rPr>
          <w:lang w:val="uk-UA"/>
        </w:rPr>
        <w:t xml:space="preserve"> 33290/96, </w:t>
      </w:r>
      <w:r w:rsidR="00390169">
        <w:t>ECHR </w:t>
      </w:r>
      <w:r w:rsidRPr="005433FF" w:rsidR="00390169">
        <w:rPr>
          <w:lang w:val="uk-UA"/>
        </w:rPr>
        <w:t>1999</w:t>
      </w:r>
      <w:r w:rsidRPr="005433FF" w:rsidR="00390169">
        <w:rPr>
          <w:lang w:val="uk-UA"/>
        </w:rPr>
        <w:noBreakHyphen/>
      </w:r>
      <w:r w:rsidRPr="00105F41" w:rsidR="00390169">
        <w:t>IX</w:t>
      </w:r>
      <w:r w:rsidRPr="005433FF" w:rsidR="00390169">
        <w:rPr>
          <w:lang w:val="uk-UA"/>
        </w:rPr>
        <w:t>)</w:t>
      </w:r>
      <w:r w:rsidR="00653F4C">
        <w:rPr>
          <w:lang w:val="uk-UA"/>
        </w:rPr>
        <w:t>)</w:t>
      </w:r>
      <w:r w:rsidR="00390169">
        <w:rPr>
          <w:lang w:val="uk-UA"/>
        </w:rPr>
        <w:t xml:space="preserve">, надання дозволу на усиновлення дитини </w:t>
      </w:r>
      <w:r w:rsidRPr="005433FF" w:rsidR="00390169">
        <w:rPr>
          <w:lang w:val="uk-UA"/>
        </w:rPr>
        <w:t>(</w:t>
      </w:r>
      <w:r w:rsidR="00653F4C">
        <w:rPr>
          <w:lang w:val="uk-UA"/>
        </w:rPr>
        <w:t>рішення Суду у справах</w:t>
      </w:r>
      <w:r w:rsidRPr="005433FF" w:rsidR="00653F4C">
        <w:rPr>
          <w:i/>
          <w:lang w:val="uk-UA"/>
        </w:rPr>
        <w:t xml:space="preserve"> </w:t>
      </w:r>
      <w:r w:rsidR="00653F4C">
        <w:rPr>
          <w:i/>
          <w:lang w:val="uk-UA"/>
        </w:rPr>
        <w:t>«</w:t>
      </w:r>
      <w:r w:rsidR="00390169">
        <w:rPr>
          <w:i/>
        </w:rPr>
        <w:t>Frett</w:t>
      </w:r>
      <w:r w:rsidRPr="005433FF" w:rsidR="00390169">
        <w:rPr>
          <w:i/>
          <w:lang w:val="uk-UA"/>
        </w:rPr>
        <w:t xml:space="preserve">é </w:t>
      </w:r>
      <w:r w:rsidR="00653F4C">
        <w:rPr>
          <w:i/>
          <w:lang w:val="uk-UA"/>
        </w:rPr>
        <w:t>проти Франції»</w:t>
      </w:r>
      <w:r w:rsidRPr="005433FF" w:rsidR="00390169">
        <w:rPr>
          <w:lang w:val="uk-UA"/>
        </w:rPr>
        <w:t xml:space="preserve"> </w:t>
      </w:r>
      <w:r w:rsidR="00653F4C">
        <w:rPr>
          <w:lang w:val="uk-UA"/>
        </w:rPr>
        <w:t>№</w:t>
      </w:r>
      <w:r w:rsidR="00390169">
        <w:t> </w:t>
      </w:r>
      <w:r w:rsidRPr="005433FF" w:rsidR="00390169">
        <w:rPr>
          <w:lang w:val="uk-UA"/>
        </w:rPr>
        <w:t xml:space="preserve">36515/97, </w:t>
      </w:r>
      <w:r w:rsidR="00390169">
        <w:t>ECHR</w:t>
      </w:r>
      <w:r w:rsidRPr="005433FF" w:rsidR="00390169">
        <w:rPr>
          <w:lang w:val="uk-UA"/>
        </w:rPr>
        <w:t xml:space="preserve"> 2002-</w:t>
      </w:r>
      <w:r w:rsidR="00390169">
        <w:t>I</w:t>
      </w:r>
      <w:r w:rsidR="00653F4C">
        <w:rPr>
          <w:lang w:val="uk-UA"/>
        </w:rPr>
        <w:t>)</w:t>
      </w:r>
      <w:r w:rsidRPr="005433FF" w:rsidR="00390169">
        <w:rPr>
          <w:lang w:val="uk-UA"/>
        </w:rPr>
        <w:t xml:space="preserve"> </w:t>
      </w:r>
      <w:r w:rsidR="00653F4C">
        <w:rPr>
          <w:lang w:val="uk-UA"/>
        </w:rPr>
        <w:t>та</w:t>
      </w:r>
      <w:r w:rsidRPr="005433FF" w:rsidR="00390169">
        <w:rPr>
          <w:lang w:val="uk-UA"/>
        </w:rPr>
        <w:t xml:space="preserve"> </w:t>
      </w:r>
      <w:r w:rsidR="00653F4C">
        <w:rPr>
          <w:i/>
          <w:lang w:val="uk-UA"/>
        </w:rPr>
        <w:t>«</w:t>
      </w:r>
      <w:r w:rsidRPr="00105F41" w:rsidR="00390169">
        <w:rPr>
          <w:i/>
        </w:rPr>
        <w:t>E</w:t>
      </w:r>
      <w:r w:rsidRPr="005433FF" w:rsidR="00390169">
        <w:rPr>
          <w:i/>
          <w:lang w:val="uk-UA"/>
        </w:rPr>
        <w:t>.</w:t>
      </w:r>
      <w:r w:rsidRPr="00105F41" w:rsidR="00390169">
        <w:rPr>
          <w:i/>
        </w:rPr>
        <w:t>B</w:t>
      </w:r>
      <w:r w:rsidRPr="005433FF" w:rsidR="00390169">
        <w:rPr>
          <w:i/>
          <w:lang w:val="uk-UA"/>
        </w:rPr>
        <w:t xml:space="preserve">. </w:t>
      </w:r>
      <w:r w:rsidR="00653F4C">
        <w:rPr>
          <w:i/>
          <w:lang w:val="uk-UA"/>
        </w:rPr>
        <w:t>проти Франції»</w:t>
      </w:r>
      <w:r w:rsidRPr="00653F4C" w:rsidR="00653F4C">
        <w:rPr>
          <w:lang w:val="uk-UA"/>
        </w:rPr>
        <w:t>,</w:t>
      </w:r>
      <w:r w:rsidR="00653F4C">
        <w:rPr>
          <w:lang w:val="uk-UA"/>
        </w:rPr>
        <w:t xml:space="preserve"> яке цитовано вище</w:t>
      </w:r>
      <w:r w:rsidRPr="005433FF" w:rsidR="00390169">
        <w:rPr>
          <w:lang w:val="uk-UA"/>
        </w:rPr>
        <w:t>)</w:t>
      </w:r>
      <w:r w:rsidR="00390169">
        <w:rPr>
          <w:lang w:val="uk-UA"/>
        </w:rPr>
        <w:t xml:space="preserve"> та </w:t>
      </w:r>
      <w:r w:rsidR="000E432C">
        <w:rPr>
          <w:lang w:val="uk-UA"/>
        </w:rPr>
        <w:t>с</w:t>
      </w:r>
      <w:r w:rsidRPr="008B5DF6" w:rsidR="00653F4C">
        <w:rPr>
          <w:lang w:val="uk-UA"/>
        </w:rPr>
        <w:t xml:space="preserve">падкування </w:t>
      </w:r>
      <w:r w:rsidRPr="008B5DF6" w:rsidR="008B5DF6">
        <w:rPr>
          <w:lang w:val="uk-UA"/>
        </w:rPr>
        <w:t>прав і обов</w:t>
      </w:r>
      <w:r w:rsidR="009C1446">
        <w:rPr>
          <w:lang w:val="uk-UA"/>
        </w:rPr>
        <w:t>’</w:t>
      </w:r>
      <w:r w:rsidRPr="008B5DF6" w:rsidR="008B5DF6">
        <w:rPr>
          <w:lang w:val="uk-UA"/>
        </w:rPr>
        <w:t>язків за договором найму, укладеним</w:t>
      </w:r>
      <w:r w:rsidRPr="008B5DF6" w:rsidR="000E432C">
        <w:rPr>
          <w:lang w:val="uk-UA"/>
        </w:rPr>
        <w:t xml:space="preserve"> </w:t>
      </w:r>
      <w:r w:rsidRPr="008B5DF6" w:rsidR="00653F4C">
        <w:rPr>
          <w:lang w:val="uk-UA"/>
        </w:rPr>
        <w:t>померл</w:t>
      </w:r>
      <w:r w:rsidRPr="008B5DF6" w:rsidR="008B5DF6">
        <w:rPr>
          <w:lang w:val="uk-UA"/>
        </w:rPr>
        <w:t>им</w:t>
      </w:r>
      <w:r w:rsidRPr="008B5DF6" w:rsidR="00653F4C">
        <w:rPr>
          <w:lang w:val="uk-UA"/>
        </w:rPr>
        <w:t xml:space="preserve"> пар</w:t>
      </w:r>
      <w:r w:rsidR="000E432C">
        <w:rPr>
          <w:lang w:val="uk-UA"/>
        </w:rPr>
        <w:t>тнер</w:t>
      </w:r>
      <w:r w:rsidR="008B5DF6">
        <w:rPr>
          <w:lang w:val="uk-UA"/>
        </w:rPr>
        <w:t>ом</w:t>
      </w:r>
      <w:r w:rsidR="00653F4C">
        <w:rPr>
          <w:lang w:val="uk-UA"/>
        </w:rPr>
        <w:t xml:space="preserve"> </w:t>
      </w:r>
      <w:r w:rsidRPr="005433FF" w:rsidR="00653F4C">
        <w:rPr>
          <w:lang w:val="uk-UA"/>
        </w:rPr>
        <w:t>(</w:t>
      </w:r>
      <w:r w:rsidR="008B5DF6">
        <w:rPr>
          <w:lang w:val="uk-UA"/>
        </w:rPr>
        <w:t xml:space="preserve">цитоване вище рішення Суду у справі </w:t>
      </w:r>
      <w:r w:rsidRPr="00105F41" w:rsidR="00653F4C">
        <w:rPr>
          <w:i/>
        </w:rPr>
        <w:t>Karner</w:t>
      </w:r>
      <w:r w:rsidRPr="005433FF" w:rsidR="00653F4C">
        <w:rPr>
          <w:lang w:val="uk-UA"/>
        </w:rPr>
        <w:t>)</w:t>
      </w:r>
      <w:r w:rsidR="00653F4C">
        <w:rPr>
          <w:lang w:val="uk-UA"/>
        </w:rPr>
        <w:t>.</w:t>
      </w:r>
    </w:p>
    <w:p w:rsidR="009C1446" w:rsidP="00806EA6" w:rsidRDefault="00931349">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88</w:t>
      </w:r>
      <w:r>
        <w:fldChar w:fldCharType="end"/>
      </w:r>
      <w:r w:rsidRPr="005433FF">
        <w:rPr>
          <w:lang w:val="ru-RU"/>
        </w:rPr>
        <w:t>.</w:t>
      </w:r>
      <w:r>
        <w:t>  </w:t>
      </w:r>
      <w:r w:rsidR="00653F4C">
        <w:rPr>
          <w:lang w:val="uk-UA"/>
        </w:rPr>
        <w:t xml:space="preserve">У справі, що розглядається, заявник сформулював скаргу </w:t>
      </w:r>
      <w:r w:rsidR="000706C6">
        <w:rPr>
          <w:lang w:val="uk-UA"/>
        </w:rPr>
        <w:t>за ст.</w:t>
      </w:r>
      <w:r w:rsidR="0003442F">
        <w:rPr>
          <w:lang w:val="uk-UA"/>
        </w:rPr>
        <w:t> </w:t>
      </w:r>
      <w:r w:rsidR="000706C6">
        <w:rPr>
          <w:lang w:val="uk-UA"/>
        </w:rPr>
        <w:t>14 Конвенц</w:t>
      </w:r>
      <w:r w:rsidR="0003442F">
        <w:rPr>
          <w:lang w:val="uk-UA"/>
        </w:rPr>
        <w:t>і</w:t>
      </w:r>
      <w:r w:rsidR="000706C6">
        <w:rPr>
          <w:lang w:val="uk-UA"/>
        </w:rPr>
        <w:t>ї у поєднанні зі ст. 8 Конвенції. Суд погоджується з таким підходом.</w:t>
      </w:r>
    </w:p>
    <w:p w:rsidRPr="005433FF" w:rsidR="003A7512" w:rsidP="00806EA6" w:rsidRDefault="000572B6">
      <w:pPr>
        <w:pStyle w:val="JuPara"/>
        <w:rPr>
          <w:lang w:val="uk-UA" w:eastAsia="en-US"/>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89</w:t>
      </w:r>
      <w:r>
        <w:fldChar w:fldCharType="end"/>
      </w:r>
      <w:r w:rsidRPr="005433FF">
        <w:rPr>
          <w:lang w:val="ru-RU"/>
        </w:rPr>
        <w:t>.</w:t>
      </w:r>
      <w:r>
        <w:t>  </w:t>
      </w:r>
      <w:r w:rsidR="000706C6">
        <w:rPr>
          <w:lang w:val="uk-UA"/>
        </w:rPr>
        <w:t xml:space="preserve">Як Суд неодноразово ухвалював, ст. 14 Конвенції доповнює інші матеріальні норми Конвенції та протоколів до неї. Вона не застосовується окремо, оскільки діє лише у </w:t>
      </w:r>
      <w:r w:rsidR="0003442F">
        <w:rPr>
          <w:lang w:val="uk-UA"/>
        </w:rPr>
        <w:t>зв</w:t>
      </w:r>
      <w:r w:rsidR="009C1446">
        <w:rPr>
          <w:lang w:val="uk-UA"/>
        </w:rPr>
        <w:t>’</w:t>
      </w:r>
      <w:r w:rsidR="0003442F">
        <w:rPr>
          <w:lang w:val="uk-UA"/>
        </w:rPr>
        <w:t>язку</w:t>
      </w:r>
      <w:r w:rsidR="000706C6">
        <w:rPr>
          <w:lang w:val="uk-UA"/>
        </w:rPr>
        <w:t xml:space="preserve"> зі «здійснення прав та свобод», які охороняються положеннями Конвенції. </w:t>
      </w:r>
      <w:r w:rsidRPr="000706C6" w:rsidR="000706C6">
        <w:rPr>
          <w:lang w:val="uk-UA"/>
        </w:rPr>
        <w:t>Хоча застосування ст.14 не передбачає необхідності визнання порушення інших положень Конвенції – і у цій мірі вона є автономною – може не бути підстав для її застосування, якщо факти у справі не підпадають під дію одного чи декількох положень Конвенції</w:t>
      </w:r>
      <w:r w:rsidR="000706C6">
        <w:rPr>
          <w:lang w:val="uk-UA"/>
        </w:rPr>
        <w:t xml:space="preserve"> </w:t>
      </w:r>
      <w:r w:rsidRPr="005433FF" w:rsidR="000706C6">
        <w:rPr>
          <w:lang w:val="uk-UA"/>
        </w:rPr>
        <w:t>(</w:t>
      </w:r>
      <w:r w:rsidR="000706C6">
        <w:rPr>
          <w:lang w:val="uk-UA"/>
        </w:rPr>
        <w:t>див.</w:t>
      </w:r>
      <w:r w:rsidRPr="005433FF" w:rsidR="000706C6">
        <w:rPr>
          <w:lang w:val="uk-UA"/>
        </w:rPr>
        <w:t xml:space="preserve">, </w:t>
      </w:r>
      <w:r w:rsidR="000706C6">
        <w:rPr>
          <w:lang w:val="uk-UA"/>
        </w:rPr>
        <w:t>наприклад</w:t>
      </w:r>
      <w:r w:rsidRPr="005433FF" w:rsidR="000706C6">
        <w:rPr>
          <w:lang w:val="uk-UA"/>
        </w:rPr>
        <w:t xml:space="preserve">, </w:t>
      </w:r>
      <w:r w:rsidRPr="005433FF" w:rsidR="000706C6">
        <w:rPr>
          <w:lang w:val="uk-UA" w:eastAsia="en-US"/>
        </w:rPr>
        <w:t>§ 47</w:t>
      </w:r>
      <w:r w:rsidR="000706C6">
        <w:rPr>
          <w:lang w:val="uk-UA" w:eastAsia="en-US"/>
        </w:rPr>
        <w:t xml:space="preserve"> цитованого вище рішення Суду у справі </w:t>
      </w:r>
      <w:r w:rsidR="000706C6">
        <w:rPr>
          <w:i/>
          <w:lang w:val="uk-UA" w:eastAsia="en-US"/>
        </w:rPr>
        <w:t>«</w:t>
      </w:r>
      <w:r w:rsidRPr="000572B6" w:rsidR="000706C6">
        <w:rPr>
          <w:i/>
          <w:lang w:eastAsia="en-US"/>
        </w:rPr>
        <w:t>E</w:t>
      </w:r>
      <w:r w:rsidRPr="005433FF" w:rsidR="000706C6">
        <w:rPr>
          <w:i/>
          <w:lang w:val="uk-UA" w:eastAsia="en-US"/>
        </w:rPr>
        <w:t>.</w:t>
      </w:r>
      <w:r w:rsidRPr="000572B6" w:rsidR="000706C6">
        <w:rPr>
          <w:i/>
          <w:lang w:eastAsia="en-US"/>
        </w:rPr>
        <w:t>B</w:t>
      </w:r>
      <w:r w:rsidRPr="005433FF" w:rsidR="000706C6">
        <w:rPr>
          <w:i/>
          <w:lang w:val="uk-UA" w:eastAsia="en-US"/>
        </w:rPr>
        <w:t xml:space="preserve">. </w:t>
      </w:r>
      <w:r w:rsidR="000706C6">
        <w:rPr>
          <w:i/>
          <w:lang w:val="uk-UA" w:eastAsia="en-US"/>
        </w:rPr>
        <w:t>проти Франції»</w:t>
      </w:r>
      <w:r w:rsidRPr="005433FF" w:rsidR="000706C6">
        <w:rPr>
          <w:lang w:val="uk-UA" w:eastAsia="en-US"/>
        </w:rPr>
        <w:t>;</w:t>
      </w:r>
      <w:r w:rsidR="000706C6">
        <w:rPr>
          <w:lang w:val="uk-UA" w:eastAsia="en-US"/>
        </w:rPr>
        <w:t xml:space="preserve"> </w:t>
      </w:r>
      <w:r w:rsidRPr="005433FF" w:rsidR="000706C6">
        <w:rPr>
          <w:lang w:val="uk-UA" w:eastAsia="en-US"/>
        </w:rPr>
        <w:t xml:space="preserve">§ </w:t>
      </w:r>
      <w:r w:rsidR="000706C6">
        <w:rPr>
          <w:lang w:val="uk-UA" w:eastAsia="en-US"/>
        </w:rPr>
        <w:t>32 цитованого вище рішення Суду у справі</w:t>
      </w:r>
      <w:r w:rsidRPr="005433FF" w:rsidR="000706C6">
        <w:rPr>
          <w:lang w:val="uk-UA" w:eastAsia="en-US"/>
        </w:rPr>
        <w:t xml:space="preserve"> </w:t>
      </w:r>
      <w:r w:rsidRPr="001C202F" w:rsidR="000706C6">
        <w:rPr>
          <w:i/>
          <w:lang w:eastAsia="en-US"/>
        </w:rPr>
        <w:t>Karner</w:t>
      </w:r>
      <w:r w:rsidRPr="000706C6" w:rsidR="000706C6">
        <w:rPr>
          <w:lang w:val="uk-UA" w:eastAsia="en-US"/>
        </w:rPr>
        <w:t xml:space="preserve"> та</w:t>
      </w:r>
      <w:r w:rsidR="000706C6">
        <w:rPr>
          <w:lang w:val="uk-UA" w:eastAsia="en-US"/>
        </w:rPr>
        <w:t xml:space="preserve"> </w:t>
      </w:r>
      <w:r w:rsidRPr="005433FF" w:rsidR="000706C6">
        <w:rPr>
          <w:lang w:val="uk-UA" w:eastAsia="en-US"/>
        </w:rPr>
        <w:t>§ 22</w:t>
      </w:r>
      <w:r w:rsidR="000706C6">
        <w:rPr>
          <w:lang w:val="uk-UA" w:eastAsia="en-US"/>
        </w:rPr>
        <w:t xml:space="preserve"> рішення Суду у справі </w:t>
      </w:r>
      <w:r w:rsidR="000706C6">
        <w:rPr>
          <w:i/>
          <w:lang w:val="uk-UA" w:eastAsia="en-US"/>
        </w:rPr>
        <w:t>«</w:t>
      </w:r>
      <w:r w:rsidRPr="000572B6" w:rsidR="000706C6">
        <w:rPr>
          <w:i/>
          <w:lang w:eastAsia="en-US"/>
        </w:rPr>
        <w:t>Petrovic</w:t>
      </w:r>
      <w:r w:rsidRPr="005433FF" w:rsidR="000706C6">
        <w:rPr>
          <w:i/>
          <w:lang w:val="uk-UA" w:eastAsia="en-US"/>
        </w:rPr>
        <w:t xml:space="preserve"> </w:t>
      </w:r>
      <w:r w:rsidR="000706C6">
        <w:rPr>
          <w:i/>
          <w:lang w:val="uk-UA" w:eastAsia="en-US"/>
        </w:rPr>
        <w:t>проти Австрії»</w:t>
      </w:r>
      <w:r w:rsidRPr="005433FF" w:rsidR="000706C6">
        <w:rPr>
          <w:lang w:val="uk-UA" w:eastAsia="en-US"/>
        </w:rPr>
        <w:t xml:space="preserve"> </w:t>
      </w:r>
      <w:r w:rsidR="000706C6">
        <w:rPr>
          <w:lang w:val="uk-UA" w:eastAsia="en-US"/>
        </w:rPr>
        <w:t xml:space="preserve">від </w:t>
      </w:r>
      <w:r w:rsidRPr="005433FF" w:rsidR="000706C6">
        <w:rPr>
          <w:lang w:val="uk-UA" w:eastAsia="en-US"/>
        </w:rPr>
        <w:t>27</w:t>
      </w:r>
      <w:r w:rsidR="000706C6">
        <w:rPr>
          <w:lang w:val="uk-UA" w:eastAsia="en-US"/>
        </w:rPr>
        <w:t>.03.</w:t>
      </w:r>
      <w:r w:rsidRPr="005433FF" w:rsidR="000706C6">
        <w:rPr>
          <w:lang w:val="uk-UA" w:eastAsia="en-US"/>
        </w:rPr>
        <w:t>1998</w:t>
      </w:r>
      <w:r w:rsidR="000706C6">
        <w:rPr>
          <w:lang w:val="uk-UA" w:eastAsia="en-US"/>
        </w:rPr>
        <w:t> р.</w:t>
      </w:r>
      <w:r w:rsidRPr="005433FF" w:rsidR="000706C6">
        <w:rPr>
          <w:lang w:val="uk-UA" w:eastAsia="en-US"/>
        </w:rPr>
        <w:t xml:space="preserve"> </w:t>
      </w:r>
      <w:r w:rsidR="000706C6">
        <w:rPr>
          <w:lang w:val="uk-UA" w:eastAsia="en-US"/>
        </w:rPr>
        <w:t>(</w:t>
      </w:r>
      <w:r w:rsidR="000706C6">
        <w:rPr>
          <w:i/>
          <w:lang w:eastAsia="en-US"/>
        </w:rPr>
        <w:t>Reports </w:t>
      </w:r>
      <w:r w:rsidRPr="005433FF" w:rsidR="000706C6">
        <w:rPr>
          <w:lang w:val="uk-UA" w:eastAsia="en-US"/>
        </w:rPr>
        <w:t>1998</w:t>
      </w:r>
      <w:r w:rsidRPr="005433FF" w:rsidR="000706C6">
        <w:rPr>
          <w:lang w:val="uk-UA" w:eastAsia="en-US"/>
        </w:rPr>
        <w:noBreakHyphen/>
      </w:r>
      <w:r w:rsidRPr="000572B6" w:rsidR="000706C6">
        <w:rPr>
          <w:lang w:eastAsia="en-US"/>
        </w:rPr>
        <w:t>II</w:t>
      </w:r>
      <w:r w:rsidRPr="005433FF" w:rsidR="000706C6">
        <w:rPr>
          <w:lang w:val="uk-UA" w:eastAsia="en-US"/>
        </w:rPr>
        <w:t>)</w:t>
      </w:r>
      <w:r w:rsidR="000706C6">
        <w:rPr>
          <w:lang w:val="uk-UA" w:eastAsia="en-US"/>
        </w:rPr>
        <w:t>)</w:t>
      </w:r>
      <w:r w:rsidR="00C05A77">
        <w:rPr>
          <w:lang w:val="uk-UA"/>
        </w:rPr>
        <w:t>.</w:t>
      </w:r>
    </w:p>
    <w:p w:rsidR="009C1446" w:rsidP="00806EA6" w:rsidRDefault="0015470C">
      <w:pPr>
        <w:pStyle w:val="JuPara"/>
        <w:rPr>
          <w:lang w:val="uk-UA" w:eastAsia="en-US"/>
        </w:rPr>
      </w:pPr>
      <w:r>
        <w:rPr>
          <w:lang w:eastAsia="en-US"/>
        </w:rPr>
        <w:fldChar w:fldCharType="begin"/>
      </w:r>
      <w:r w:rsidRPr="005433FF">
        <w:rPr>
          <w:lang w:val="ru-RU" w:eastAsia="en-US"/>
        </w:rPr>
        <w:instrText xml:space="preserve"> </w:instrText>
      </w:r>
      <w:r>
        <w:rPr>
          <w:lang w:eastAsia="en-US"/>
        </w:rPr>
        <w:instrText>SEQ</w:instrText>
      </w:r>
      <w:r w:rsidRPr="005433FF">
        <w:rPr>
          <w:lang w:val="ru-RU" w:eastAsia="en-US"/>
        </w:rPr>
        <w:instrText xml:space="preserve"> </w:instrText>
      </w:r>
      <w:r>
        <w:rPr>
          <w:lang w:eastAsia="en-US"/>
        </w:rPr>
        <w:instrText>level</w:instrText>
      </w:r>
      <w:r w:rsidRPr="005433FF">
        <w:rPr>
          <w:lang w:val="ru-RU" w:eastAsia="en-US"/>
        </w:rPr>
        <w:instrText>0 \*</w:instrText>
      </w:r>
      <w:r>
        <w:rPr>
          <w:lang w:eastAsia="en-US"/>
        </w:rPr>
        <w:instrText>arabic</w:instrText>
      </w:r>
      <w:r w:rsidRPr="005433FF">
        <w:rPr>
          <w:lang w:val="ru-RU" w:eastAsia="en-US"/>
        </w:rPr>
        <w:instrText xml:space="preserve"> </w:instrText>
      </w:r>
      <w:r>
        <w:rPr>
          <w:lang w:eastAsia="en-US"/>
        </w:rPr>
        <w:fldChar w:fldCharType="separate"/>
      </w:r>
      <w:r w:rsidRPr="005433FF" w:rsidR="008B0D5F">
        <w:rPr>
          <w:noProof/>
          <w:lang w:val="ru-RU" w:eastAsia="en-US"/>
        </w:rPr>
        <w:t>90</w:t>
      </w:r>
      <w:r>
        <w:rPr>
          <w:lang w:eastAsia="en-US"/>
        </w:rPr>
        <w:fldChar w:fldCharType="end"/>
      </w:r>
      <w:r w:rsidRPr="005433FF">
        <w:rPr>
          <w:lang w:val="ru-RU" w:eastAsia="en-US"/>
        </w:rPr>
        <w:t>.</w:t>
      </w:r>
      <w:r>
        <w:rPr>
          <w:lang w:eastAsia="en-US"/>
        </w:rPr>
        <w:t>  </w:t>
      </w:r>
      <w:r w:rsidR="00D5724D">
        <w:rPr>
          <w:lang w:val="uk-UA" w:eastAsia="en-US"/>
        </w:rPr>
        <w:t>У справі що розглядається, не виникало сумніву, що відносини заявників як одностатевої пари входять до поняття «приватне життя» у розумінні ст. 8 Конвенції. Однак у світлі зауважень сторін Суд вважає за потрібне розглянути питання про те, чи такі відносини становлять також і «сімейне життя».</w:t>
      </w:r>
    </w:p>
    <w:p w:rsidR="009C1446" w:rsidP="00806EA6" w:rsidRDefault="00035D4C">
      <w:pPr>
        <w:pStyle w:val="JuPara"/>
        <w:rPr>
          <w:lang w:val="uk-UA"/>
        </w:rPr>
      </w:pPr>
      <w:r>
        <w:fldChar w:fldCharType="begin"/>
      </w:r>
      <w:r w:rsidRPr="009C1446">
        <w:rPr>
          <w:lang w:val="uk-UA"/>
        </w:rPr>
        <w:instrText xml:space="preserve"> </w:instrText>
      </w:r>
      <w:r>
        <w:instrText>SEQ</w:instrText>
      </w:r>
      <w:r w:rsidRPr="009C1446">
        <w:rPr>
          <w:lang w:val="uk-UA"/>
        </w:rPr>
        <w:instrText xml:space="preserve"> </w:instrText>
      </w:r>
      <w:r>
        <w:instrText>level</w:instrText>
      </w:r>
      <w:r w:rsidRPr="009C1446">
        <w:rPr>
          <w:lang w:val="uk-UA"/>
        </w:rPr>
        <w:instrText>0 \*</w:instrText>
      </w:r>
      <w:r>
        <w:instrText>arabic</w:instrText>
      </w:r>
      <w:r w:rsidRPr="009C1446">
        <w:rPr>
          <w:lang w:val="uk-UA"/>
        </w:rPr>
        <w:instrText xml:space="preserve"> </w:instrText>
      </w:r>
      <w:r>
        <w:fldChar w:fldCharType="separate"/>
      </w:r>
      <w:r w:rsidRPr="009C1446" w:rsidR="008B0D5F">
        <w:rPr>
          <w:noProof/>
          <w:lang w:val="uk-UA"/>
        </w:rPr>
        <w:t>91</w:t>
      </w:r>
      <w:r>
        <w:fldChar w:fldCharType="end"/>
      </w:r>
      <w:r w:rsidRPr="009C1446">
        <w:rPr>
          <w:lang w:val="uk-UA"/>
        </w:rPr>
        <w:t>.</w:t>
      </w:r>
      <w:r>
        <w:t>  </w:t>
      </w:r>
      <w:r w:rsidR="00D5724D">
        <w:rPr>
          <w:lang w:val="uk-UA"/>
        </w:rPr>
        <w:t>Суд нагадує свою усталену практику щодо різностатевих пар, зокрема те, що поняття сім</w:t>
      </w:r>
      <w:r w:rsidR="009C1446">
        <w:rPr>
          <w:lang w:val="uk-UA"/>
        </w:rPr>
        <w:t>’</w:t>
      </w:r>
      <w:r w:rsidR="00D5724D">
        <w:rPr>
          <w:lang w:val="uk-UA"/>
        </w:rPr>
        <w:t xml:space="preserve">ї згідно з цим положенням Конвенції не обмежується відносинами, які випливають з укладення шлюбу. Це поняття може охоплювати й фактичні сімейні </w:t>
      </w:r>
      <w:r w:rsidR="00C05A77">
        <w:rPr>
          <w:lang w:val="uk-UA"/>
        </w:rPr>
        <w:t>зв</w:t>
      </w:r>
      <w:r w:rsidR="009C1446">
        <w:rPr>
          <w:lang w:val="uk-UA"/>
        </w:rPr>
        <w:t>’</w:t>
      </w:r>
      <w:r w:rsidR="00C05A77">
        <w:rPr>
          <w:lang w:val="uk-UA"/>
        </w:rPr>
        <w:t>язки</w:t>
      </w:r>
      <w:r w:rsidR="00D5724D">
        <w:rPr>
          <w:lang w:val="uk-UA"/>
        </w:rPr>
        <w:t xml:space="preserve">, якщо її учасники проживають разом без укладення шлюбу. Дитина, народжена від таких відносин, </w:t>
      </w:r>
      <w:r w:rsidR="00DB06A7">
        <w:rPr>
          <w:lang w:val="uk-UA"/>
        </w:rPr>
        <w:t xml:space="preserve">є </w:t>
      </w:r>
      <w:r w:rsidRPr="00F47FDE" w:rsidR="00DB06A7">
        <w:rPr>
          <w:i/>
        </w:rPr>
        <w:t>ipso</w:t>
      </w:r>
      <w:r w:rsidRPr="009C1446" w:rsidR="00DB06A7">
        <w:rPr>
          <w:i/>
          <w:lang w:val="uk-UA"/>
        </w:rPr>
        <w:t xml:space="preserve"> </w:t>
      </w:r>
      <w:r w:rsidRPr="00F47FDE" w:rsidR="00DB06A7">
        <w:rPr>
          <w:i/>
        </w:rPr>
        <w:t>jure</w:t>
      </w:r>
      <w:r w:rsidR="00DB06A7">
        <w:rPr>
          <w:lang w:val="uk-UA"/>
        </w:rPr>
        <w:t xml:space="preserve"> частиною цього сімейного союзу з моменту її народження і завдяки самому факту її народження </w:t>
      </w:r>
      <w:r w:rsidRPr="009C1446" w:rsidR="00DB06A7">
        <w:rPr>
          <w:lang w:val="uk-UA"/>
        </w:rPr>
        <w:t>(</w:t>
      </w:r>
      <w:r w:rsidR="00DB06A7">
        <w:rPr>
          <w:lang w:val="uk-UA"/>
        </w:rPr>
        <w:t>див.</w:t>
      </w:r>
      <w:r w:rsidRPr="009C1446" w:rsidR="00DB06A7">
        <w:rPr>
          <w:lang w:val="uk-UA"/>
        </w:rPr>
        <w:t xml:space="preserve"> </w:t>
      </w:r>
      <w:r w:rsidRPr="005433FF" w:rsidR="00DB06A7">
        <w:rPr>
          <w:lang w:val="ru-RU" w:eastAsia="en-US"/>
        </w:rPr>
        <w:t>§ 43</w:t>
      </w:r>
      <w:r w:rsidR="00DB06A7">
        <w:rPr>
          <w:lang w:val="uk-UA" w:eastAsia="en-US"/>
        </w:rPr>
        <w:t xml:space="preserve"> </w:t>
      </w:r>
      <w:r w:rsidR="00DB06A7">
        <w:rPr>
          <w:lang w:val="uk-UA"/>
        </w:rPr>
        <w:t xml:space="preserve">рішення Суду у складі Великої палати у справі </w:t>
      </w:r>
      <w:r w:rsidR="00DB06A7">
        <w:rPr>
          <w:i/>
          <w:lang w:val="uk-UA"/>
        </w:rPr>
        <w:t>«</w:t>
      </w:r>
      <w:r w:rsidRPr="00D61DCD" w:rsidR="00DB06A7">
        <w:rPr>
          <w:i/>
          <w:lang w:eastAsia="en-US"/>
        </w:rPr>
        <w:t>Elsholz</w:t>
      </w:r>
      <w:r w:rsidRPr="005433FF" w:rsidR="00DB06A7">
        <w:rPr>
          <w:i/>
          <w:lang w:val="ru-RU" w:eastAsia="en-US"/>
        </w:rPr>
        <w:t xml:space="preserve"> </w:t>
      </w:r>
      <w:r w:rsidR="00DB06A7">
        <w:rPr>
          <w:i/>
          <w:lang w:val="uk-UA" w:eastAsia="en-US"/>
        </w:rPr>
        <w:t>проти Німеччини»</w:t>
      </w:r>
      <w:r w:rsidRPr="005433FF" w:rsidR="00DB06A7">
        <w:rPr>
          <w:lang w:val="ru-RU" w:eastAsia="en-US"/>
        </w:rPr>
        <w:t xml:space="preserve"> </w:t>
      </w:r>
      <w:r w:rsidR="00DB06A7">
        <w:rPr>
          <w:lang w:val="uk-UA" w:eastAsia="en-US"/>
        </w:rPr>
        <w:t>(справа №</w:t>
      </w:r>
      <w:r w:rsidRPr="005433FF" w:rsidR="00DB06A7">
        <w:rPr>
          <w:lang w:val="ru-RU" w:eastAsia="en-US"/>
        </w:rPr>
        <w:t xml:space="preserve"> 25735/94, </w:t>
      </w:r>
      <w:r w:rsidRPr="00D61DCD" w:rsidR="00DB06A7">
        <w:rPr>
          <w:lang w:eastAsia="en-US"/>
        </w:rPr>
        <w:t>ECHR</w:t>
      </w:r>
      <w:r w:rsidRPr="005433FF" w:rsidR="00DB06A7">
        <w:rPr>
          <w:lang w:val="ru-RU" w:eastAsia="en-US"/>
        </w:rPr>
        <w:t xml:space="preserve"> 2000</w:t>
      </w:r>
      <w:r w:rsidRPr="005433FF" w:rsidR="00DB06A7">
        <w:rPr>
          <w:lang w:val="ru-RU" w:eastAsia="en-US"/>
        </w:rPr>
        <w:noBreakHyphen/>
      </w:r>
      <w:r w:rsidRPr="00D61DCD" w:rsidR="00DB06A7">
        <w:rPr>
          <w:lang w:eastAsia="en-US"/>
        </w:rPr>
        <w:t>VIII</w:t>
      </w:r>
      <w:r w:rsidR="00DB06A7">
        <w:rPr>
          <w:lang w:val="uk-UA" w:eastAsia="en-US"/>
        </w:rPr>
        <w:t>)</w:t>
      </w:r>
      <w:r w:rsidRPr="005433FF" w:rsidR="00DB06A7">
        <w:rPr>
          <w:lang w:val="ru-RU" w:eastAsia="en-US"/>
        </w:rPr>
        <w:t>; §</w:t>
      </w:r>
      <w:r w:rsidR="00DB06A7">
        <w:rPr>
          <w:lang w:eastAsia="en-US"/>
        </w:rPr>
        <w:t> </w:t>
      </w:r>
      <w:r w:rsidRPr="005433FF" w:rsidR="00DB06A7">
        <w:rPr>
          <w:lang w:val="ru-RU" w:eastAsia="en-US"/>
        </w:rPr>
        <w:t>44</w:t>
      </w:r>
      <w:r w:rsidR="00DB06A7">
        <w:rPr>
          <w:lang w:val="uk-UA" w:eastAsia="en-US"/>
        </w:rPr>
        <w:t xml:space="preserve"> рішення Суду у справі </w:t>
      </w:r>
      <w:r w:rsidR="00DB06A7">
        <w:rPr>
          <w:i/>
          <w:lang w:val="uk-UA" w:eastAsia="en-US"/>
        </w:rPr>
        <w:t>«</w:t>
      </w:r>
      <w:r w:rsidRPr="0003530F" w:rsidR="00DB06A7">
        <w:rPr>
          <w:i/>
          <w:lang w:eastAsia="en-US"/>
        </w:rPr>
        <w:t>Keegan</w:t>
      </w:r>
      <w:r w:rsidRPr="005433FF" w:rsidR="00DB06A7">
        <w:rPr>
          <w:i/>
          <w:lang w:val="ru-RU" w:eastAsia="en-US"/>
        </w:rPr>
        <w:t xml:space="preserve"> </w:t>
      </w:r>
      <w:r w:rsidR="00DB06A7">
        <w:rPr>
          <w:i/>
          <w:lang w:val="uk-UA" w:eastAsia="en-US"/>
        </w:rPr>
        <w:t>проти Ірландії»</w:t>
      </w:r>
      <w:r w:rsidRPr="005433FF" w:rsidR="00DB06A7">
        <w:rPr>
          <w:lang w:val="ru-RU" w:eastAsia="en-US"/>
        </w:rPr>
        <w:t xml:space="preserve"> </w:t>
      </w:r>
      <w:r w:rsidR="00DB06A7">
        <w:rPr>
          <w:lang w:val="uk-UA" w:eastAsia="en-US"/>
        </w:rPr>
        <w:t xml:space="preserve">від </w:t>
      </w:r>
      <w:r w:rsidRPr="005433FF" w:rsidR="00DB06A7">
        <w:rPr>
          <w:lang w:val="ru-RU" w:eastAsia="en-US"/>
        </w:rPr>
        <w:t>26</w:t>
      </w:r>
      <w:r w:rsidR="00DB06A7">
        <w:rPr>
          <w:lang w:val="uk-UA" w:eastAsia="en-US"/>
        </w:rPr>
        <w:t>.05.</w:t>
      </w:r>
      <w:r w:rsidRPr="005433FF" w:rsidR="00DB06A7">
        <w:rPr>
          <w:lang w:val="ru-RU" w:eastAsia="en-US"/>
        </w:rPr>
        <w:t>1994</w:t>
      </w:r>
      <w:r w:rsidR="00DB06A7">
        <w:rPr>
          <w:lang w:val="uk-UA" w:eastAsia="en-US"/>
        </w:rPr>
        <w:t xml:space="preserve"> р.</w:t>
      </w:r>
      <w:r w:rsidRPr="005433FF" w:rsidR="00DB06A7">
        <w:rPr>
          <w:lang w:val="ru-RU" w:eastAsia="en-US"/>
        </w:rPr>
        <w:t xml:space="preserve"> </w:t>
      </w:r>
      <w:r w:rsidR="00DB06A7">
        <w:rPr>
          <w:lang w:val="uk-UA" w:eastAsia="en-US"/>
        </w:rPr>
        <w:t>(Серія А</w:t>
      </w:r>
      <w:r w:rsidRPr="005433FF" w:rsidR="00DB06A7">
        <w:rPr>
          <w:lang w:val="ru-RU" w:eastAsia="en-US"/>
        </w:rPr>
        <w:t xml:space="preserve"> </w:t>
      </w:r>
      <w:r w:rsidR="00DB06A7">
        <w:rPr>
          <w:lang w:val="uk-UA" w:eastAsia="en-US"/>
        </w:rPr>
        <w:t>№</w:t>
      </w:r>
      <w:r w:rsidRPr="005433FF" w:rsidR="00DB06A7">
        <w:rPr>
          <w:lang w:val="ru-RU" w:eastAsia="en-US"/>
        </w:rPr>
        <w:t xml:space="preserve"> 290</w:t>
      </w:r>
      <w:r w:rsidR="00DB06A7">
        <w:rPr>
          <w:lang w:val="uk-UA" w:eastAsia="en-US"/>
        </w:rPr>
        <w:t>), а також</w:t>
      </w:r>
      <w:r w:rsidRPr="005433FF" w:rsidR="00DB06A7">
        <w:rPr>
          <w:lang w:val="ru-RU" w:eastAsia="en-US"/>
        </w:rPr>
        <w:t xml:space="preserve"> § 56</w:t>
      </w:r>
      <w:r w:rsidR="00DB06A7">
        <w:rPr>
          <w:lang w:val="uk-UA" w:eastAsia="en-US"/>
        </w:rPr>
        <w:t xml:space="preserve"> рішення Суду у справі </w:t>
      </w:r>
      <w:r w:rsidR="00DB06A7">
        <w:rPr>
          <w:i/>
          <w:lang w:val="uk-UA" w:eastAsia="en-US"/>
        </w:rPr>
        <w:t>«</w:t>
      </w:r>
      <w:r w:rsidRPr="002103B6" w:rsidR="00DB06A7">
        <w:rPr>
          <w:i/>
          <w:lang w:eastAsia="en-US"/>
        </w:rPr>
        <w:t>Johnston</w:t>
      </w:r>
      <w:r w:rsidRPr="005433FF" w:rsidR="00DB06A7">
        <w:rPr>
          <w:i/>
          <w:lang w:val="ru-RU" w:eastAsia="en-US"/>
        </w:rPr>
        <w:t xml:space="preserve"> </w:t>
      </w:r>
      <w:r w:rsidRPr="002103B6" w:rsidR="00DB06A7">
        <w:rPr>
          <w:i/>
          <w:lang w:eastAsia="en-US"/>
        </w:rPr>
        <w:t>and</w:t>
      </w:r>
      <w:r w:rsidRPr="005433FF" w:rsidR="00DB06A7">
        <w:rPr>
          <w:i/>
          <w:lang w:val="ru-RU" w:eastAsia="en-US"/>
        </w:rPr>
        <w:t xml:space="preserve"> </w:t>
      </w:r>
      <w:r w:rsidRPr="002103B6" w:rsidR="00DB06A7">
        <w:rPr>
          <w:i/>
          <w:lang w:eastAsia="en-US"/>
        </w:rPr>
        <w:t>Others</w:t>
      </w:r>
      <w:r w:rsidRPr="005433FF" w:rsidR="00DB06A7">
        <w:rPr>
          <w:i/>
          <w:lang w:val="ru-RU" w:eastAsia="en-US"/>
        </w:rPr>
        <w:t xml:space="preserve"> </w:t>
      </w:r>
      <w:r w:rsidR="00DB06A7">
        <w:rPr>
          <w:i/>
          <w:lang w:val="uk-UA" w:eastAsia="en-US"/>
        </w:rPr>
        <w:t>проти Ірландії»</w:t>
      </w:r>
      <w:r w:rsidRPr="005433FF" w:rsidR="00DB06A7">
        <w:rPr>
          <w:lang w:val="ru-RU" w:eastAsia="en-US"/>
        </w:rPr>
        <w:t xml:space="preserve"> </w:t>
      </w:r>
      <w:r w:rsidR="00DB06A7">
        <w:rPr>
          <w:lang w:val="uk-UA" w:eastAsia="en-US"/>
        </w:rPr>
        <w:t xml:space="preserve">від </w:t>
      </w:r>
      <w:r w:rsidRPr="005433FF" w:rsidR="00DB06A7">
        <w:rPr>
          <w:lang w:val="ru-RU"/>
        </w:rPr>
        <w:t>18</w:t>
      </w:r>
      <w:r w:rsidR="00DB06A7">
        <w:rPr>
          <w:lang w:val="uk-UA"/>
        </w:rPr>
        <w:t>.12.</w:t>
      </w:r>
      <w:r w:rsidRPr="005433FF" w:rsidR="00DB06A7">
        <w:rPr>
          <w:lang w:val="ru-RU" w:eastAsia="en-US"/>
        </w:rPr>
        <w:t>1986</w:t>
      </w:r>
      <w:r w:rsidR="00DB06A7">
        <w:rPr>
          <w:lang w:val="uk-UA" w:eastAsia="en-US"/>
        </w:rPr>
        <w:t xml:space="preserve"> р.</w:t>
      </w:r>
      <w:r w:rsidRPr="005433FF" w:rsidR="00DB06A7">
        <w:rPr>
          <w:lang w:val="ru-RU" w:eastAsia="en-US"/>
        </w:rPr>
        <w:t xml:space="preserve"> </w:t>
      </w:r>
      <w:r w:rsidR="00DB06A7">
        <w:rPr>
          <w:lang w:val="uk-UA" w:eastAsia="en-US"/>
        </w:rPr>
        <w:t>(Серія</w:t>
      </w:r>
      <w:r w:rsidRPr="005433FF" w:rsidR="00DB06A7">
        <w:rPr>
          <w:lang w:val="ru-RU" w:eastAsia="en-US"/>
        </w:rPr>
        <w:t xml:space="preserve"> </w:t>
      </w:r>
      <w:r w:rsidRPr="002103B6" w:rsidR="00DB06A7">
        <w:rPr>
          <w:lang w:eastAsia="en-US"/>
        </w:rPr>
        <w:t>A</w:t>
      </w:r>
      <w:r w:rsidRPr="005433FF" w:rsidR="00DB06A7">
        <w:rPr>
          <w:lang w:val="ru-RU" w:eastAsia="en-US"/>
        </w:rPr>
        <w:t xml:space="preserve"> </w:t>
      </w:r>
      <w:r w:rsidR="00DB06A7">
        <w:rPr>
          <w:lang w:val="uk-UA" w:eastAsia="en-US"/>
        </w:rPr>
        <w:t>№</w:t>
      </w:r>
      <w:r w:rsidRPr="005433FF" w:rsidR="00DB06A7">
        <w:rPr>
          <w:lang w:val="ru-RU" w:eastAsia="en-US"/>
        </w:rPr>
        <w:t xml:space="preserve"> 112)</w:t>
      </w:r>
      <w:r w:rsidR="00DB06A7">
        <w:rPr>
          <w:lang w:val="uk-UA"/>
        </w:rPr>
        <w:t>.</w:t>
      </w:r>
    </w:p>
    <w:p w:rsidRPr="005433FF" w:rsidR="00ED7BD0" w:rsidP="00806EA6" w:rsidRDefault="00035D4C">
      <w:pPr>
        <w:pStyle w:val="JuPara"/>
        <w:rPr>
          <w:lang w:val="ru-RU" w:eastAsia="en-US"/>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92</w:t>
      </w:r>
      <w:r>
        <w:fldChar w:fldCharType="end"/>
      </w:r>
      <w:r w:rsidRPr="005433FF">
        <w:rPr>
          <w:lang w:val="ru-RU"/>
        </w:rPr>
        <w:t>.</w:t>
      </w:r>
      <w:r>
        <w:t>  </w:t>
      </w:r>
      <w:r w:rsidR="00DB06A7">
        <w:rPr>
          <w:lang w:val="uk-UA"/>
        </w:rPr>
        <w:t xml:space="preserve">Натомість, у практиці Суду емоційні та статеві </w:t>
      </w:r>
      <w:r w:rsidR="00ED0605">
        <w:rPr>
          <w:lang w:val="uk-UA"/>
        </w:rPr>
        <w:t xml:space="preserve">відносини </w:t>
      </w:r>
      <w:r w:rsidR="00DB06A7">
        <w:rPr>
          <w:lang w:val="uk-UA"/>
        </w:rPr>
        <w:t>одностатевої пари становлять «приватне життя», і не становлять «сімейне життя», навіть якщо йдеться про довгострокові відносини</w:t>
      </w:r>
      <w:r w:rsidR="005627D3">
        <w:rPr>
          <w:lang w:val="uk-UA"/>
        </w:rPr>
        <w:t xml:space="preserve"> партнерів, які спільно проживають. Ухвалюючи такий висновок, Суд вказав, що</w:t>
      </w:r>
      <w:r w:rsidR="00C05A77">
        <w:rPr>
          <w:lang w:val="uk-UA"/>
        </w:rPr>
        <w:t>,</w:t>
      </w:r>
      <w:r w:rsidR="005627D3">
        <w:rPr>
          <w:lang w:val="uk-UA"/>
        </w:rPr>
        <w:t xml:space="preserve"> незважаючи на тенденцію поширення у багатьох європейських державах юридичного та судового визнання стійких фактичних партнерських відносин між гомосексуалістами, беручи до уваги </w:t>
      </w:r>
      <w:r w:rsidRPr="00ED0605" w:rsidR="005627D3">
        <w:rPr>
          <w:lang w:val="uk-UA"/>
        </w:rPr>
        <w:t>відсутність</w:t>
      </w:r>
      <w:r w:rsidR="005627D3">
        <w:rPr>
          <w:lang w:val="uk-UA"/>
        </w:rPr>
        <w:t xml:space="preserve"> </w:t>
      </w:r>
      <w:r w:rsidR="00ED0605">
        <w:rPr>
          <w:lang w:val="uk-UA"/>
        </w:rPr>
        <w:t xml:space="preserve">чіткої </w:t>
      </w:r>
      <w:r w:rsidR="005627D3">
        <w:rPr>
          <w:lang w:val="uk-UA"/>
        </w:rPr>
        <w:t>спільної позиції Дог</w:t>
      </w:r>
      <w:r w:rsidR="00ED0605">
        <w:rPr>
          <w:lang w:val="uk-UA"/>
        </w:rPr>
        <w:t>овірних Держав, у цій сфері держави</w:t>
      </w:r>
      <w:r w:rsidR="005627D3">
        <w:rPr>
          <w:lang w:val="uk-UA"/>
        </w:rPr>
        <w:t xml:space="preserve"> користувалися значною свободою розсуду </w:t>
      </w:r>
      <w:r w:rsidRPr="005433FF" w:rsidR="005627D3">
        <w:rPr>
          <w:lang w:val="ru-RU"/>
        </w:rPr>
        <w:t>(</w:t>
      </w:r>
      <w:r w:rsidR="005627D3">
        <w:rPr>
          <w:lang w:val="uk-UA"/>
        </w:rPr>
        <w:t>див.</w:t>
      </w:r>
      <w:r w:rsidRPr="005433FF" w:rsidR="005627D3">
        <w:rPr>
          <w:lang w:val="ru-RU"/>
        </w:rPr>
        <w:t xml:space="preserve"> </w:t>
      </w:r>
      <w:r w:rsidR="005627D3">
        <w:rPr>
          <w:lang w:val="uk-UA"/>
        </w:rPr>
        <w:t xml:space="preserve">ухвалу Суду про прийнятність у справі </w:t>
      </w:r>
      <w:r w:rsidR="005627D3">
        <w:rPr>
          <w:i/>
          <w:lang w:val="uk-UA"/>
        </w:rPr>
        <w:t>«</w:t>
      </w:r>
      <w:r w:rsidRPr="00ED7BD0" w:rsidR="005627D3">
        <w:rPr>
          <w:i/>
          <w:lang w:eastAsia="en-US"/>
        </w:rPr>
        <w:t>Mata</w:t>
      </w:r>
      <w:r w:rsidRPr="005433FF" w:rsidR="005627D3">
        <w:rPr>
          <w:i/>
          <w:lang w:val="ru-RU" w:eastAsia="en-US"/>
        </w:rPr>
        <w:t xml:space="preserve"> </w:t>
      </w:r>
      <w:r w:rsidRPr="00ED7BD0" w:rsidR="005627D3">
        <w:rPr>
          <w:i/>
          <w:lang w:eastAsia="en-US"/>
        </w:rPr>
        <w:t>Estevez</w:t>
      </w:r>
      <w:r w:rsidRPr="005433FF" w:rsidR="005627D3">
        <w:rPr>
          <w:i/>
          <w:lang w:val="ru-RU" w:eastAsia="en-US"/>
        </w:rPr>
        <w:t xml:space="preserve"> </w:t>
      </w:r>
      <w:r w:rsidR="005627D3">
        <w:rPr>
          <w:i/>
          <w:lang w:val="uk-UA" w:eastAsia="en-US"/>
        </w:rPr>
        <w:t>проти Іспанії»</w:t>
      </w:r>
      <w:r w:rsidRPr="005433FF" w:rsidR="005627D3">
        <w:rPr>
          <w:lang w:val="ru-RU" w:eastAsia="en-US"/>
        </w:rPr>
        <w:t xml:space="preserve"> </w:t>
      </w:r>
      <w:r w:rsidR="005627D3">
        <w:rPr>
          <w:lang w:val="uk-UA" w:eastAsia="en-US"/>
        </w:rPr>
        <w:t>(справа №</w:t>
      </w:r>
      <w:r w:rsidRPr="005433FF" w:rsidR="005627D3">
        <w:rPr>
          <w:lang w:val="ru-RU" w:eastAsia="en-US"/>
        </w:rPr>
        <w:t xml:space="preserve"> 56501/00</w:t>
      </w:r>
      <w:r w:rsidRPr="005433FF" w:rsidR="005627D3">
        <w:rPr>
          <w:szCs w:val="24"/>
          <w:lang w:val="ru-RU" w:eastAsia="en-US"/>
        </w:rPr>
        <w:t xml:space="preserve">, </w:t>
      </w:r>
      <w:r w:rsidRPr="00ED7BD0" w:rsidR="005627D3">
        <w:rPr>
          <w:lang w:eastAsia="en-US"/>
        </w:rPr>
        <w:t>ECHR</w:t>
      </w:r>
      <w:r w:rsidRPr="005433FF" w:rsidR="005627D3">
        <w:rPr>
          <w:lang w:val="ru-RU" w:eastAsia="en-US"/>
        </w:rPr>
        <w:t xml:space="preserve"> 2001</w:t>
      </w:r>
      <w:r w:rsidRPr="005433FF" w:rsidR="005627D3">
        <w:rPr>
          <w:lang w:val="ru-RU" w:eastAsia="en-US"/>
        </w:rPr>
        <w:noBreakHyphen/>
      </w:r>
      <w:r w:rsidRPr="00ED7BD0" w:rsidR="005627D3">
        <w:rPr>
          <w:lang w:eastAsia="en-US"/>
        </w:rPr>
        <w:t>VI</w:t>
      </w:r>
      <w:r w:rsidR="005627D3">
        <w:rPr>
          <w:lang w:val="uk-UA" w:eastAsia="en-US"/>
        </w:rPr>
        <w:t>) з наступними посиланнями</w:t>
      </w:r>
      <w:r w:rsidRPr="005433FF" w:rsidR="005627D3">
        <w:rPr>
          <w:lang w:val="ru-RU" w:eastAsia="en-US"/>
        </w:rPr>
        <w:t>)</w:t>
      </w:r>
      <w:r w:rsidR="005627D3">
        <w:rPr>
          <w:lang w:val="uk-UA"/>
        </w:rPr>
        <w:t>.</w:t>
      </w:r>
      <w:r w:rsidRPr="005433FF" w:rsidR="000C5976">
        <w:rPr>
          <w:lang w:val="ru-RU" w:eastAsia="en-US"/>
        </w:rPr>
        <w:t xml:space="preserve"> </w:t>
      </w:r>
      <w:r w:rsidR="00472107">
        <w:rPr>
          <w:lang w:val="uk-UA" w:eastAsia="en-US"/>
        </w:rPr>
        <w:t xml:space="preserve">У </w:t>
      </w:r>
      <w:r w:rsidRPr="005433FF" w:rsidR="00DD651F">
        <w:rPr>
          <w:lang w:val="ru-RU" w:eastAsia="en-US"/>
        </w:rPr>
        <w:t>§ 33</w:t>
      </w:r>
      <w:r w:rsidR="00472107">
        <w:rPr>
          <w:lang w:val="uk-UA" w:eastAsia="en-US"/>
        </w:rPr>
        <w:t xml:space="preserve"> </w:t>
      </w:r>
      <w:r w:rsidR="00DD651F">
        <w:rPr>
          <w:lang w:val="uk-UA" w:eastAsia="en-US"/>
        </w:rPr>
        <w:t xml:space="preserve">рішення у </w:t>
      </w:r>
      <w:r w:rsidR="00472107">
        <w:rPr>
          <w:lang w:val="uk-UA" w:eastAsia="en-US"/>
        </w:rPr>
        <w:t>цитован</w:t>
      </w:r>
      <w:r w:rsidR="00DD651F">
        <w:rPr>
          <w:lang w:val="uk-UA" w:eastAsia="en-US"/>
        </w:rPr>
        <w:t>ій вище справі</w:t>
      </w:r>
      <w:r w:rsidR="00472107">
        <w:rPr>
          <w:lang w:val="uk-UA" w:eastAsia="en-US"/>
        </w:rPr>
        <w:t xml:space="preserve"> </w:t>
      </w:r>
      <w:r w:rsidRPr="00ED7BD0" w:rsidR="00472107">
        <w:rPr>
          <w:i/>
          <w:lang w:eastAsia="en-US"/>
        </w:rPr>
        <w:t>Karner</w:t>
      </w:r>
      <w:r w:rsidRPr="005433FF" w:rsidR="00472107">
        <w:rPr>
          <w:i/>
          <w:lang w:val="ru-RU" w:eastAsia="en-US"/>
        </w:rPr>
        <w:t xml:space="preserve"> </w:t>
      </w:r>
      <w:r w:rsidR="00DD651F">
        <w:rPr>
          <w:lang w:val="uk-UA" w:eastAsia="en-US"/>
        </w:rPr>
        <w:t xml:space="preserve">щодо спадкування одностатевим партнером прав за договором найму житла померлого партнера, що охоплюється поняттям житла, Суд прямо не відповів на запитання, чи ця справа також стосувалася </w:t>
      </w:r>
      <w:r w:rsidR="00C05A77">
        <w:rPr>
          <w:lang w:val="uk-UA" w:eastAsia="en-US"/>
        </w:rPr>
        <w:t xml:space="preserve">й </w:t>
      </w:r>
      <w:r w:rsidR="00DD651F">
        <w:rPr>
          <w:lang w:val="uk-UA" w:eastAsia="en-US"/>
        </w:rPr>
        <w:t>«приватного та сімейного життя» зая</w:t>
      </w:r>
      <w:r w:rsidR="00ED0605">
        <w:rPr>
          <w:lang w:val="uk-UA" w:eastAsia="en-US"/>
        </w:rPr>
        <w:t>вника.</w:t>
      </w:r>
    </w:p>
    <w:p w:rsidR="009C1446" w:rsidP="00035D4C" w:rsidRDefault="00035D4C">
      <w:pPr>
        <w:pStyle w:val="JuPara"/>
        <w:rPr>
          <w:lang w:val="uk-UA" w:eastAsia="en-US"/>
        </w:rPr>
      </w:pPr>
      <w:r>
        <w:rPr>
          <w:lang w:eastAsia="en-US"/>
        </w:rPr>
        <w:fldChar w:fldCharType="begin"/>
      </w:r>
      <w:r w:rsidRPr="005433FF">
        <w:rPr>
          <w:lang w:val="ru-RU" w:eastAsia="en-US"/>
        </w:rPr>
        <w:instrText xml:space="preserve"> </w:instrText>
      </w:r>
      <w:r>
        <w:rPr>
          <w:lang w:eastAsia="en-US"/>
        </w:rPr>
        <w:instrText>SEQ</w:instrText>
      </w:r>
      <w:r w:rsidRPr="005433FF">
        <w:rPr>
          <w:lang w:val="ru-RU" w:eastAsia="en-US"/>
        </w:rPr>
        <w:instrText xml:space="preserve"> </w:instrText>
      </w:r>
      <w:r>
        <w:rPr>
          <w:lang w:eastAsia="en-US"/>
        </w:rPr>
        <w:instrText>level</w:instrText>
      </w:r>
      <w:r w:rsidRPr="005433FF">
        <w:rPr>
          <w:lang w:val="ru-RU" w:eastAsia="en-US"/>
        </w:rPr>
        <w:instrText>0 \*</w:instrText>
      </w:r>
      <w:r>
        <w:rPr>
          <w:lang w:eastAsia="en-US"/>
        </w:rPr>
        <w:instrText>arabic</w:instrText>
      </w:r>
      <w:r w:rsidRPr="005433FF">
        <w:rPr>
          <w:lang w:val="ru-RU" w:eastAsia="en-US"/>
        </w:rPr>
        <w:instrText xml:space="preserve"> </w:instrText>
      </w:r>
      <w:r>
        <w:rPr>
          <w:lang w:eastAsia="en-US"/>
        </w:rPr>
        <w:fldChar w:fldCharType="separate"/>
      </w:r>
      <w:r w:rsidRPr="005433FF" w:rsidR="008B0D5F">
        <w:rPr>
          <w:noProof/>
          <w:lang w:val="ru-RU" w:eastAsia="en-US"/>
        </w:rPr>
        <w:t>93</w:t>
      </w:r>
      <w:r>
        <w:rPr>
          <w:lang w:eastAsia="en-US"/>
        </w:rPr>
        <w:fldChar w:fldCharType="end"/>
      </w:r>
      <w:r w:rsidRPr="005433FF">
        <w:rPr>
          <w:lang w:val="ru-RU" w:eastAsia="en-US"/>
        </w:rPr>
        <w:t>.</w:t>
      </w:r>
      <w:r>
        <w:rPr>
          <w:lang w:eastAsia="en-US"/>
        </w:rPr>
        <w:t>  </w:t>
      </w:r>
      <w:r w:rsidR="00DD651F">
        <w:rPr>
          <w:lang w:val="uk-UA" w:eastAsia="en-US"/>
        </w:rPr>
        <w:t xml:space="preserve">Суд зазначає, що з 2001 року, коли було постановлено ухвалу у справі </w:t>
      </w:r>
      <w:r w:rsidRPr="000C5976" w:rsidR="00DD651F">
        <w:rPr>
          <w:i/>
          <w:lang w:eastAsia="en-US"/>
        </w:rPr>
        <w:t>Mata</w:t>
      </w:r>
      <w:r w:rsidRPr="005433FF" w:rsidR="00DD651F">
        <w:rPr>
          <w:i/>
          <w:lang w:val="ru-RU" w:eastAsia="en-US"/>
        </w:rPr>
        <w:t xml:space="preserve"> </w:t>
      </w:r>
      <w:r w:rsidRPr="000C5976" w:rsidR="00DD651F">
        <w:rPr>
          <w:i/>
          <w:lang w:eastAsia="en-US"/>
        </w:rPr>
        <w:t>Estevez</w:t>
      </w:r>
      <w:r w:rsidR="00DD651F">
        <w:rPr>
          <w:i/>
          <w:lang w:val="uk-UA" w:eastAsia="en-US"/>
        </w:rPr>
        <w:t>,</w:t>
      </w:r>
      <w:r w:rsidR="00DD651F">
        <w:rPr>
          <w:lang w:val="uk-UA" w:eastAsia="en-US"/>
        </w:rPr>
        <w:t xml:space="preserve"> у багатьох державах-членах Ради Європи відбулася швидка еволюція соціальних </w:t>
      </w:r>
      <w:r w:rsidRPr="00C05A77" w:rsidR="00396603">
        <w:rPr>
          <w:lang w:val="uk-UA" w:eastAsia="en-US"/>
        </w:rPr>
        <w:t>поглядів</w:t>
      </w:r>
      <w:r w:rsidR="00396603">
        <w:rPr>
          <w:lang w:val="uk-UA" w:eastAsia="en-US"/>
        </w:rPr>
        <w:t xml:space="preserve"> </w:t>
      </w:r>
      <w:r w:rsidR="00DD651F">
        <w:rPr>
          <w:lang w:val="uk-UA" w:eastAsia="en-US"/>
        </w:rPr>
        <w:t xml:space="preserve">щодо одностатевих пар. </w:t>
      </w:r>
      <w:r w:rsidR="00396603">
        <w:rPr>
          <w:lang w:val="uk-UA" w:eastAsia="en-US"/>
        </w:rPr>
        <w:t xml:space="preserve">Відтоді значна частина держав-членів </w:t>
      </w:r>
      <w:r w:rsidR="00ED0605">
        <w:rPr>
          <w:lang w:val="uk-UA" w:eastAsia="en-US"/>
        </w:rPr>
        <w:t>дозволили</w:t>
      </w:r>
      <w:r w:rsidR="00396603">
        <w:rPr>
          <w:lang w:val="uk-UA" w:eastAsia="en-US"/>
        </w:rPr>
        <w:t xml:space="preserve"> юридичне визнання одностатеви</w:t>
      </w:r>
      <w:r w:rsidR="00ED0605">
        <w:rPr>
          <w:lang w:val="uk-UA" w:eastAsia="en-US"/>
        </w:rPr>
        <w:t>х</w:t>
      </w:r>
      <w:r w:rsidR="00396603">
        <w:rPr>
          <w:lang w:val="uk-UA" w:eastAsia="en-US"/>
        </w:rPr>
        <w:t xml:space="preserve"> пар (див. §§ 27-30 вище). Певні положення права Є</w:t>
      </w:r>
      <w:r w:rsidR="00C05A77">
        <w:rPr>
          <w:lang w:val="uk-UA" w:eastAsia="en-US"/>
        </w:rPr>
        <w:t xml:space="preserve">вропейського </w:t>
      </w:r>
      <w:r w:rsidR="00396603">
        <w:rPr>
          <w:lang w:val="uk-UA" w:eastAsia="en-US"/>
        </w:rPr>
        <w:t>С</w:t>
      </w:r>
      <w:r w:rsidR="00C05A77">
        <w:rPr>
          <w:lang w:val="uk-UA" w:eastAsia="en-US"/>
        </w:rPr>
        <w:t>оюзу</w:t>
      </w:r>
      <w:r w:rsidR="00396603">
        <w:rPr>
          <w:lang w:val="uk-UA" w:eastAsia="en-US"/>
        </w:rPr>
        <w:t xml:space="preserve"> також відображають тенденцію</w:t>
      </w:r>
      <w:r w:rsidR="00C05A77">
        <w:rPr>
          <w:lang w:val="uk-UA" w:eastAsia="en-US"/>
        </w:rPr>
        <w:t>, що зростає,</w:t>
      </w:r>
      <w:r w:rsidR="00396603">
        <w:rPr>
          <w:lang w:val="uk-UA" w:eastAsia="en-US"/>
        </w:rPr>
        <w:t xml:space="preserve"> з включання одностатевих пар до поняття «</w:t>
      </w:r>
      <w:r w:rsidR="00ED0605">
        <w:rPr>
          <w:lang w:val="uk-UA" w:eastAsia="en-US"/>
        </w:rPr>
        <w:t>сім</w:t>
      </w:r>
      <w:r w:rsidR="009C1446">
        <w:rPr>
          <w:lang w:val="uk-UA" w:eastAsia="en-US"/>
        </w:rPr>
        <w:t>’</w:t>
      </w:r>
      <w:r w:rsidR="00ED0605">
        <w:rPr>
          <w:lang w:val="uk-UA" w:eastAsia="en-US"/>
        </w:rPr>
        <w:t>ї</w:t>
      </w:r>
      <w:r w:rsidR="00396603">
        <w:rPr>
          <w:lang w:val="uk-UA" w:eastAsia="en-US"/>
        </w:rPr>
        <w:t>» (див. § 26 вище).</w:t>
      </w:r>
    </w:p>
    <w:p w:rsidR="009C1446" w:rsidP="00806EA6" w:rsidRDefault="007A33D5">
      <w:pPr>
        <w:pStyle w:val="JuPara"/>
        <w:rPr>
          <w:lang w:val="uk-UA" w:eastAsia="en-US"/>
        </w:rPr>
      </w:pPr>
      <w:r>
        <w:rPr>
          <w:lang w:eastAsia="en-US"/>
        </w:rPr>
        <w:fldChar w:fldCharType="begin"/>
      </w:r>
      <w:r w:rsidRPr="005433FF">
        <w:rPr>
          <w:lang w:val="uk-UA" w:eastAsia="en-US"/>
        </w:rPr>
        <w:instrText xml:space="preserve"> </w:instrText>
      </w:r>
      <w:r>
        <w:rPr>
          <w:lang w:eastAsia="en-US"/>
        </w:rPr>
        <w:instrText>SEQ</w:instrText>
      </w:r>
      <w:r w:rsidRPr="005433FF">
        <w:rPr>
          <w:lang w:val="uk-UA" w:eastAsia="en-US"/>
        </w:rPr>
        <w:instrText xml:space="preserve"> </w:instrText>
      </w:r>
      <w:r>
        <w:rPr>
          <w:lang w:eastAsia="en-US"/>
        </w:rPr>
        <w:instrText>level</w:instrText>
      </w:r>
      <w:r w:rsidRPr="005433FF">
        <w:rPr>
          <w:lang w:val="uk-UA" w:eastAsia="en-US"/>
        </w:rPr>
        <w:instrText>0 \*</w:instrText>
      </w:r>
      <w:r>
        <w:rPr>
          <w:lang w:eastAsia="en-US"/>
        </w:rPr>
        <w:instrText>arabic</w:instrText>
      </w:r>
      <w:r w:rsidRPr="005433FF">
        <w:rPr>
          <w:lang w:val="uk-UA" w:eastAsia="en-US"/>
        </w:rPr>
        <w:instrText xml:space="preserve"> </w:instrText>
      </w:r>
      <w:r>
        <w:rPr>
          <w:lang w:eastAsia="en-US"/>
        </w:rPr>
        <w:fldChar w:fldCharType="separate"/>
      </w:r>
      <w:r w:rsidRPr="005433FF" w:rsidR="008B0D5F">
        <w:rPr>
          <w:noProof/>
          <w:lang w:val="uk-UA" w:eastAsia="en-US"/>
        </w:rPr>
        <w:t>94</w:t>
      </w:r>
      <w:r>
        <w:rPr>
          <w:lang w:eastAsia="en-US"/>
        </w:rPr>
        <w:fldChar w:fldCharType="end"/>
      </w:r>
      <w:r w:rsidRPr="005433FF">
        <w:rPr>
          <w:lang w:val="uk-UA" w:eastAsia="en-US"/>
        </w:rPr>
        <w:t>.</w:t>
      </w:r>
      <w:r>
        <w:rPr>
          <w:lang w:eastAsia="en-US"/>
        </w:rPr>
        <w:t>  </w:t>
      </w:r>
      <w:r w:rsidR="00932C3B">
        <w:rPr>
          <w:lang w:val="uk-UA" w:eastAsia="en-US"/>
        </w:rPr>
        <w:t xml:space="preserve">З огляду на цю еволюцію </w:t>
      </w:r>
      <w:r w:rsidR="00C05A77">
        <w:rPr>
          <w:lang w:val="uk-UA" w:eastAsia="en-US"/>
        </w:rPr>
        <w:t>С</w:t>
      </w:r>
      <w:r w:rsidR="00932C3B">
        <w:rPr>
          <w:lang w:val="uk-UA" w:eastAsia="en-US"/>
        </w:rPr>
        <w:t>уд вважає, що було би штучним відстоювати позицію, що</w:t>
      </w:r>
      <w:r w:rsidR="00210DC2">
        <w:rPr>
          <w:lang w:val="uk-UA" w:eastAsia="en-US"/>
        </w:rPr>
        <w:t>, на відміну від різностатевої пари, одностатева</w:t>
      </w:r>
      <w:r w:rsidR="00932C3B">
        <w:rPr>
          <w:lang w:val="uk-UA" w:eastAsia="en-US"/>
        </w:rPr>
        <w:t xml:space="preserve"> </w:t>
      </w:r>
      <w:r w:rsidR="00210DC2">
        <w:rPr>
          <w:lang w:val="uk-UA" w:eastAsia="en-US"/>
        </w:rPr>
        <w:t>пара не може здійснювати «сімейне життя» у розумінні ст.</w:t>
      </w:r>
      <w:r w:rsidR="00C05A77">
        <w:rPr>
          <w:lang w:val="uk-UA" w:eastAsia="en-US"/>
        </w:rPr>
        <w:t> </w:t>
      </w:r>
      <w:r w:rsidR="00210DC2">
        <w:rPr>
          <w:lang w:val="uk-UA" w:eastAsia="en-US"/>
        </w:rPr>
        <w:t xml:space="preserve">8 Конвенції. Відповідно, відносини заявників </w:t>
      </w:r>
      <w:r w:rsidR="00ED0605">
        <w:rPr>
          <w:lang w:val="uk-UA" w:eastAsia="en-US"/>
        </w:rPr>
        <w:t xml:space="preserve">− </w:t>
      </w:r>
      <w:r w:rsidR="00210DC2">
        <w:rPr>
          <w:lang w:val="uk-UA" w:eastAsia="en-US"/>
        </w:rPr>
        <w:t>одностатевої пари, яка спільно проживає і перебуває у стійких фа</w:t>
      </w:r>
      <w:r w:rsidR="00ED0605">
        <w:rPr>
          <w:lang w:val="uk-UA" w:eastAsia="en-US"/>
        </w:rPr>
        <w:t>ктичних партнерських відносинах −</w:t>
      </w:r>
      <w:r w:rsidR="00210DC2">
        <w:rPr>
          <w:lang w:val="uk-UA" w:eastAsia="en-US"/>
        </w:rPr>
        <w:t xml:space="preserve"> входять до поняття «сімейне життя», так само як до цього поняття входили би відносини різностатевої пари у такій ситуації.</w:t>
      </w:r>
    </w:p>
    <w:p w:rsidRPr="005433FF" w:rsidR="00C01A81" w:rsidP="00806EA6" w:rsidRDefault="00B443FD">
      <w:pPr>
        <w:pStyle w:val="JuPara"/>
        <w:rPr>
          <w:lang w:val="ru-RU"/>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95</w:t>
      </w:r>
      <w:r>
        <w:fldChar w:fldCharType="end"/>
      </w:r>
      <w:r w:rsidRPr="005433FF">
        <w:rPr>
          <w:lang w:val="ru-RU"/>
        </w:rPr>
        <w:t>.</w:t>
      </w:r>
      <w:r>
        <w:t>  </w:t>
      </w:r>
      <w:r w:rsidR="00210DC2">
        <w:rPr>
          <w:lang w:val="uk-UA"/>
        </w:rPr>
        <w:t>Таким чином, Суд доходить висновку, що факти справи, що розглядається, входять до поняття «приватне життя», а також до поняття «сімейне життя» у розумінні ст. 8 Конвенції.</w:t>
      </w:r>
      <w:r w:rsidRPr="005433FF" w:rsidR="00D46F09">
        <w:rPr>
          <w:lang w:val="ru-RU"/>
        </w:rPr>
        <w:t xml:space="preserve"> </w:t>
      </w:r>
      <w:r w:rsidR="00210DC2">
        <w:rPr>
          <w:lang w:val="uk-UA"/>
        </w:rPr>
        <w:t>Отже, ст. 14 Конвенції у поєднанні зі ст. 8 підлягають застосуванню.</w:t>
      </w:r>
    </w:p>
    <w:p w:rsidR="00A91D13" w:rsidP="00EE6E99" w:rsidRDefault="00F507F4">
      <w:pPr>
        <w:pStyle w:val="JuHa0"/>
      </w:pPr>
      <w:r w:rsidRPr="00ED0605">
        <w:rPr>
          <w:lang w:val="uk-UA"/>
        </w:rPr>
        <w:t>b.  </w:t>
      </w:r>
      <w:r w:rsidRPr="00ED0605" w:rsidR="001173DB">
        <w:rPr>
          <w:lang w:val="uk-UA"/>
        </w:rPr>
        <w:t>Дотримання</w:t>
      </w:r>
      <w:r w:rsidR="001173DB">
        <w:rPr>
          <w:lang w:val="uk-UA"/>
        </w:rPr>
        <w:t xml:space="preserve"> статті 14 Конвенції у п</w:t>
      </w:r>
      <w:r w:rsidR="00C05A77">
        <w:rPr>
          <w:lang w:val="uk-UA"/>
        </w:rPr>
        <w:t>оєднанні зі статтею 8 Конвенції</w:t>
      </w:r>
    </w:p>
    <w:p w:rsidR="009C1446" w:rsidP="00806EA6" w:rsidRDefault="00A91D13">
      <w:pPr>
        <w:pStyle w:val="JuPara"/>
        <w:rPr>
          <w:lang w:val="uk-UA" w:eastAsia="en-US"/>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96</w:t>
      </w:r>
      <w:r>
        <w:fldChar w:fldCharType="end"/>
      </w:r>
      <w:r w:rsidRPr="005433FF">
        <w:rPr>
          <w:lang w:val="ru-RU"/>
        </w:rPr>
        <w:t>.</w:t>
      </w:r>
      <w:r>
        <w:t>  </w:t>
      </w:r>
      <w:r w:rsidR="001173DB">
        <w:rPr>
          <w:lang w:val="uk-UA"/>
        </w:rPr>
        <w:t xml:space="preserve">Суд встановив у своїй практиці, що для застосування ст. 14 Конвенції має </w:t>
      </w:r>
      <w:r w:rsidR="00497129">
        <w:rPr>
          <w:lang w:val="uk-UA"/>
        </w:rPr>
        <w:t>бути</w:t>
      </w:r>
      <w:r w:rsidR="001173DB">
        <w:rPr>
          <w:lang w:val="uk-UA"/>
        </w:rPr>
        <w:t xml:space="preserve"> </w:t>
      </w:r>
      <w:r w:rsidR="00497129">
        <w:rPr>
          <w:lang w:val="uk-UA"/>
        </w:rPr>
        <w:t xml:space="preserve">наявне </w:t>
      </w:r>
      <w:r w:rsidR="00C05A77">
        <w:rPr>
          <w:lang w:val="uk-UA"/>
        </w:rPr>
        <w:t>відмінне</w:t>
      </w:r>
      <w:r w:rsidR="001173DB">
        <w:rPr>
          <w:lang w:val="uk-UA"/>
        </w:rPr>
        <w:t xml:space="preserve"> поводження </w:t>
      </w:r>
      <w:r w:rsidR="00497129">
        <w:rPr>
          <w:lang w:val="uk-UA"/>
        </w:rPr>
        <w:t>з</w:t>
      </w:r>
      <w:r w:rsidR="001173DB">
        <w:rPr>
          <w:lang w:val="uk-UA"/>
        </w:rPr>
        <w:t xml:space="preserve"> ос</w:t>
      </w:r>
      <w:r w:rsidR="00497129">
        <w:rPr>
          <w:lang w:val="uk-UA"/>
        </w:rPr>
        <w:t>обами</w:t>
      </w:r>
      <w:r w:rsidR="001173DB">
        <w:rPr>
          <w:lang w:val="uk-UA"/>
        </w:rPr>
        <w:t xml:space="preserve"> у подібних ситуаціях. Така різниця у поводженні </w:t>
      </w:r>
      <w:r w:rsidR="002A1170">
        <w:rPr>
          <w:lang w:val="uk-UA"/>
        </w:rPr>
        <w:t>становить дискримінацію</w:t>
      </w:r>
      <w:r w:rsidR="001173DB">
        <w:rPr>
          <w:lang w:val="uk-UA"/>
        </w:rPr>
        <w:t>, якщо вона не має об</w:t>
      </w:r>
      <w:r w:rsidR="009C1446">
        <w:rPr>
          <w:lang w:val="uk-UA"/>
        </w:rPr>
        <w:t>’</w:t>
      </w:r>
      <w:r w:rsidR="001173DB">
        <w:rPr>
          <w:lang w:val="uk-UA"/>
        </w:rPr>
        <w:t xml:space="preserve">єктивного та обґрунтованого виправдання; </w:t>
      </w:r>
      <w:r w:rsidR="002A1170">
        <w:rPr>
          <w:lang w:val="uk-UA"/>
        </w:rPr>
        <w:t xml:space="preserve">іншими словами, якщо вона не має законної мети або якщо немає </w:t>
      </w:r>
      <w:r w:rsidR="00132A70">
        <w:rPr>
          <w:lang w:val="uk-UA"/>
        </w:rPr>
        <w:t>обґрунтованого</w:t>
      </w:r>
      <w:r w:rsidR="002A1170">
        <w:rPr>
          <w:lang w:val="uk-UA"/>
        </w:rPr>
        <w:t xml:space="preserve"> відношення пропорційності між вжитими засобами та м</w:t>
      </w:r>
      <w:r w:rsidR="00132A70">
        <w:rPr>
          <w:lang w:val="uk-UA"/>
        </w:rPr>
        <w:t>етою, якої</w:t>
      </w:r>
      <w:r w:rsidR="002A1170">
        <w:rPr>
          <w:lang w:val="uk-UA"/>
        </w:rPr>
        <w:t xml:space="preserve"> прагнули досягти.</w:t>
      </w:r>
      <w:r w:rsidR="001173DB">
        <w:rPr>
          <w:lang w:val="uk-UA"/>
        </w:rPr>
        <w:t xml:space="preserve"> </w:t>
      </w:r>
      <w:r w:rsidR="00132A70">
        <w:rPr>
          <w:lang w:val="uk-UA"/>
        </w:rPr>
        <w:t xml:space="preserve">Договірні держави здійснюють свободу розсуду у оцінці того, чи та до якого ступеня </w:t>
      </w:r>
      <w:r w:rsidR="00DE2023">
        <w:rPr>
          <w:lang w:val="uk-UA"/>
        </w:rPr>
        <w:t>відмінність</w:t>
      </w:r>
      <w:r w:rsidR="00132A70">
        <w:rPr>
          <w:lang w:val="uk-UA"/>
        </w:rPr>
        <w:t xml:space="preserve"> у подібних ситуаціях виправдовує </w:t>
      </w:r>
      <w:r w:rsidR="00DE2023">
        <w:rPr>
          <w:lang w:val="uk-UA"/>
        </w:rPr>
        <w:t>відмінність</w:t>
      </w:r>
      <w:r w:rsidR="00132A70">
        <w:rPr>
          <w:lang w:val="uk-UA"/>
        </w:rPr>
        <w:t xml:space="preserve"> у поводженні </w:t>
      </w:r>
      <w:r w:rsidRPr="005433FF" w:rsidR="00132A70">
        <w:rPr>
          <w:lang w:val="uk-UA"/>
        </w:rPr>
        <w:t>(</w:t>
      </w:r>
      <w:r w:rsidR="00132A70">
        <w:rPr>
          <w:lang w:val="uk-UA"/>
        </w:rPr>
        <w:t>див.</w:t>
      </w:r>
      <w:r w:rsidRPr="005433FF" w:rsidR="00132A70">
        <w:rPr>
          <w:lang w:val="uk-UA" w:eastAsia="en-US"/>
        </w:rPr>
        <w:t xml:space="preserve"> § 60</w:t>
      </w:r>
      <w:r w:rsidR="00132A70">
        <w:rPr>
          <w:lang w:val="uk-UA" w:eastAsia="en-US"/>
        </w:rPr>
        <w:t xml:space="preserve"> цитованого вище рішення Суду у справі</w:t>
      </w:r>
      <w:r w:rsidRPr="005433FF" w:rsidR="00132A70">
        <w:rPr>
          <w:lang w:val="uk-UA"/>
        </w:rPr>
        <w:t xml:space="preserve"> </w:t>
      </w:r>
      <w:r w:rsidR="00132A70">
        <w:rPr>
          <w:i/>
          <w:lang w:eastAsia="en-US"/>
        </w:rPr>
        <w:t>Burden</w:t>
      </w:r>
      <w:r w:rsidRPr="005433FF" w:rsidR="00132A70">
        <w:rPr>
          <w:lang w:val="uk-UA" w:eastAsia="en-US"/>
        </w:rPr>
        <w:t>)</w:t>
      </w:r>
      <w:r w:rsidR="00132A70">
        <w:rPr>
          <w:lang w:val="uk-UA" w:eastAsia="en-US"/>
        </w:rPr>
        <w:t>.</w:t>
      </w:r>
    </w:p>
    <w:p w:rsidRPr="005433FF" w:rsidR="001B06F3" w:rsidP="00806EA6" w:rsidRDefault="006E1568">
      <w:pPr>
        <w:pStyle w:val="JuPara"/>
        <w:rPr>
          <w:szCs w:val="24"/>
          <w:lang w:val="uk-UA" w:eastAsia="en-US"/>
        </w:rPr>
      </w:pPr>
      <w:r>
        <w:fldChar w:fldCharType="begin"/>
      </w:r>
      <w:r w:rsidRPr="005433FF">
        <w:rPr>
          <w:lang w:val="uk-UA"/>
        </w:rPr>
        <w:instrText xml:space="preserve"> </w:instrText>
      </w:r>
      <w:r>
        <w:instrText>SEQ</w:instrText>
      </w:r>
      <w:r w:rsidRPr="005433FF">
        <w:rPr>
          <w:lang w:val="uk-UA"/>
        </w:rPr>
        <w:instrText xml:space="preserve"> </w:instrText>
      </w:r>
      <w:r>
        <w:instrText>level</w:instrText>
      </w:r>
      <w:r w:rsidRPr="005433FF">
        <w:rPr>
          <w:lang w:val="uk-UA"/>
        </w:rPr>
        <w:instrText>0 \*</w:instrText>
      </w:r>
      <w:r>
        <w:instrText>arabic</w:instrText>
      </w:r>
      <w:r w:rsidRPr="005433FF">
        <w:rPr>
          <w:lang w:val="uk-UA"/>
        </w:rPr>
        <w:instrText xml:space="preserve"> </w:instrText>
      </w:r>
      <w:r>
        <w:fldChar w:fldCharType="separate"/>
      </w:r>
      <w:r w:rsidRPr="005433FF" w:rsidR="008B0D5F">
        <w:rPr>
          <w:noProof/>
          <w:lang w:val="uk-UA"/>
        </w:rPr>
        <w:t>97</w:t>
      </w:r>
      <w:r>
        <w:fldChar w:fldCharType="end"/>
      </w:r>
      <w:r w:rsidRPr="005433FF">
        <w:rPr>
          <w:lang w:val="uk-UA"/>
        </w:rPr>
        <w:t>.</w:t>
      </w:r>
      <w:r>
        <w:t>  </w:t>
      </w:r>
      <w:r w:rsidRPr="00801777" w:rsidR="00132A70">
        <w:rPr>
          <w:lang w:val="uk-UA"/>
        </w:rPr>
        <w:t>З одного боку, Суд неодноразово ухвалював, що</w:t>
      </w:r>
      <w:r w:rsidRPr="00801777" w:rsidR="00E459CC">
        <w:rPr>
          <w:lang w:val="uk-UA"/>
        </w:rPr>
        <w:t>,</w:t>
      </w:r>
      <w:r w:rsidRPr="00801777" w:rsidR="00132A70">
        <w:rPr>
          <w:lang w:val="uk-UA"/>
        </w:rPr>
        <w:t xml:space="preserve"> </w:t>
      </w:r>
      <w:r w:rsidRPr="00801777" w:rsidR="00E459CC">
        <w:rPr>
          <w:lang w:val="uk-UA"/>
        </w:rPr>
        <w:t xml:space="preserve">так само як і </w:t>
      </w:r>
      <w:r w:rsidRPr="00801777" w:rsidR="00DE2023">
        <w:rPr>
          <w:lang w:val="uk-UA"/>
        </w:rPr>
        <w:t>відмінн</w:t>
      </w:r>
      <w:r w:rsidR="00DE2023">
        <w:rPr>
          <w:lang w:val="uk-UA"/>
        </w:rPr>
        <w:t>ість</w:t>
      </w:r>
      <w:r w:rsidR="00E459CC">
        <w:rPr>
          <w:lang w:val="uk-UA"/>
        </w:rPr>
        <w:t xml:space="preserve"> за ознакою статі, </w:t>
      </w:r>
      <w:r w:rsidR="00DE2023">
        <w:rPr>
          <w:lang w:val="uk-UA"/>
        </w:rPr>
        <w:t>відмінність</w:t>
      </w:r>
      <w:r w:rsidR="00E459CC">
        <w:rPr>
          <w:lang w:val="uk-UA"/>
        </w:rPr>
        <w:t xml:space="preserve"> за ознакою статевої орієнтації потребує особливо серйозних підстав для того, аби бути виправданою </w:t>
      </w:r>
      <w:r w:rsidRPr="005433FF" w:rsidR="00E459CC">
        <w:rPr>
          <w:lang w:val="uk-UA"/>
        </w:rPr>
        <w:t>(</w:t>
      </w:r>
      <w:r w:rsidR="00E459CC">
        <w:rPr>
          <w:lang w:val="uk-UA"/>
        </w:rPr>
        <w:t>див.</w:t>
      </w:r>
      <w:r w:rsidRPr="005433FF" w:rsidR="00E459CC">
        <w:rPr>
          <w:lang w:val="uk-UA"/>
        </w:rPr>
        <w:t xml:space="preserve"> § 37</w:t>
      </w:r>
      <w:r w:rsidR="00E459CC">
        <w:rPr>
          <w:lang w:val="uk-UA"/>
        </w:rPr>
        <w:t xml:space="preserve"> цитованого вище рішення Суду у справі </w:t>
      </w:r>
      <w:r w:rsidRPr="002931EC" w:rsidR="00E459CC">
        <w:rPr>
          <w:i/>
        </w:rPr>
        <w:t>Karner</w:t>
      </w:r>
      <w:r w:rsidRPr="005433FF" w:rsidR="00E459CC">
        <w:rPr>
          <w:lang w:val="uk-UA"/>
        </w:rPr>
        <w:t xml:space="preserve">; </w:t>
      </w:r>
      <w:r w:rsidRPr="005433FF" w:rsidR="00E459CC">
        <w:rPr>
          <w:lang w:val="uk-UA" w:eastAsia="en-US"/>
        </w:rPr>
        <w:t>§ 45</w:t>
      </w:r>
      <w:r w:rsidR="00E459CC">
        <w:rPr>
          <w:lang w:val="uk-UA" w:eastAsia="en-US"/>
        </w:rPr>
        <w:t xml:space="preserve"> цитованого вище рішення суду у справі «</w:t>
      </w:r>
      <w:r w:rsidRPr="002931EC" w:rsidR="00E459CC">
        <w:rPr>
          <w:i/>
          <w:lang w:eastAsia="en-US"/>
        </w:rPr>
        <w:t>L</w:t>
      </w:r>
      <w:r w:rsidRPr="005433FF" w:rsidR="00E459CC">
        <w:rPr>
          <w:i/>
          <w:lang w:val="uk-UA" w:eastAsia="en-US"/>
        </w:rPr>
        <w:t xml:space="preserve">. </w:t>
      </w:r>
      <w:r w:rsidRPr="002931EC" w:rsidR="00E459CC">
        <w:rPr>
          <w:i/>
          <w:lang w:eastAsia="en-US"/>
        </w:rPr>
        <w:t>and</w:t>
      </w:r>
      <w:r w:rsidRPr="005433FF" w:rsidR="00E459CC">
        <w:rPr>
          <w:i/>
          <w:lang w:val="uk-UA" w:eastAsia="en-US"/>
        </w:rPr>
        <w:t xml:space="preserve"> </w:t>
      </w:r>
      <w:r w:rsidRPr="002931EC" w:rsidR="00E459CC">
        <w:rPr>
          <w:i/>
          <w:lang w:eastAsia="en-US"/>
        </w:rPr>
        <w:t>V</w:t>
      </w:r>
      <w:r w:rsidRPr="005433FF" w:rsidR="00E459CC">
        <w:rPr>
          <w:i/>
          <w:lang w:val="uk-UA" w:eastAsia="en-US"/>
        </w:rPr>
        <w:t xml:space="preserve">. </w:t>
      </w:r>
      <w:r w:rsidR="00E459CC">
        <w:rPr>
          <w:i/>
          <w:lang w:val="uk-UA" w:eastAsia="en-US"/>
        </w:rPr>
        <w:t>проти Австрії»</w:t>
      </w:r>
      <w:r w:rsidRPr="005433FF" w:rsidR="00E459CC">
        <w:rPr>
          <w:lang w:val="uk-UA" w:eastAsia="en-US"/>
        </w:rPr>
        <w:t xml:space="preserve"> </w:t>
      </w:r>
      <w:r w:rsidR="00E459CC">
        <w:rPr>
          <w:lang w:val="uk-UA" w:eastAsia="en-US"/>
        </w:rPr>
        <w:t>та</w:t>
      </w:r>
      <w:r w:rsidRPr="005433FF" w:rsidR="00E459CC">
        <w:rPr>
          <w:lang w:val="uk-UA"/>
        </w:rPr>
        <w:t xml:space="preserve"> </w:t>
      </w:r>
      <w:r w:rsidRPr="005433FF" w:rsidR="00E459CC">
        <w:rPr>
          <w:lang w:val="uk-UA" w:eastAsia="en-US"/>
        </w:rPr>
        <w:t>§ 90</w:t>
      </w:r>
      <w:r w:rsidR="00E459CC">
        <w:rPr>
          <w:lang w:val="uk-UA" w:eastAsia="en-US"/>
        </w:rPr>
        <w:t xml:space="preserve"> цитованого вище рішення Суду у справі </w:t>
      </w:r>
      <w:r w:rsidR="00E459CC">
        <w:rPr>
          <w:i/>
          <w:lang w:eastAsia="en-US"/>
        </w:rPr>
        <w:t>Smith</w:t>
      </w:r>
      <w:r w:rsidRPr="005433FF" w:rsidR="00E459CC">
        <w:rPr>
          <w:i/>
          <w:lang w:val="uk-UA" w:eastAsia="en-US"/>
        </w:rPr>
        <w:t xml:space="preserve"> </w:t>
      </w:r>
      <w:r w:rsidR="00E459CC">
        <w:rPr>
          <w:i/>
          <w:lang w:eastAsia="en-US"/>
        </w:rPr>
        <w:t>and</w:t>
      </w:r>
      <w:r w:rsidRPr="005433FF" w:rsidR="00E459CC">
        <w:rPr>
          <w:i/>
          <w:lang w:val="uk-UA" w:eastAsia="en-US"/>
        </w:rPr>
        <w:t xml:space="preserve"> </w:t>
      </w:r>
      <w:r w:rsidR="00E459CC">
        <w:rPr>
          <w:i/>
          <w:lang w:eastAsia="en-US"/>
        </w:rPr>
        <w:t>Grady</w:t>
      </w:r>
      <w:r w:rsidRPr="005433FF" w:rsidR="00E459CC">
        <w:rPr>
          <w:lang w:val="uk-UA"/>
        </w:rPr>
        <w:t>)</w:t>
      </w:r>
      <w:r w:rsidR="00E459CC">
        <w:rPr>
          <w:lang w:val="uk-UA"/>
        </w:rPr>
        <w:t>.</w:t>
      </w:r>
      <w:r w:rsidRPr="005433FF" w:rsidR="00E4228D">
        <w:rPr>
          <w:lang w:val="uk-UA"/>
        </w:rPr>
        <w:t xml:space="preserve"> </w:t>
      </w:r>
      <w:r w:rsidR="00E459CC">
        <w:rPr>
          <w:lang w:val="uk-UA"/>
        </w:rPr>
        <w:t xml:space="preserve">З іншого боку, державі зазвичай надається широка свобода розсуду згідно з Конвенцією, якщо </w:t>
      </w:r>
      <w:r w:rsidRPr="00801777" w:rsidR="00E459CC">
        <w:rPr>
          <w:lang w:val="uk-UA"/>
        </w:rPr>
        <w:t>йдеться пр</w:t>
      </w:r>
      <w:r w:rsidR="00E459CC">
        <w:rPr>
          <w:lang w:val="uk-UA"/>
        </w:rPr>
        <w:t xml:space="preserve">о заходи загального характеру економічної чи соціальної стратегії </w:t>
      </w:r>
      <w:r w:rsidRPr="005433FF" w:rsidR="00E459CC">
        <w:rPr>
          <w:lang w:val="uk-UA"/>
        </w:rPr>
        <w:t>(</w:t>
      </w:r>
      <w:r w:rsidR="00E459CC">
        <w:rPr>
          <w:lang w:val="uk-UA"/>
        </w:rPr>
        <w:t>див.</w:t>
      </w:r>
      <w:r w:rsidRPr="005433FF" w:rsidR="00E459CC">
        <w:rPr>
          <w:lang w:val="uk-UA"/>
        </w:rPr>
        <w:t xml:space="preserve">, </w:t>
      </w:r>
      <w:r w:rsidR="00E459CC">
        <w:rPr>
          <w:lang w:val="uk-UA"/>
        </w:rPr>
        <w:t>наприклад</w:t>
      </w:r>
      <w:r w:rsidRPr="005433FF" w:rsidR="00E459CC">
        <w:rPr>
          <w:lang w:val="uk-UA"/>
        </w:rPr>
        <w:t>,</w:t>
      </w:r>
      <w:r w:rsidRPr="005433FF" w:rsidR="00E459CC">
        <w:rPr>
          <w:szCs w:val="24"/>
          <w:lang w:val="uk-UA" w:eastAsia="en-US"/>
        </w:rPr>
        <w:t xml:space="preserve"> § 52</w:t>
      </w:r>
      <w:r w:rsidR="00E459CC">
        <w:rPr>
          <w:szCs w:val="24"/>
          <w:lang w:val="uk-UA" w:eastAsia="en-US"/>
        </w:rPr>
        <w:t xml:space="preserve"> рішення суду у складі Великої палати у справі </w:t>
      </w:r>
      <w:r w:rsidR="00E459CC">
        <w:rPr>
          <w:i/>
          <w:szCs w:val="24"/>
          <w:lang w:val="uk-UA" w:eastAsia="en-US"/>
        </w:rPr>
        <w:t>«</w:t>
      </w:r>
      <w:r w:rsidRPr="003C10B8" w:rsidR="00E459CC">
        <w:rPr>
          <w:i/>
          <w:szCs w:val="24"/>
          <w:lang w:eastAsia="en-US"/>
        </w:rPr>
        <w:t>Stec</w:t>
      </w:r>
      <w:r w:rsidRPr="005433FF" w:rsidR="00E459CC">
        <w:rPr>
          <w:i/>
          <w:szCs w:val="24"/>
          <w:lang w:val="uk-UA" w:eastAsia="en-US"/>
        </w:rPr>
        <w:t xml:space="preserve"> </w:t>
      </w:r>
      <w:r w:rsidRPr="003C10B8" w:rsidR="00E459CC">
        <w:rPr>
          <w:i/>
          <w:szCs w:val="24"/>
          <w:lang w:eastAsia="en-US"/>
        </w:rPr>
        <w:t>and</w:t>
      </w:r>
      <w:r w:rsidRPr="005433FF" w:rsidR="00E459CC">
        <w:rPr>
          <w:i/>
          <w:szCs w:val="24"/>
          <w:lang w:val="uk-UA" w:eastAsia="en-US"/>
        </w:rPr>
        <w:t xml:space="preserve"> </w:t>
      </w:r>
      <w:r w:rsidRPr="003C10B8" w:rsidR="00E459CC">
        <w:rPr>
          <w:i/>
          <w:szCs w:val="24"/>
          <w:lang w:eastAsia="en-US"/>
        </w:rPr>
        <w:t>Others</w:t>
      </w:r>
      <w:r w:rsidRPr="005433FF" w:rsidR="00E459CC">
        <w:rPr>
          <w:i/>
          <w:szCs w:val="24"/>
          <w:lang w:val="uk-UA" w:eastAsia="en-US"/>
        </w:rPr>
        <w:t xml:space="preserve"> </w:t>
      </w:r>
      <w:r w:rsidR="00E459CC">
        <w:rPr>
          <w:i/>
          <w:szCs w:val="24"/>
          <w:lang w:val="uk-UA" w:eastAsia="en-US"/>
        </w:rPr>
        <w:t>проти Сполученого Королівства»</w:t>
      </w:r>
      <w:r w:rsidRPr="005433FF" w:rsidR="00E459CC">
        <w:rPr>
          <w:szCs w:val="24"/>
          <w:lang w:val="uk-UA" w:eastAsia="en-US"/>
        </w:rPr>
        <w:t xml:space="preserve"> </w:t>
      </w:r>
      <w:r w:rsidR="00E459CC">
        <w:rPr>
          <w:szCs w:val="24"/>
          <w:lang w:val="uk-UA" w:eastAsia="en-US"/>
        </w:rPr>
        <w:t>(справа №</w:t>
      </w:r>
      <w:r w:rsidRPr="005433FF" w:rsidR="00E459CC">
        <w:rPr>
          <w:szCs w:val="24"/>
          <w:lang w:val="uk-UA" w:eastAsia="en-US"/>
        </w:rPr>
        <w:t xml:space="preserve"> 65731/01, </w:t>
      </w:r>
      <w:r w:rsidRPr="003C10B8" w:rsidR="00E459CC">
        <w:rPr>
          <w:szCs w:val="24"/>
          <w:lang w:eastAsia="en-US"/>
        </w:rPr>
        <w:t>ECHR</w:t>
      </w:r>
      <w:r w:rsidRPr="005433FF" w:rsidR="00E459CC">
        <w:rPr>
          <w:szCs w:val="24"/>
          <w:lang w:val="uk-UA" w:eastAsia="en-US"/>
        </w:rPr>
        <w:t xml:space="preserve"> 2006</w:t>
      </w:r>
      <w:r w:rsidRPr="005433FF" w:rsidR="00E459CC">
        <w:rPr>
          <w:szCs w:val="24"/>
          <w:lang w:val="uk-UA" w:eastAsia="en-US"/>
        </w:rPr>
        <w:noBreakHyphen/>
      </w:r>
      <w:r w:rsidRPr="003C10B8" w:rsidR="00E459CC">
        <w:rPr>
          <w:szCs w:val="24"/>
          <w:lang w:eastAsia="en-US"/>
        </w:rPr>
        <w:t>VI</w:t>
      </w:r>
      <w:r w:rsidRPr="005433FF" w:rsidR="00E459CC">
        <w:rPr>
          <w:szCs w:val="24"/>
          <w:lang w:val="uk-UA" w:eastAsia="en-US"/>
        </w:rPr>
        <w:t>)</w:t>
      </w:r>
      <w:r w:rsidR="00B1162B">
        <w:rPr>
          <w:szCs w:val="24"/>
          <w:lang w:val="uk-UA" w:eastAsia="en-US"/>
        </w:rPr>
        <w:t>)</w:t>
      </w:r>
      <w:r w:rsidR="00E459CC">
        <w:rPr>
          <w:szCs w:val="24"/>
          <w:lang w:val="uk-UA" w:eastAsia="en-US"/>
        </w:rPr>
        <w:t>.</w:t>
      </w:r>
    </w:p>
    <w:p w:rsidR="009C1446" w:rsidP="00806EA6" w:rsidRDefault="006E1568">
      <w:pPr>
        <w:pStyle w:val="JuPara"/>
        <w:rPr>
          <w:lang w:val="uk-UA"/>
        </w:rPr>
      </w:pPr>
      <w:r>
        <w:fldChar w:fldCharType="begin"/>
      </w:r>
      <w:r w:rsidRPr="005433FF">
        <w:rPr>
          <w:lang w:val="uk-UA"/>
        </w:rPr>
        <w:instrText xml:space="preserve"> </w:instrText>
      </w:r>
      <w:r>
        <w:instrText>SEQ</w:instrText>
      </w:r>
      <w:r w:rsidRPr="005433FF">
        <w:rPr>
          <w:lang w:val="uk-UA"/>
        </w:rPr>
        <w:instrText xml:space="preserve"> </w:instrText>
      </w:r>
      <w:r>
        <w:instrText>level</w:instrText>
      </w:r>
      <w:r w:rsidRPr="005433FF">
        <w:rPr>
          <w:lang w:val="uk-UA"/>
        </w:rPr>
        <w:instrText>0 \*</w:instrText>
      </w:r>
      <w:r>
        <w:instrText>arabic</w:instrText>
      </w:r>
      <w:r w:rsidRPr="005433FF">
        <w:rPr>
          <w:lang w:val="uk-UA"/>
        </w:rPr>
        <w:instrText xml:space="preserve"> </w:instrText>
      </w:r>
      <w:r>
        <w:fldChar w:fldCharType="separate"/>
      </w:r>
      <w:r w:rsidRPr="005433FF" w:rsidR="008B0D5F">
        <w:rPr>
          <w:noProof/>
          <w:lang w:val="uk-UA"/>
        </w:rPr>
        <w:t>98</w:t>
      </w:r>
      <w:r>
        <w:fldChar w:fldCharType="end"/>
      </w:r>
      <w:r w:rsidRPr="005433FF">
        <w:rPr>
          <w:lang w:val="uk-UA"/>
        </w:rPr>
        <w:t>.</w:t>
      </w:r>
      <w:r>
        <w:t>  </w:t>
      </w:r>
      <w:r w:rsidR="00B1162B">
        <w:rPr>
          <w:lang w:val="uk-UA"/>
        </w:rPr>
        <w:t xml:space="preserve">Межі свободи розсуду будуть різними залежно від обставин, предмету обмеження та його </w:t>
      </w:r>
      <w:r w:rsidR="00801777">
        <w:rPr>
          <w:lang w:val="uk-UA"/>
        </w:rPr>
        <w:t>підґрунтя</w:t>
      </w:r>
      <w:r w:rsidR="00F47FDE">
        <w:rPr>
          <w:lang w:val="uk-UA"/>
        </w:rPr>
        <w:t>;</w:t>
      </w:r>
      <w:r w:rsidR="00B1162B">
        <w:rPr>
          <w:lang w:val="uk-UA"/>
        </w:rPr>
        <w:t xml:space="preserve"> з огляду на це, одним з таких факторів може бути наявність або відсутність спільної позиції у законах Договірних Держав (див.</w:t>
      </w:r>
      <w:r w:rsidRPr="005433FF" w:rsidR="00B1162B">
        <w:rPr>
          <w:lang w:val="uk-UA"/>
        </w:rPr>
        <w:t xml:space="preserve"> </w:t>
      </w:r>
      <w:r w:rsidRPr="005433FF" w:rsidR="00B1162B">
        <w:rPr>
          <w:lang w:val="ru-RU"/>
        </w:rPr>
        <w:t>§ 38</w:t>
      </w:r>
      <w:r w:rsidR="00B1162B">
        <w:rPr>
          <w:lang w:val="uk-UA"/>
        </w:rPr>
        <w:t xml:space="preserve"> цитованого вище рішення </w:t>
      </w:r>
      <w:r w:rsidR="00835FBF">
        <w:rPr>
          <w:lang w:val="uk-UA"/>
        </w:rPr>
        <w:t>С</w:t>
      </w:r>
      <w:r w:rsidR="00B1162B">
        <w:rPr>
          <w:lang w:val="uk-UA"/>
        </w:rPr>
        <w:t xml:space="preserve">уду у справі </w:t>
      </w:r>
      <w:r w:rsidRPr="00035D4C" w:rsidR="00B1162B">
        <w:rPr>
          <w:i/>
        </w:rPr>
        <w:t>Petrovic</w:t>
      </w:r>
      <w:r w:rsidR="00B1162B">
        <w:rPr>
          <w:lang w:val="uk-UA"/>
        </w:rPr>
        <w:t>).</w:t>
      </w:r>
    </w:p>
    <w:p w:rsidR="009C1446" w:rsidP="00806EA6" w:rsidRDefault="003C10B8">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99</w:t>
      </w:r>
      <w:r>
        <w:fldChar w:fldCharType="end"/>
      </w:r>
      <w:r w:rsidRPr="005433FF">
        <w:rPr>
          <w:lang w:val="ru-RU"/>
        </w:rPr>
        <w:t>.</w:t>
      </w:r>
      <w:r>
        <w:t>  </w:t>
      </w:r>
      <w:r w:rsidR="00B1162B">
        <w:rPr>
          <w:lang w:val="uk-UA"/>
        </w:rPr>
        <w:t>Хоча сторони прямо не зверталися до питання про те, чи заявники перебували у відносно подібній ситуації порівняно з різностатевими парами, Суд розпочне з припущення, що одностатеві пари, так само як і різностатеві пари, можуть вступати у стійкі</w:t>
      </w:r>
      <w:r w:rsidR="00626E25">
        <w:rPr>
          <w:lang w:val="uk-UA"/>
        </w:rPr>
        <w:t xml:space="preserve"> шлюбні</w:t>
      </w:r>
      <w:r w:rsidR="00B1162B">
        <w:rPr>
          <w:lang w:val="uk-UA"/>
        </w:rPr>
        <w:t xml:space="preserve"> відносини.</w:t>
      </w:r>
      <w:r w:rsidRPr="005433FF" w:rsidR="00EE6E99">
        <w:rPr>
          <w:lang w:val="ru-RU"/>
        </w:rPr>
        <w:t xml:space="preserve"> </w:t>
      </w:r>
      <w:r w:rsidR="00626E25">
        <w:rPr>
          <w:lang w:val="uk-UA"/>
        </w:rPr>
        <w:t>Відповідно, вони перебувають у відносно подібній ситуації з різностатевою парою щодо потреби у юридичному визнанні і захисті їхніх відносин.</w:t>
      </w:r>
    </w:p>
    <w:p w:rsidRPr="005433FF" w:rsidR="00983F59" w:rsidP="00806EA6" w:rsidRDefault="003C10B8">
      <w:pPr>
        <w:pStyle w:val="JuPara"/>
        <w:rPr>
          <w:lang w:val="ru-RU"/>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100</w:t>
      </w:r>
      <w:r>
        <w:fldChar w:fldCharType="end"/>
      </w:r>
      <w:r w:rsidRPr="005433FF">
        <w:rPr>
          <w:lang w:val="ru-RU"/>
        </w:rPr>
        <w:t>.</w:t>
      </w:r>
      <w:r>
        <w:t>  </w:t>
      </w:r>
      <w:r w:rsidR="00626E25">
        <w:rPr>
          <w:lang w:val="uk-UA"/>
        </w:rPr>
        <w:t xml:space="preserve">Заявники доводили, що вони зазнали дискримінації як одностатева пара. Це проявилося у тому, що вони, по-перше, все ще не мали </w:t>
      </w:r>
      <w:r w:rsidR="00497129">
        <w:rPr>
          <w:lang w:val="uk-UA"/>
        </w:rPr>
        <w:t>можливості укласти шлюб,</w:t>
      </w:r>
      <w:r w:rsidR="00626E25">
        <w:rPr>
          <w:lang w:val="uk-UA"/>
        </w:rPr>
        <w:t xml:space="preserve"> і, по-друге, </w:t>
      </w:r>
      <w:r w:rsidR="002E24F1">
        <w:rPr>
          <w:lang w:val="uk-UA"/>
        </w:rPr>
        <w:t xml:space="preserve">не мали жодних альтернативних засобів юридичного визнання до набуття чинності </w:t>
      </w:r>
      <w:r w:rsidR="00801777">
        <w:rPr>
          <w:lang w:val="uk-UA"/>
        </w:rPr>
        <w:t>З</w:t>
      </w:r>
      <w:r w:rsidR="002E24F1">
        <w:rPr>
          <w:lang w:val="uk-UA"/>
        </w:rPr>
        <w:t>аконом «Про зареєстровані партнерські відносини».</w:t>
      </w:r>
    </w:p>
    <w:p w:rsidRPr="009C1446" w:rsidR="00737D46" w:rsidP="008C5FC0" w:rsidRDefault="003C10B8">
      <w:pPr>
        <w:pStyle w:val="JuPara"/>
        <w:rPr>
          <w:lang w:val="uk-UA" w:eastAsia="en-US"/>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101</w:t>
      </w:r>
      <w:r>
        <w:fldChar w:fldCharType="end"/>
      </w:r>
      <w:r w:rsidRPr="005433FF">
        <w:rPr>
          <w:lang w:val="ru-RU"/>
        </w:rPr>
        <w:t>.</w:t>
      </w:r>
      <w:r>
        <w:t>  </w:t>
      </w:r>
      <w:r w:rsidR="002E24F1">
        <w:rPr>
          <w:lang w:val="uk-UA"/>
        </w:rPr>
        <w:t xml:space="preserve">Хоча, заявники наполягали, що </w:t>
      </w:r>
      <w:r w:rsidR="00497129">
        <w:rPr>
          <w:lang w:val="uk-UA"/>
        </w:rPr>
        <w:t xml:space="preserve">якщо їхнє </w:t>
      </w:r>
      <w:r w:rsidR="002E24F1">
        <w:rPr>
          <w:lang w:val="uk-UA"/>
        </w:rPr>
        <w:t xml:space="preserve">право на шлюб не буде визнано Судом таким, що міститься у ст.12 Конвенції, може випливати зі ст.14 Конвенції у поєднанні зі ст. 8, </w:t>
      </w:r>
      <w:r w:rsidR="00A65A05">
        <w:rPr>
          <w:lang w:val="uk-UA"/>
        </w:rPr>
        <w:t>С</w:t>
      </w:r>
      <w:r w:rsidR="002E24F1">
        <w:rPr>
          <w:lang w:val="uk-UA"/>
        </w:rPr>
        <w:t xml:space="preserve">уд </w:t>
      </w:r>
      <w:r w:rsidR="00A65A05">
        <w:rPr>
          <w:lang w:val="uk-UA"/>
        </w:rPr>
        <w:t>з ними не погоджується</w:t>
      </w:r>
      <w:r w:rsidR="002E24F1">
        <w:rPr>
          <w:lang w:val="uk-UA"/>
        </w:rPr>
        <w:t xml:space="preserve">. </w:t>
      </w:r>
      <w:r w:rsidR="00A65A05">
        <w:rPr>
          <w:lang w:val="uk-UA"/>
        </w:rPr>
        <w:t>Суд нагадує, що Конвенцію слід тлумачити в цілому, а її статті слід тлумачити системно (див.</w:t>
      </w:r>
      <w:r w:rsidRPr="005433FF" w:rsidR="00A65A05">
        <w:rPr>
          <w:lang w:val="ru-RU"/>
        </w:rPr>
        <w:t xml:space="preserve"> </w:t>
      </w:r>
      <w:r w:rsidRPr="005433FF" w:rsidR="00A65A05">
        <w:rPr>
          <w:lang w:val="ru-RU" w:eastAsia="en-US"/>
        </w:rPr>
        <w:t>§ 57</w:t>
      </w:r>
      <w:r w:rsidR="00A65A05">
        <w:rPr>
          <w:lang w:val="uk-UA" w:eastAsia="en-US"/>
        </w:rPr>
        <w:t xml:space="preserve"> цитованого вище рішення Суду у справі </w:t>
      </w:r>
      <w:r w:rsidR="00A65A05">
        <w:rPr>
          <w:i/>
          <w:lang w:eastAsia="en-US"/>
        </w:rPr>
        <w:t>Johnston</w:t>
      </w:r>
      <w:r w:rsidRPr="005433FF" w:rsidR="00A65A05">
        <w:rPr>
          <w:i/>
          <w:lang w:val="ru-RU" w:eastAsia="en-US"/>
        </w:rPr>
        <w:t xml:space="preserve"> </w:t>
      </w:r>
      <w:r w:rsidR="00A65A05">
        <w:rPr>
          <w:i/>
          <w:lang w:eastAsia="en-US"/>
        </w:rPr>
        <w:t>and</w:t>
      </w:r>
      <w:r w:rsidRPr="005433FF" w:rsidR="00A65A05">
        <w:rPr>
          <w:i/>
          <w:lang w:val="ru-RU" w:eastAsia="en-US"/>
        </w:rPr>
        <w:t xml:space="preserve"> </w:t>
      </w:r>
      <w:r w:rsidR="00A65A05">
        <w:rPr>
          <w:i/>
          <w:lang w:eastAsia="en-US"/>
        </w:rPr>
        <w:t>Others</w:t>
      </w:r>
      <w:r w:rsidR="00A65A05">
        <w:rPr>
          <w:lang w:val="uk-UA" w:eastAsia="en-US"/>
        </w:rPr>
        <w:t xml:space="preserve">). З огляду на зроблений вище висновок, що ст.12 Конвенції не встановлює </w:t>
      </w:r>
      <w:r w:rsidR="00801777">
        <w:rPr>
          <w:lang w:val="uk-UA" w:eastAsia="en-US"/>
        </w:rPr>
        <w:t>обов</w:t>
      </w:r>
      <w:r w:rsidR="009C1446">
        <w:rPr>
          <w:lang w:val="uk-UA" w:eastAsia="en-US"/>
        </w:rPr>
        <w:t>’</w:t>
      </w:r>
      <w:r w:rsidR="00801777">
        <w:rPr>
          <w:lang w:val="uk-UA" w:eastAsia="en-US"/>
        </w:rPr>
        <w:t>язку</w:t>
      </w:r>
      <w:r w:rsidR="00A65A05">
        <w:rPr>
          <w:lang w:val="uk-UA" w:eastAsia="en-US"/>
        </w:rPr>
        <w:t xml:space="preserve"> </w:t>
      </w:r>
      <w:r w:rsidR="00801777">
        <w:rPr>
          <w:lang w:val="uk-UA" w:eastAsia="en-US"/>
        </w:rPr>
        <w:t xml:space="preserve">для </w:t>
      </w:r>
      <w:r w:rsidR="00A65A05">
        <w:rPr>
          <w:lang w:val="uk-UA" w:eastAsia="en-US"/>
        </w:rPr>
        <w:t>Договірни</w:t>
      </w:r>
      <w:r w:rsidR="00801777">
        <w:rPr>
          <w:lang w:val="uk-UA" w:eastAsia="en-US"/>
        </w:rPr>
        <w:t>х Держав</w:t>
      </w:r>
      <w:r w:rsidR="00A65A05">
        <w:rPr>
          <w:lang w:val="uk-UA" w:eastAsia="en-US"/>
        </w:rPr>
        <w:t xml:space="preserve"> надати одностатевим парам </w:t>
      </w:r>
      <w:r w:rsidR="00F622D4">
        <w:rPr>
          <w:lang w:val="uk-UA" w:eastAsia="en-US"/>
        </w:rPr>
        <w:t>можливі</w:t>
      </w:r>
      <w:r w:rsidR="00A65A05">
        <w:rPr>
          <w:lang w:val="uk-UA" w:eastAsia="en-US"/>
        </w:rPr>
        <w:t>ст</w:t>
      </w:r>
      <w:r w:rsidR="00F622D4">
        <w:rPr>
          <w:lang w:val="uk-UA" w:eastAsia="en-US"/>
        </w:rPr>
        <w:t>ь</w:t>
      </w:r>
      <w:r w:rsidR="00A65A05">
        <w:rPr>
          <w:lang w:val="uk-UA" w:eastAsia="en-US"/>
        </w:rPr>
        <w:t xml:space="preserve"> укласти шлюб, Суд вважає, що ст.14 Конвенції у поєднанні зі ст.8 – більш загальна норма з огляду на її мету та сферу дії – також не може тлумачит</w:t>
      </w:r>
      <w:r w:rsidR="00497129">
        <w:rPr>
          <w:lang w:val="uk-UA" w:eastAsia="en-US"/>
        </w:rPr>
        <w:t xml:space="preserve">ися як така, що встановлює такий </w:t>
      </w:r>
      <w:r w:rsidR="0069672A">
        <w:rPr>
          <w:lang w:val="uk-UA" w:eastAsia="en-US"/>
        </w:rPr>
        <w:t>обов</w:t>
      </w:r>
      <w:r w:rsidR="009C1446">
        <w:rPr>
          <w:lang w:val="uk-UA" w:eastAsia="en-US"/>
        </w:rPr>
        <w:t>’</w:t>
      </w:r>
      <w:r w:rsidR="0069672A">
        <w:rPr>
          <w:lang w:val="uk-UA" w:eastAsia="en-US"/>
        </w:rPr>
        <w:t>язок</w:t>
      </w:r>
      <w:r w:rsidR="00A65A05">
        <w:rPr>
          <w:lang w:val="uk-UA" w:eastAsia="en-US"/>
        </w:rPr>
        <w:t>.</w:t>
      </w:r>
    </w:p>
    <w:p w:rsidRPr="005433FF" w:rsidR="002477D0" w:rsidP="00806EA6" w:rsidRDefault="003C10B8">
      <w:pPr>
        <w:pStyle w:val="JuPara"/>
        <w:rPr>
          <w:lang w:val="ru-RU"/>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102</w:t>
      </w:r>
      <w:r>
        <w:fldChar w:fldCharType="end"/>
      </w:r>
      <w:r w:rsidRPr="005433FF">
        <w:rPr>
          <w:lang w:val="ru-RU"/>
        </w:rPr>
        <w:t>.</w:t>
      </w:r>
      <w:r>
        <w:t>  </w:t>
      </w:r>
      <w:r w:rsidR="008A241C">
        <w:rPr>
          <w:lang w:val="uk-UA"/>
        </w:rPr>
        <w:t xml:space="preserve">Щодо другого пункту скарги заявника, зокрема </w:t>
      </w:r>
      <w:r w:rsidR="00801777">
        <w:rPr>
          <w:lang w:val="uk-UA"/>
        </w:rPr>
        <w:t xml:space="preserve">щодо </w:t>
      </w:r>
      <w:r w:rsidR="008A241C">
        <w:rPr>
          <w:lang w:val="uk-UA"/>
        </w:rPr>
        <w:t xml:space="preserve">відсутності альтернативного юридичного визнання, Суд зазначає, що на час подання заяви заявники не мали жодної можливості визнання їхніх відносин згідно з нормами права Австрії. Така ситуація тривала до </w:t>
      </w:r>
      <w:r w:rsidR="00D34550">
        <w:rPr>
          <w:lang w:val="uk-UA"/>
        </w:rPr>
        <w:t>1 січня 2010 року, коли набув чинності закон «Про зареєс</w:t>
      </w:r>
      <w:r w:rsidR="00801777">
        <w:rPr>
          <w:lang w:val="uk-UA"/>
        </w:rPr>
        <w:t>тровані партнерські відносини».</w:t>
      </w:r>
    </w:p>
    <w:p w:rsidR="009C1446" w:rsidP="00806EA6" w:rsidRDefault="002477D0">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103</w:t>
      </w:r>
      <w:r>
        <w:fldChar w:fldCharType="end"/>
      </w:r>
      <w:r w:rsidRPr="005433FF">
        <w:rPr>
          <w:lang w:val="ru-RU"/>
        </w:rPr>
        <w:t>.</w:t>
      </w:r>
      <w:r>
        <w:t>  </w:t>
      </w:r>
      <w:r w:rsidR="00D34550">
        <w:rPr>
          <w:lang w:val="uk-UA"/>
        </w:rPr>
        <w:t>У</w:t>
      </w:r>
      <w:r w:rsidR="001336FB">
        <w:rPr>
          <w:lang w:val="uk-UA"/>
        </w:rPr>
        <w:t xml:space="preserve"> </w:t>
      </w:r>
      <w:r w:rsidR="00497129">
        <w:rPr>
          <w:lang w:val="uk-UA"/>
        </w:rPr>
        <w:t>зв</w:t>
      </w:r>
      <w:r w:rsidR="009C1446">
        <w:rPr>
          <w:lang w:val="uk-UA"/>
        </w:rPr>
        <w:t>’</w:t>
      </w:r>
      <w:r w:rsidR="00497129">
        <w:rPr>
          <w:lang w:val="uk-UA"/>
        </w:rPr>
        <w:t>язку</w:t>
      </w:r>
      <w:r w:rsidR="00D34550">
        <w:rPr>
          <w:lang w:val="uk-UA"/>
        </w:rPr>
        <w:t xml:space="preserve"> з цим Суд нагадує, що </w:t>
      </w:r>
      <w:r w:rsidR="001336FB">
        <w:rPr>
          <w:lang w:val="uk-UA"/>
        </w:rPr>
        <w:t xml:space="preserve">у провадженні за індивідуальною заявою він має, наскільки це можливо, обмежитися розглядом конкретної поданої справи </w:t>
      </w:r>
      <w:r w:rsidRPr="009C1446" w:rsidR="001336FB">
        <w:t>(</w:t>
      </w:r>
      <w:r w:rsidR="001336FB">
        <w:rPr>
          <w:lang w:val="uk-UA"/>
        </w:rPr>
        <w:t>див.</w:t>
      </w:r>
      <w:r w:rsidRPr="009C1446" w:rsidR="001336FB">
        <w:t xml:space="preserve"> </w:t>
      </w:r>
      <w:r w:rsidRPr="005433FF" w:rsidR="001336FB">
        <w:rPr>
          <w:lang w:val="ru-RU"/>
        </w:rPr>
        <w:t>§ 31</w:t>
      </w:r>
      <w:r w:rsidR="001336FB">
        <w:rPr>
          <w:lang w:val="uk-UA"/>
        </w:rPr>
        <w:t xml:space="preserve"> цитованого вище рішення Суду у справі </w:t>
      </w:r>
      <w:r w:rsidR="001336FB">
        <w:rPr>
          <w:i/>
        </w:rPr>
        <w:t>F</w:t>
      </w:r>
      <w:r w:rsidRPr="005433FF" w:rsidR="001336FB">
        <w:rPr>
          <w:i/>
          <w:lang w:val="ru-RU"/>
        </w:rPr>
        <w:t>.</w:t>
      </w:r>
      <w:r w:rsidR="001336FB">
        <w:rPr>
          <w:i/>
        </w:rPr>
        <w:t> v</w:t>
      </w:r>
      <w:r w:rsidRPr="005433FF" w:rsidR="001336FB">
        <w:rPr>
          <w:i/>
          <w:lang w:val="ru-RU"/>
        </w:rPr>
        <w:t>.</w:t>
      </w:r>
      <w:r w:rsidR="001336FB">
        <w:rPr>
          <w:i/>
        </w:rPr>
        <w:t> </w:t>
      </w:r>
      <w:r w:rsidRPr="00763FF9" w:rsidR="001336FB">
        <w:rPr>
          <w:i/>
        </w:rPr>
        <w:t>Switzerland</w:t>
      </w:r>
      <w:r w:rsidRPr="005433FF" w:rsidR="001336FB">
        <w:rPr>
          <w:lang w:val="ru-RU"/>
        </w:rPr>
        <w:t>)</w:t>
      </w:r>
      <w:r w:rsidR="001336FB">
        <w:rPr>
          <w:lang w:val="uk-UA"/>
        </w:rPr>
        <w:t>.</w:t>
      </w:r>
      <w:r w:rsidRPr="005433FF" w:rsidR="00763FF9">
        <w:rPr>
          <w:lang w:val="ru-RU"/>
        </w:rPr>
        <w:t xml:space="preserve"> </w:t>
      </w:r>
      <w:r w:rsidR="001336FB">
        <w:rPr>
          <w:lang w:val="uk-UA"/>
        </w:rPr>
        <w:t>Беручи до уваги, що на сьогодні заявники можуть вступати у зареєстро</w:t>
      </w:r>
      <w:r w:rsidR="00835FBF">
        <w:rPr>
          <w:lang w:val="uk-UA"/>
        </w:rPr>
        <w:t>в</w:t>
      </w:r>
      <w:r w:rsidR="001336FB">
        <w:rPr>
          <w:lang w:val="uk-UA"/>
        </w:rPr>
        <w:t xml:space="preserve">ані партнерські відносини, Суд не </w:t>
      </w:r>
      <w:r w:rsidR="00835FBF">
        <w:rPr>
          <w:lang w:val="uk-UA"/>
        </w:rPr>
        <w:t>повинен встановлювати, чи відсутність засобів юридичного визнання одностатевої пари становитиме порушення ст.14 Конвенції у поєднанні зі ст. 8</w:t>
      </w:r>
      <w:r w:rsidR="00F47FDE">
        <w:rPr>
          <w:lang w:val="uk-UA"/>
        </w:rPr>
        <w:t>,</w:t>
      </w:r>
      <w:r w:rsidR="00835FBF">
        <w:rPr>
          <w:lang w:val="uk-UA"/>
        </w:rPr>
        <w:t xml:space="preserve"> </w:t>
      </w:r>
      <w:r w:rsidR="00F47FDE">
        <w:rPr>
          <w:lang w:val="uk-UA"/>
        </w:rPr>
        <w:t xml:space="preserve">якщо це все ще </w:t>
      </w:r>
      <w:r w:rsidR="003966D4">
        <w:rPr>
          <w:lang w:val="uk-UA"/>
        </w:rPr>
        <w:t>зберігається</w:t>
      </w:r>
      <w:r w:rsidR="00F47FDE">
        <w:rPr>
          <w:lang w:val="uk-UA"/>
        </w:rPr>
        <w:t xml:space="preserve"> </w:t>
      </w:r>
      <w:r w:rsidRPr="003966D4" w:rsidR="00835FBF">
        <w:rPr>
          <w:lang w:val="uk-UA"/>
        </w:rPr>
        <w:t>сьогодні</w:t>
      </w:r>
      <w:r w:rsidR="00835FBF">
        <w:rPr>
          <w:lang w:val="uk-UA"/>
        </w:rPr>
        <w:t>.</w:t>
      </w:r>
    </w:p>
    <w:p w:rsidRPr="009C1446" w:rsidR="003C10B8" w:rsidP="00806EA6" w:rsidRDefault="00A53166">
      <w:pPr>
        <w:pStyle w:val="JuPara"/>
        <w:rPr>
          <w:lang w:val="uk-UA"/>
        </w:rPr>
      </w:pPr>
      <w:r>
        <w:fldChar w:fldCharType="begin"/>
      </w:r>
      <w:r w:rsidRPr="009C1446">
        <w:rPr>
          <w:lang w:val="uk-UA"/>
        </w:rPr>
        <w:instrText xml:space="preserve"> </w:instrText>
      </w:r>
      <w:r>
        <w:instrText>SEQ</w:instrText>
      </w:r>
      <w:r w:rsidRPr="009C1446">
        <w:rPr>
          <w:lang w:val="uk-UA"/>
        </w:rPr>
        <w:instrText xml:space="preserve"> </w:instrText>
      </w:r>
      <w:r>
        <w:instrText>level</w:instrText>
      </w:r>
      <w:r w:rsidRPr="009C1446">
        <w:rPr>
          <w:lang w:val="uk-UA"/>
        </w:rPr>
        <w:instrText>0 \*</w:instrText>
      </w:r>
      <w:r>
        <w:instrText>arabic</w:instrText>
      </w:r>
      <w:r w:rsidRPr="009C1446">
        <w:rPr>
          <w:lang w:val="uk-UA"/>
        </w:rPr>
        <w:instrText xml:space="preserve"> </w:instrText>
      </w:r>
      <w:r>
        <w:fldChar w:fldCharType="separate"/>
      </w:r>
      <w:r w:rsidRPr="009C1446" w:rsidR="008B0D5F">
        <w:rPr>
          <w:noProof/>
          <w:lang w:val="uk-UA"/>
        </w:rPr>
        <w:t>104</w:t>
      </w:r>
      <w:r>
        <w:fldChar w:fldCharType="end"/>
      </w:r>
      <w:r w:rsidRPr="009C1446">
        <w:rPr>
          <w:lang w:val="uk-UA"/>
        </w:rPr>
        <w:t>.</w:t>
      </w:r>
      <w:r>
        <w:t> </w:t>
      </w:r>
      <w:r w:rsidR="00B32C08">
        <w:t> </w:t>
      </w:r>
      <w:r w:rsidR="00835FBF">
        <w:rPr>
          <w:lang w:val="uk-UA"/>
        </w:rPr>
        <w:t>За обставин справи, що розглядається, Суду слід також встановити, чи держава-відповідач надавала заявникам альтернативні засоби юридичн</w:t>
      </w:r>
      <w:r w:rsidRPr="00461AF8" w:rsidR="00835FBF">
        <w:rPr>
          <w:lang w:val="uk-UA"/>
        </w:rPr>
        <w:t>ого визнання їх</w:t>
      </w:r>
      <w:r w:rsidRPr="00461AF8" w:rsidR="00801777">
        <w:rPr>
          <w:lang w:val="uk-UA"/>
        </w:rPr>
        <w:t>ніх</w:t>
      </w:r>
      <w:r w:rsidRPr="00461AF8" w:rsidR="00835FBF">
        <w:rPr>
          <w:lang w:val="uk-UA"/>
        </w:rPr>
        <w:t xml:space="preserve"> партнерських відносин раніше, ніж це було з</w:t>
      </w:r>
      <w:r w:rsidR="00461AF8">
        <w:rPr>
          <w:lang w:val="uk-UA"/>
        </w:rPr>
        <w:t>дійснено</w:t>
      </w:r>
      <w:r w:rsidRPr="00461AF8" w:rsidR="00497129">
        <w:rPr>
          <w:lang w:val="uk-UA"/>
        </w:rPr>
        <w:t xml:space="preserve"> </w:t>
      </w:r>
      <w:r w:rsidRPr="00461AF8" w:rsidR="00461AF8">
        <w:rPr>
          <w:lang w:val="uk-UA"/>
        </w:rPr>
        <w:t>у зв</w:t>
      </w:r>
      <w:r w:rsidR="009C1446">
        <w:rPr>
          <w:lang w:val="uk-UA"/>
        </w:rPr>
        <w:t>’</w:t>
      </w:r>
      <w:r w:rsidRPr="00461AF8" w:rsidR="00461AF8">
        <w:rPr>
          <w:lang w:val="uk-UA"/>
        </w:rPr>
        <w:t>язку з набранням чинності згаданим законом</w:t>
      </w:r>
      <w:r w:rsidRPr="00461AF8" w:rsidR="00835FBF">
        <w:rPr>
          <w:lang w:val="uk-UA"/>
        </w:rPr>
        <w:t>.</w:t>
      </w:r>
    </w:p>
    <w:p w:rsidR="009C1446" w:rsidP="00806EA6" w:rsidRDefault="003C10B8">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105</w:t>
      </w:r>
      <w:r>
        <w:fldChar w:fldCharType="end"/>
      </w:r>
      <w:r w:rsidRPr="005433FF">
        <w:rPr>
          <w:lang w:val="ru-RU"/>
        </w:rPr>
        <w:t>.</w:t>
      </w:r>
      <w:r>
        <w:t>  </w:t>
      </w:r>
      <w:r w:rsidR="008F69FB">
        <w:rPr>
          <w:lang w:val="uk-UA"/>
        </w:rPr>
        <w:t xml:space="preserve">Суд не може не відзначити </w:t>
      </w:r>
      <w:r w:rsidR="00075369">
        <w:rPr>
          <w:lang w:val="uk-UA"/>
        </w:rPr>
        <w:t xml:space="preserve">поступове </w:t>
      </w:r>
      <w:r w:rsidR="00801777">
        <w:rPr>
          <w:lang w:val="uk-UA"/>
        </w:rPr>
        <w:t>досягнення</w:t>
      </w:r>
      <w:r w:rsidR="008F69FB">
        <w:rPr>
          <w:lang w:val="uk-UA"/>
        </w:rPr>
        <w:t xml:space="preserve"> загальноєвропейського консенсусу у питанні юридичного визнання одностатевих пар. Більше того, ця тенденція</w:t>
      </w:r>
      <w:r w:rsidR="00501CD0">
        <w:rPr>
          <w:lang w:val="uk-UA"/>
        </w:rPr>
        <w:t xml:space="preserve"> швидко розвивалася протягом останнього десятиліття.</w:t>
      </w:r>
      <w:r w:rsidRPr="005433FF">
        <w:rPr>
          <w:lang w:val="ru-RU"/>
        </w:rPr>
        <w:t xml:space="preserve"> </w:t>
      </w:r>
      <w:r w:rsidR="00501CD0">
        <w:rPr>
          <w:lang w:val="uk-UA"/>
        </w:rPr>
        <w:t>Проте держав</w:t>
      </w:r>
      <w:r w:rsidR="00075369">
        <w:rPr>
          <w:lang w:val="uk-UA"/>
        </w:rPr>
        <w:t>и, які</w:t>
      </w:r>
      <w:r w:rsidR="00501CD0">
        <w:rPr>
          <w:lang w:val="uk-UA"/>
        </w:rPr>
        <w:t xml:space="preserve"> </w:t>
      </w:r>
      <w:r w:rsidRPr="00075369" w:rsidR="00501CD0">
        <w:rPr>
          <w:lang w:val="uk-UA"/>
        </w:rPr>
        <w:t>забезпечили</w:t>
      </w:r>
      <w:r w:rsidR="00501CD0">
        <w:rPr>
          <w:lang w:val="uk-UA"/>
        </w:rPr>
        <w:t xml:space="preserve"> юридич</w:t>
      </w:r>
      <w:r w:rsidR="00075369">
        <w:rPr>
          <w:lang w:val="uk-UA"/>
        </w:rPr>
        <w:t>не визнання одностатевим парам, поки що не становлять більшість.</w:t>
      </w:r>
      <w:r w:rsidR="00501CD0">
        <w:rPr>
          <w:lang w:val="uk-UA"/>
        </w:rPr>
        <w:t xml:space="preserve"> Тому ця сфера все ще повинна розглядатися як одне з прав, що розвивається, але щодо якого ще не досягнуто консенсусу. Держава ж повинна мати свободу розсуду для визначення того, коли запроваджувати відповідні зміни до законодавства</w:t>
      </w:r>
      <w:r w:rsidRPr="005433FF" w:rsidR="00501CD0">
        <w:rPr>
          <w:lang w:val="ru-RU"/>
        </w:rPr>
        <w:t>(</w:t>
      </w:r>
      <w:r w:rsidR="00501CD0">
        <w:rPr>
          <w:lang w:val="uk-UA"/>
        </w:rPr>
        <w:t xml:space="preserve">див. цитоване вище рішення суду у справі </w:t>
      </w:r>
      <w:r w:rsidRPr="006673F8" w:rsidR="00501CD0">
        <w:rPr>
          <w:i/>
        </w:rPr>
        <w:t>Courten</w:t>
      </w:r>
      <w:r w:rsidRPr="005433FF" w:rsidR="00501CD0">
        <w:rPr>
          <w:lang w:val="ru-RU"/>
        </w:rPr>
        <w:t xml:space="preserve">; </w:t>
      </w:r>
      <w:r w:rsidR="00501CD0">
        <w:rPr>
          <w:lang w:val="uk-UA"/>
        </w:rPr>
        <w:t xml:space="preserve">див. також ухвалу Суду про прийнятність у справі </w:t>
      </w:r>
      <w:r w:rsidRPr="00B34267" w:rsidR="00501CD0">
        <w:rPr>
          <w:i/>
        </w:rPr>
        <w:t>M</w:t>
      </w:r>
      <w:r w:rsidRPr="005433FF" w:rsidR="00501CD0">
        <w:rPr>
          <w:i/>
          <w:lang w:val="ru-RU"/>
        </w:rPr>
        <w:t>.</w:t>
      </w:r>
      <w:r w:rsidRPr="00B34267" w:rsidR="00501CD0">
        <w:rPr>
          <w:i/>
        </w:rPr>
        <w:t>W</w:t>
      </w:r>
      <w:r w:rsidRPr="005433FF" w:rsidR="00501CD0">
        <w:rPr>
          <w:i/>
          <w:lang w:val="ru-RU"/>
        </w:rPr>
        <w:t xml:space="preserve">. </w:t>
      </w:r>
      <w:r w:rsidR="00501CD0">
        <w:rPr>
          <w:i/>
          <w:lang w:val="uk-UA"/>
        </w:rPr>
        <w:t>проти Сполученого Королівства</w:t>
      </w:r>
      <w:r w:rsidRPr="005433FF" w:rsidR="00501CD0">
        <w:rPr>
          <w:lang w:val="ru-RU"/>
        </w:rPr>
        <w:t xml:space="preserve"> </w:t>
      </w:r>
      <w:r w:rsidR="00501CD0">
        <w:rPr>
          <w:lang w:val="uk-UA"/>
        </w:rPr>
        <w:t>від 23.06.2009 р. (справа № </w:t>
      </w:r>
      <w:r w:rsidRPr="005433FF" w:rsidR="00501CD0">
        <w:rPr>
          <w:lang w:val="ru-RU"/>
        </w:rPr>
        <w:t>11313/02</w:t>
      </w:r>
      <w:r w:rsidR="00501CD0">
        <w:rPr>
          <w:lang w:val="uk-UA"/>
        </w:rPr>
        <w:t>)</w:t>
      </w:r>
      <w:r w:rsidRPr="005433FF" w:rsidR="00501CD0">
        <w:rPr>
          <w:lang w:val="ru-RU"/>
        </w:rPr>
        <w:t xml:space="preserve">, </w:t>
      </w:r>
      <w:r w:rsidR="00501CD0">
        <w:rPr>
          <w:lang w:val="uk-UA"/>
        </w:rPr>
        <w:t>обидві щодо введення в дію закону «Про цивільні партнерські відносини» у Сполученому Королівстві).</w:t>
      </w:r>
    </w:p>
    <w:p w:rsidR="009C1446" w:rsidP="00806EA6" w:rsidRDefault="003C10B8">
      <w:pPr>
        <w:pStyle w:val="JuPara"/>
        <w:rPr>
          <w:lang w:val="uk-UA" w:eastAsia="en-US"/>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106</w:t>
      </w:r>
      <w:r>
        <w:fldChar w:fldCharType="end"/>
      </w:r>
      <w:r w:rsidRPr="005433FF">
        <w:rPr>
          <w:lang w:val="ru-RU"/>
        </w:rPr>
        <w:t>.</w:t>
      </w:r>
      <w:r>
        <w:t>  </w:t>
      </w:r>
      <w:r w:rsidR="00353600">
        <w:rPr>
          <w:lang w:val="uk-UA"/>
        </w:rPr>
        <w:t>У Законі Австрії «Про зареєстровані партнерські відн</w:t>
      </w:r>
      <w:r w:rsidR="00461AF8">
        <w:rPr>
          <w:lang w:val="uk-UA"/>
        </w:rPr>
        <w:t>осини», який набув чинності</w:t>
      </w:r>
      <w:r w:rsidR="00353600">
        <w:rPr>
          <w:lang w:val="uk-UA"/>
        </w:rPr>
        <w:t xml:space="preserve"> 1 січня 2010 року, відображено зазначений вище розвиток поглядів і, таким чином, він є частиною загальноєвропейського консенсусу, який перебуває на стадії становлення. Хоча законодавчий орган Австрії не був у числі перших,</w:t>
      </w:r>
      <w:r w:rsidR="00EE0451">
        <w:rPr>
          <w:lang w:val="uk-UA"/>
        </w:rPr>
        <w:t xml:space="preserve"> однак йому не можна докоряти за те, що закон про зареєстровані партнерські відносини не був введений в дію раніше </w:t>
      </w:r>
      <w:r w:rsidRPr="005433FF" w:rsidR="00EE0451">
        <w:rPr>
          <w:lang w:val="ru-RU"/>
        </w:rPr>
        <w:t>(</w:t>
      </w:r>
      <w:r w:rsidR="00EE0451">
        <w:rPr>
          <w:lang w:val="uk-UA"/>
        </w:rPr>
        <w:t>див. у відповідній частині</w:t>
      </w:r>
      <w:r w:rsidRPr="005433FF" w:rsidR="00EE0451">
        <w:rPr>
          <w:lang w:val="ru-RU"/>
        </w:rPr>
        <w:t xml:space="preserve">, </w:t>
      </w:r>
      <w:r w:rsidRPr="005433FF" w:rsidR="00EE0451">
        <w:rPr>
          <w:lang w:val="ru-RU" w:eastAsia="en-US"/>
        </w:rPr>
        <w:t>§ 41</w:t>
      </w:r>
      <w:r w:rsidR="00EE0451">
        <w:rPr>
          <w:lang w:val="uk-UA" w:eastAsia="en-US"/>
        </w:rPr>
        <w:t xml:space="preserve"> цитованого вище рішення суду у справі </w:t>
      </w:r>
      <w:r w:rsidRPr="00B34267" w:rsidR="00EE0451">
        <w:rPr>
          <w:i/>
          <w:lang w:eastAsia="en-US"/>
        </w:rPr>
        <w:t>Petrovic</w:t>
      </w:r>
      <w:r w:rsidRPr="005433FF" w:rsidR="00EE0451">
        <w:rPr>
          <w:lang w:val="ru-RU" w:eastAsia="en-US"/>
        </w:rPr>
        <w:t>)</w:t>
      </w:r>
      <w:r w:rsidR="00EE0451">
        <w:rPr>
          <w:lang w:val="uk-UA" w:eastAsia="en-US"/>
        </w:rPr>
        <w:t>.</w:t>
      </w:r>
    </w:p>
    <w:p w:rsidR="009C1446" w:rsidP="00806EA6" w:rsidRDefault="003C10B8">
      <w:pPr>
        <w:pStyle w:val="JuPara"/>
        <w:rPr>
          <w:lang w:val="uk-UA" w:eastAsia="en-US"/>
        </w:rPr>
      </w:pPr>
      <w:r>
        <w:rPr>
          <w:lang w:eastAsia="en-US"/>
        </w:rPr>
        <w:fldChar w:fldCharType="begin"/>
      </w:r>
      <w:r w:rsidRPr="009C1446">
        <w:rPr>
          <w:lang w:val="uk-UA" w:eastAsia="en-US"/>
        </w:rPr>
        <w:instrText xml:space="preserve"> </w:instrText>
      </w:r>
      <w:r>
        <w:rPr>
          <w:lang w:eastAsia="en-US"/>
        </w:rPr>
        <w:instrText>SEQ</w:instrText>
      </w:r>
      <w:r w:rsidRPr="009C1446">
        <w:rPr>
          <w:lang w:val="uk-UA" w:eastAsia="en-US"/>
        </w:rPr>
        <w:instrText xml:space="preserve"> </w:instrText>
      </w:r>
      <w:r>
        <w:rPr>
          <w:lang w:eastAsia="en-US"/>
        </w:rPr>
        <w:instrText>level</w:instrText>
      </w:r>
      <w:r w:rsidRPr="009C1446">
        <w:rPr>
          <w:lang w:val="uk-UA" w:eastAsia="en-US"/>
        </w:rPr>
        <w:instrText>0 \*</w:instrText>
      </w:r>
      <w:r>
        <w:rPr>
          <w:lang w:eastAsia="en-US"/>
        </w:rPr>
        <w:instrText>arabic</w:instrText>
      </w:r>
      <w:r w:rsidRPr="009C1446">
        <w:rPr>
          <w:lang w:val="uk-UA" w:eastAsia="en-US"/>
        </w:rPr>
        <w:instrText xml:space="preserve"> </w:instrText>
      </w:r>
      <w:r>
        <w:rPr>
          <w:lang w:eastAsia="en-US"/>
        </w:rPr>
        <w:fldChar w:fldCharType="separate"/>
      </w:r>
      <w:r w:rsidRPr="009C1446" w:rsidR="008B0D5F">
        <w:rPr>
          <w:noProof/>
          <w:lang w:val="uk-UA" w:eastAsia="en-US"/>
        </w:rPr>
        <w:t>107</w:t>
      </w:r>
      <w:r>
        <w:rPr>
          <w:lang w:eastAsia="en-US"/>
        </w:rPr>
        <w:fldChar w:fldCharType="end"/>
      </w:r>
      <w:r w:rsidRPr="009C1446" w:rsidR="00F507F4">
        <w:rPr>
          <w:lang w:val="uk-UA" w:eastAsia="en-US"/>
        </w:rPr>
        <w:t>.</w:t>
      </w:r>
      <w:r w:rsidR="00F507F4">
        <w:rPr>
          <w:lang w:eastAsia="en-US"/>
        </w:rPr>
        <w:t>  </w:t>
      </w:r>
      <w:r w:rsidR="00EE0451">
        <w:rPr>
          <w:lang w:val="uk-UA" w:eastAsia="en-US"/>
        </w:rPr>
        <w:t xml:space="preserve">Насамкінець, </w:t>
      </w:r>
      <w:r w:rsidR="00075369">
        <w:rPr>
          <w:lang w:val="uk-UA" w:eastAsia="en-US"/>
        </w:rPr>
        <w:t>С</w:t>
      </w:r>
      <w:r w:rsidR="00EE0451">
        <w:rPr>
          <w:lang w:val="uk-UA" w:eastAsia="en-US"/>
        </w:rPr>
        <w:t xml:space="preserve">уд </w:t>
      </w:r>
      <w:r w:rsidR="00461AF8">
        <w:rPr>
          <w:lang w:val="uk-UA" w:eastAsia="en-US"/>
        </w:rPr>
        <w:t>розгляне</w:t>
      </w:r>
      <w:r w:rsidR="00EE0451">
        <w:rPr>
          <w:lang w:val="uk-UA" w:eastAsia="en-US"/>
        </w:rPr>
        <w:t xml:space="preserve"> </w:t>
      </w:r>
      <w:r w:rsidR="00075369">
        <w:rPr>
          <w:lang w:val="uk-UA" w:eastAsia="en-US"/>
        </w:rPr>
        <w:t>аргумент</w:t>
      </w:r>
      <w:r w:rsidR="00EE0451">
        <w:rPr>
          <w:lang w:val="uk-UA" w:eastAsia="en-US"/>
        </w:rPr>
        <w:t xml:space="preserve"> заявників про те, що вони все ще піддаються дискримінації як одностате</w:t>
      </w:r>
      <w:r w:rsidRPr="00461AF8" w:rsidR="00EE0451">
        <w:rPr>
          <w:lang w:val="uk-UA" w:eastAsia="en-US"/>
        </w:rPr>
        <w:t>ва пара з огляду на певні відмінності</w:t>
      </w:r>
      <w:r w:rsidRPr="00461AF8" w:rsidR="00461AF8">
        <w:rPr>
          <w:lang w:val="uk-UA" w:eastAsia="en-US"/>
        </w:rPr>
        <w:t xml:space="preserve"> у поводженні, пов</w:t>
      </w:r>
      <w:r w:rsidR="009C1446">
        <w:rPr>
          <w:lang w:val="uk-UA" w:eastAsia="en-US"/>
        </w:rPr>
        <w:t>’</w:t>
      </w:r>
      <w:r w:rsidRPr="00461AF8" w:rsidR="00461AF8">
        <w:rPr>
          <w:lang w:val="uk-UA" w:eastAsia="en-US"/>
        </w:rPr>
        <w:t>язані з</w:t>
      </w:r>
      <w:r w:rsidRPr="00461AF8" w:rsidR="00075369">
        <w:rPr>
          <w:lang w:val="uk-UA" w:eastAsia="en-US"/>
        </w:rPr>
        <w:t xml:space="preserve"> </w:t>
      </w:r>
      <w:r w:rsidRPr="00461AF8" w:rsidR="00461AF8">
        <w:rPr>
          <w:lang w:val="uk-UA" w:eastAsia="en-US"/>
        </w:rPr>
        <w:t xml:space="preserve">правовим регулюванням </w:t>
      </w:r>
      <w:r w:rsidRPr="00461AF8" w:rsidR="00EE0451">
        <w:rPr>
          <w:lang w:val="uk-UA" w:eastAsia="en-US"/>
        </w:rPr>
        <w:t>шлюбу з одного боку та зареєстровани</w:t>
      </w:r>
      <w:r w:rsidRPr="00461AF8" w:rsidR="00075369">
        <w:rPr>
          <w:lang w:val="uk-UA" w:eastAsia="en-US"/>
        </w:rPr>
        <w:t>ми партнерськими</w:t>
      </w:r>
      <w:r w:rsidRPr="00461AF8" w:rsidR="00EE0451">
        <w:rPr>
          <w:lang w:val="uk-UA" w:eastAsia="en-US"/>
        </w:rPr>
        <w:t xml:space="preserve"> відносин</w:t>
      </w:r>
      <w:r w:rsidRPr="00461AF8" w:rsidR="00075369">
        <w:rPr>
          <w:lang w:val="uk-UA" w:eastAsia="en-US"/>
        </w:rPr>
        <w:t>ами</w:t>
      </w:r>
      <w:r w:rsidR="00EE0451">
        <w:rPr>
          <w:lang w:val="uk-UA" w:eastAsia="en-US"/>
        </w:rPr>
        <w:t>, з іншого боку.</w:t>
      </w:r>
    </w:p>
    <w:p w:rsidRPr="005433FF" w:rsidR="00E0523A" w:rsidP="00806EA6" w:rsidRDefault="00704531">
      <w:pPr>
        <w:pStyle w:val="JuPara"/>
        <w:rPr>
          <w:lang w:val="ru-RU"/>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108</w:t>
      </w:r>
      <w:r>
        <w:fldChar w:fldCharType="end"/>
      </w:r>
      <w:r w:rsidRPr="005433FF">
        <w:rPr>
          <w:lang w:val="ru-RU"/>
        </w:rPr>
        <w:t>.</w:t>
      </w:r>
      <w:r>
        <w:t>  </w:t>
      </w:r>
      <w:r w:rsidR="00B3699E">
        <w:rPr>
          <w:lang w:val="uk-UA"/>
        </w:rPr>
        <w:t>Суд розпочинає з висновку про те, що держави є вільним відповідно до ст.12 Конвенції, а також ст.14 Конвенції у поєднанні зі ст. 8, обмежувати можлив</w:t>
      </w:r>
      <w:r w:rsidR="00F622D4">
        <w:rPr>
          <w:lang w:val="uk-UA"/>
        </w:rPr>
        <w:t>ість</w:t>
      </w:r>
      <w:r w:rsidR="00B3699E">
        <w:rPr>
          <w:lang w:val="uk-UA"/>
        </w:rPr>
        <w:t xml:space="preserve"> укласти шлюб різностатевими парами. Однак заявники доводять, що якщо держава обирає надати одностатевим парам альтернативні засоби в</w:t>
      </w:r>
      <w:r w:rsidR="00075369">
        <w:rPr>
          <w:lang w:val="uk-UA"/>
        </w:rPr>
        <w:t xml:space="preserve">изнання, вона </w:t>
      </w:r>
      <w:r w:rsidR="00461AF8">
        <w:rPr>
          <w:lang w:val="uk-UA"/>
        </w:rPr>
        <w:t>зобов</w:t>
      </w:r>
      <w:r w:rsidR="009C1446">
        <w:rPr>
          <w:lang w:val="uk-UA"/>
        </w:rPr>
        <w:t>’</w:t>
      </w:r>
      <w:r w:rsidR="00461AF8">
        <w:rPr>
          <w:lang w:val="uk-UA"/>
        </w:rPr>
        <w:t>язана</w:t>
      </w:r>
      <w:r w:rsidR="00075369">
        <w:rPr>
          <w:lang w:val="uk-UA"/>
        </w:rPr>
        <w:t xml:space="preserve"> передбачити такий</w:t>
      </w:r>
      <w:r w:rsidR="00B3699E">
        <w:rPr>
          <w:lang w:val="uk-UA"/>
        </w:rPr>
        <w:t xml:space="preserve"> їх статус, який хоч і має іншу назву, але відповідає шлюбу у кожному аспекті. Суд не погоджується з цим аргументом. </w:t>
      </w:r>
      <w:r w:rsidR="00461AF8">
        <w:rPr>
          <w:lang w:val="uk-UA"/>
        </w:rPr>
        <w:t>Навпаки в</w:t>
      </w:r>
      <w:r w:rsidR="00B3699E">
        <w:rPr>
          <w:lang w:val="uk-UA"/>
        </w:rPr>
        <w:t xml:space="preserve">ін вважає, що держави мають </w:t>
      </w:r>
      <w:r w:rsidR="000E7C94">
        <w:rPr>
          <w:lang w:val="uk-UA"/>
        </w:rPr>
        <w:t>певну свободу розсуду щодо визначення точного статусу, який надається альтернативними засобами визнання.</w:t>
      </w:r>
    </w:p>
    <w:p w:rsidR="009C1446" w:rsidP="00806EA6" w:rsidRDefault="00DD4EAA">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109</w:t>
      </w:r>
      <w:r>
        <w:fldChar w:fldCharType="end"/>
      </w:r>
      <w:r w:rsidRPr="005433FF" w:rsidR="00F507F4">
        <w:rPr>
          <w:lang w:val="ru-RU"/>
        </w:rPr>
        <w:t>.</w:t>
      </w:r>
      <w:r w:rsidR="00F507F4">
        <w:t>  </w:t>
      </w:r>
      <w:r w:rsidR="000E7C94">
        <w:rPr>
          <w:lang w:val="uk-UA"/>
        </w:rPr>
        <w:t>Суд вважає, що закон «Про зареєстровані партнерські відносини» надає заявникам можливість набути правовий статус, тотожний або подібний до статусу пар, що перебувають в шлюбі, у багатьох аспектах (див. §§ 18-23 вище).</w:t>
      </w:r>
      <w:r w:rsidRPr="005433FF" w:rsidR="006C5CC1">
        <w:rPr>
          <w:lang w:val="uk-UA"/>
        </w:rPr>
        <w:t xml:space="preserve"> </w:t>
      </w:r>
      <w:r w:rsidR="00CF5662">
        <w:rPr>
          <w:lang w:val="uk-UA"/>
        </w:rPr>
        <w:t>Хоч</w:t>
      </w:r>
      <w:r w:rsidRPr="00E1233E" w:rsidR="00CF5662">
        <w:rPr>
          <w:lang w:val="uk-UA"/>
        </w:rPr>
        <w:t>а між ними існують лише незначні розбіжності у матеріальних наслідках, однак значні відмінності наявні щодо батьківських прав.</w:t>
      </w:r>
      <w:r w:rsidRPr="005433FF" w:rsidR="00C64CB1">
        <w:rPr>
          <w:lang w:val="uk-UA"/>
        </w:rPr>
        <w:t xml:space="preserve"> </w:t>
      </w:r>
      <w:r w:rsidR="00461AF8">
        <w:rPr>
          <w:lang w:val="uk-UA"/>
        </w:rPr>
        <w:t>Проте це відповідає</w:t>
      </w:r>
      <w:r w:rsidR="00CF5662">
        <w:rPr>
          <w:lang w:val="uk-UA"/>
        </w:rPr>
        <w:t xml:space="preserve"> в цілому тенденції у інших державах-членах Ради Європи (див. §§ 32-33 вище).</w:t>
      </w:r>
      <w:r w:rsidRPr="005433FF" w:rsidR="007A0B7C">
        <w:rPr>
          <w:lang w:val="ru-RU"/>
        </w:rPr>
        <w:t xml:space="preserve"> </w:t>
      </w:r>
      <w:r w:rsidR="00CF5662">
        <w:rPr>
          <w:lang w:val="uk-UA"/>
        </w:rPr>
        <w:t>Більше того, Суд не покликаний детально вивчати кожну окрему з цих відмінностей у справі, що розглядається.</w:t>
      </w:r>
      <w:r w:rsidRPr="005433FF" w:rsidR="00C64CB1">
        <w:rPr>
          <w:lang w:val="ru-RU"/>
        </w:rPr>
        <w:t xml:space="preserve"> </w:t>
      </w:r>
      <w:r w:rsidR="00CF5662">
        <w:rPr>
          <w:lang w:val="uk-UA"/>
        </w:rPr>
        <w:t xml:space="preserve">Наприклад, оскільки заявники не оскаржили прямий вплив на них наявних обмежень щодо штучної інсемінації або усиновлення, встановлення обґрунтованості таких обмежень становило б вихід на межі вимог заяви, що розглядається. В цілому, Суд не вбачає ознак того, що держава-відповідач </w:t>
      </w:r>
      <w:r w:rsidR="0034605E">
        <w:rPr>
          <w:lang w:val="uk-UA"/>
        </w:rPr>
        <w:t xml:space="preserve">перевищила свободу розсуду при виборі </w:t>
      </w:r>
      <w:r w:rsidR="00E1233E">
        <w:rPr>
          <w:lang w:val="uk-UA"/>
        </w:rPr>
        <w:t>прав і обов</w:t>
      </w:r>
      <w:r w:rsidR="009C1446">
        <w:rPr>
          <w:lang w:val="uk-UA"/>
        </w:rPr>
        <w:t>’</w:t>
      </w:r>
      <w:r w:rsidR="00E1233E">
        <w:rPr>
          <w:lang w:val="uk-UA"/>
        </w:rPr>
        <w:t>язків, наданих у результаті</w:t>
      </w:r>
      <w:r w:rsidR="0034605E">
        <w:rPr>
          <w:lang w:val="uk-UA"/>
        </w:rPr>
        <w:t xml:space="preserve"> укладенн</w:t>
      </w:r>
      <w:r w:rsidR="00E1233E">
        <w:rPr>
          <w:lang w:val="uk-UA"/>
        </w:rPr>
        <w:t>я</w:t>
      </w:r>
      <w:r w:rsidR="0034605E">
        <w:rPr>
          <w:lang w:val="uk-UA"/>
        </w:rPr>
        <w:t xml:space="preserve"> зареєстрованих партнерських відносин.</w:t>
      </w:r>
    </w:p>
    <w:p w:rsidR="009C1446" w:rsidP="00806EA6" w:rsidRDefault="003679F9">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110</w:t>
      </w:r>
      <w:r>
        <w:fldChar w:fldCharType="end"/>
      </w:r>
      <w:r w:rsidRPr="005433FF">
        <w:rPr>
          <w:lang w:val="ru-RU"/>
        </w:rPr>
        <w:t>.</w:t>
      </w:r>
      <w:r>
        <w:t>  </w:t>
      </w:r>
      <w:r w:rsidR="0034605E">
        <w:rPr>
          <w:lang w:val="uk-UA"/>
        </w:rPr>
        <w:t>Отже, Суд вважає, що не було порушено ст. 14 Конвенції у поєднанні зі ст. 8.</w:t>
      </w:r>
    </w:p>
    <w:p w:rsidRPr="005433FF" w:rsidR="0024198F" w:rsidP="0024198F" w:rsidRDefault="0002352D">
      <w:pPr>
        <w:pStyle w:val="JuHIRoman"/>
        <w:rPr>
          <w:lang w:val="ru-RU"/>
        </w:rPr>
      </w:pPr>
      <w:r>
        <w:t>I</w:t>
      </w:r>
      <w:r w:rsidR="00AD1EF4">
        <w:t>V</w:t>
      </w:r>
      <w:r w:rsidRPr="005433FF" w:rsidR="00F507F4">
        <w:rPr>
          <w:lang w:val="ru-RU"/>
        </w:rPr>
        <w:t>.</w:t>
      </w:r>
      <w:r w:rsidR="00F507F4">
        <w:t>  </w:t>
      </w:r>
      <w:r w:rsidR="0034605E">
        <w:rPr>
          <w:lang w:val="uk-UA"/>
        </w:rPr>
        <w:t>ЗАЯВЛЕНЕ ПОРУШЕННЯ СТАТТІ 1 ПЕРШОГО ПРОТОКОЛУ ДО КОНВЕНЦІЇ</w:t>
      </w:r>
    </w:p>
    <w:p w:rsidRPr="005433FF" w:rsidR="00EE005B" w:rsidP="00EE005B" w:rsidRDefault="00C26CCD">
      <w:pPr>
        <w:pStyle w:val="JuPara"/>
        <w:rPr>
          <w:lang w:val="ru-RU"/>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111</w:t>
      </w:r>
      <w:r>
        <w:fldChar w:fldCharType="end"/>
      </w:r>
      <w:r w:rsidRPr="005433FF">
        <w:rPr>
          <w:lang w:val="ru-RU"/>
        </w:rPr>
        <w:t>.</w:t>
      </w:r>
      <w:r>
        <w:t>  </w:t>
      </w:r>
      <w:r w:rsidR="0034605E">
        <w:rPr>
          <w:lang w:val="uk-UA"/>
        </w:rPr>
        <w:t>Заявники скарж</w:t>
      </w:r>
      <w:r w:rsidR="00E1233E">
        <w:rPr>
          <w:lang w:val="uk-UA"/>
        </w:rPr>
        <w:t>илися, що порівняно з іншими одр</w:t>
      </w:r>
      <w:r w:rsidR="0034605E">
        <w:rPr>
          <w:lang w:val="uk-UA"/>
        </w:rPr>
        <w:t>уженими парами, вони потерпали від утисків у фінансовій сфері, зокрема зг</w:t>
      </w:r>
      <w:r w:rsidR="00E1233E">
        <w:rPr>
          <w:lang w:val="uk-UA"/>
        </w:rPr>
        <w:t>і</w:t>
      </w:r>
      <w:r w:rsidR="0034605E">
        <w:rPr>
          <w:lang w:val="uk-UA"/>
        </w:rPr>
        <w:t>дно з податковим правом. Вони покликалися на ст.1 Перш</w:t>
      </w:r>
      <w:r w:rsidR="00E1233E">
        <w:rPr>
          <w:lang w:val="uk-UA"/>
        </w:rPr>
        <w:t>ого протоколу до Конвенції, яка</w:t>
      </w:r>
      <w:r w:rsidR="0034605E">
        <w:rPr>
          <w:lang w:val="uk-UA"/>
        </w:rPr>
        <w:t xml:space="preserve"> передбачає:</w:t>
      </w:r>
    </w:p>
    <w:p w:rsidR="009C1446" w:rsidP="00E1233E" w:rsidRDefault="00E1233E">
      <w:pPr>
        <w:pStyle w:val="JuQuot"/>
        <w:rPr>
          <w:lang w:val="uk-UA"/>
        </w:rPr>
      </w:pPr>
      <w:r>
        <w:rPr>
          <w:lang w:val="ru-RU"/>
        </w:rPr>
        <w:t>«</w:t>
      </w:r>
      <w:r w:rsidRPr="00E1233E">
        <w:rPr>
          <w:lang w:val="uk-UA"/>
        </w:rPr>
        <w:t>Кожна фізична або юридична особа має право мирно володіти своїм майном. Ніхто не може бути позбавлений своєї власності інакше як в інтересах суспільства і на умовах, передбачених законом і загальними принципами міжнародного права.</w:t>
      </w:r>
    </w:p>
    <w:p w:rsidRPr="00E1233E" w:rsidR="00E1233E" w:rsidP="00E1233E" w:rsidRDefault="00E1233E">
      <w:pPr>
        <w:pStyle w:val="JuQuot"/>
        <w:rPr>
          <w:lang w:val="uk-UA"/>
        </w:rPr>
      </w:pPr>
      <w:bookmarkStart w:name="o14" w:id="7"/>
      <w:bookmarkEnd w:id="7"/>
      <w:r w:rsidRPr="00E1233E">
        <w:rPr>
          <w:lang w:val="uk-UA"/>
        </w:rPr>
        <w:t>Проте попередні положення жодним чином не обмежують право держави вводити в дію такі закони, які вона вважає за необхідне, щоб здійснювати контроль за користуванням майном відповідно до загальних</w:t>
      </w:r>
      <w:r w:rsidR="009C1446">
        <w:rPr>
          <w:lang w:val="uk-UA"/>
        </w:rPr>
        <w:t xml:space="preserve"> </w:t>
      </w:r>
      <w:r w:rsidRPr="00E1233E">
        <w:rPr>
          <w:lang w:val="uk-UA"/>
        </w:rPr>
        <w:t>інтересів або для забезпечення сплати податків чи інших зборів або штрафів.</w:t>
      </w:r>
      <w:r>
        <w:rPr>
          <w:lang w:val="uk-UA"/>
        </w:rPr>
        <w:t>»</w:t>
      </w:r>
    </w:p>
    <w:p w:rsidRPr="0034605E" w:rsidR="0002352D" w:rsidP="0002352D" w:rsidRDefault="0034605E">
      <w:pPr>
        <w:pStyle w:val="JuHA"/>
        <w:rPr>
          <w:lang w:val="uk-UA"/>
        </w:rPr>
      </w:pPr>
      <w:r>
        <w:rPr>
          <w:lang w:val="uk-UA"/>
        </w:rPr>
        <w:t>Щодо прийнятності</w:t>
      </w:r>
    </w:p>
    <w:p w:rsidRPr="005433FF" w:rsidR="00A41100" w:rsidP="00A41100" w:rsidRDefault="00A41100">
      <w:pPr>
        <w:pStyle w:val="JuPara"/>
        <w:rPr>
          <w:lang w:val="ru-RU"/>
        </w:rPr>
      </w:pPr>
      <w:r>
        <w:fldChar w:fldCharType="begin"/>
      </w:r>
      <w:r w:rsidRPr="005433FF">
        <w:rPr>
          <w:lang w:val="uk-UA"/>
        </w:rPr>
        <w:instrText xml:space="preserve"> </w:instrText>
      </w:r>
      <w:r>
        <w:instrText>SEQ</w:instrText>
      </w:r>
      <w:r w:rsidRPr="005433FF">
        <w:rPr>
          <w:lang w:val="uk-UA"/>
        </w:rPr>
        <w:instrText xml:space="preserve"> </w:instrText>
      </w:r>
      <w:r>
        <w:instrText>level</w:instrText>
      </w:r>
      <w:r w:rsidRPr="005433FF">
        <w:rPr>
          <w:lang w:val="uk-UA"/>
        </w:rPr>
        <w:instrText>0 \*</w:instrText>
      </w:r>
      <w:r>
        <w:instrText>arabic</w:instrText>
      </w:r>
      <w:r w:rsidRPr="005433FF">
        <w:rPr>
          <w:lang w:val="uk-UA"/>
        </w:rPr>
        <w:instrText xml:space="preserve"> </w:instrText>
      </w:r>
      <w:r>
        <w:fldChar w:fldCharType="separate"/>
      </w:r>
      <w:r w:rsidRPr="005433FF" w:rsidR="008B0D5F">
        <w:rPr>
          <w:noProof/>
          <w:lang w:val="uk-UA"/>
        </w:rPr>
        <w:t>112</w:t>
      </w:r>
      <w:r>
        <w:fldChar w:fldCharType="end"/>
      </w:r>
      <w:r w:rsidRPr="005433FF">
        <w:rPr>
          <w:lang w:val="uk-UA"/>
        </w:rPr>
        <w:t>.</w:t>
      </w:r>
      <w:r>
        <w:t>  </w:t>
      </w:r>
      <w:r w:rsidR="0034605E">
        <w:rPr>
          <w:lang w:val="uk-UA"/>
        </w:rPr>
        <w:t>У письмових зауваженнях Уряд доводив, що скарга заявників про можливу дискримінацію у фінансовій сфері має бути оголошена неприйнятною у зв</w:t>
      </w:r>
      <w:r w:rsidR="009C1446">
        <w:rPr>
          <w:lang w:val="uk-UA"/>
        </w:rPr>
        <w:t>’</w:t>
      </w:r>
      <w:r w:rsidR="0034605E">
        <w:rPr>
          <w:lang w:val="uk-UA"/>
        </w:rPr>
        <w:t>язку з невичерпанням національних засобів юридичного захисту. Однак Уряд прямо не зазначав цей аргумент в усному виступі перед судом.</w:t>
      </w:r>
    </w:p>
    <w:p w:rsidR="009C1446" w:rsidRDefault="007F4790">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113</w:t>
      </w:r>
      <w:r>
        <w:fldChar w:fldCharType="end"/>
      </w:r>
      <w:r w:rsidRPr="005433FF" w:rsidR="00B7552A">
        <w:rPr>
          <w:lang w:val="ru-RU"/>
        </w:rPr>
        <w:t xml:space="preserve">. </w:t>
      </w:r>
      <w:r w:rsidR="007F78CF">
        <w:rPr>
          <w:lang w:val="uk-UA"/>
        </w:rPr>
        <w:t>Суд вказу</w:t>
      </w:r>
      <w:r w:rsidR="0034605E">
        <w:rPr>
          <w:lang w:val="uk-UA"/>
        </w:rPr>
        <w:t xml:space="preserve">є, що </w:t>
      </w:r>
      <w:r w:rsidR="00BC7B7F">
        <w:rPr>
          <w:lang w:val="uk-UA"/>
        </w:rPr>
        <w:t>заявники зазначали питання дискримінації у фінансовій сфері, зокрема щодо податкового права, у їхній скарзі до Конституційного Суду для обґрунтування їхньої основної скарги, а саме</w:t>
      </w:r>
      <w:r w:rsidR="007F78CF">
        <w:rPr>
          <w:lang w:val="uk-UA"/>
        </w:rPr>
        <w:t>:</w:t>
      </w:r>
      <w:r w:rsidR="00BC7B7F">
        <w:rPr>
          <w:lang w:val="uk-UA"/>
        </w:rPr>
        <w:t xml:space="preserve"> що вони зазнали дискримінації як одностатева пара, тому що вони не мали можливості укладення шлюбу.</w:t>
      </w:r>
    </w:p>
    <w:p w:rsidR="009C1446" w:rsidRDefault="00B7552A">
      <w:pPr>
        <w:pStyle w:val="JuPara"/>
        <w:rPr>
          <w:lang w:val="uk-UA"/>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114</w:t>
      </w:r>
      <w:r>
        <w:fldChar w:fldCharType="end"/>
      </w:r>
      <w:r w:rsidRPr="005433FF">
        <w:rPr>
          <w:lang w:val="ru-RU"/>
        </w:rPr>
        <w:t>.</w:t>
      </w:r>
      <w:r>
        <w:t>  </w:t>
      </w:r>
      <w:r w:rsidR="00BC7B7F">
        <w:rPr>
          <w:lang w:val="uk-UA"/>
        </w:rPr>
        <w:t>За обставин справи, що розглядається, Суд не покликаний вирішувати питання про те, чи заявники вичерпати національні засоби юридичного захисту. Суд зазначає, що у своїй заяві до Суду заявники не надали жодних конкретних доказів заявленого порушення ст. 1 Першого протоколу до Конвенції. Таким чином, Суд вважає, що ця скарга не була обґрунтована.</w:t>
      </w:r>
    </w:p>
    <w:p w:rsidRPr="005433FF" w:rsidR="007F4790" w:rsidP="00A41100" w:rsidRDefault="007F4790">
      <w:pPr>
        <w:pStyle w:val="JuPara"/>
        <w:rPr>
          <w:lang w:val="ru-RU"/>
        </w:rPr>
      </w:pPr>
      <w:r>
        <w:fldChar w:fldCharType="begin"/>
      </w:r>
      <w:r w:rsidRPr="005433FF">
        <w:rPr>
          <w:lang w:val="ru-RU"/>
        </w:rPr>
        <w:instrText xml:space="preserve"> </w:instrText>
      </w:r>
      <w:r>
        <w:instrText>SEQ</w:instrText>
      </w:r>
      <w:r w:rsidRPr="005433FF">
        <w:rPr>
          <w:lang w:val="ru-RU"/>
        </w:rPr>
        <w:instrText xml:space="preserve"> </w:instrText>
      </w:r>
      <w:r>
        <w:instrText>level</w:instrText>
      </w:r>
      <w:r w:rsidRPr="005433FF">
        <w:rPr>
          <w:lang w:val="ru-RU"/>
        </w:rPr>
        <w:instrText>0 \*</w:instrText>
      </w:r>
      <w:r>
        <w:instrText>arabic</w:instrText>
      </w:r>
      <w:r w:rsidRPr="005433FF">
        <w:rPr>
          <w:lang w:val="ru-RU"/>
        </w:rPr>
        <w:instrText xml:space="preserve"> </w:instrText>
      </w:r>
      <w:r>
        <w:fldChar w:fldCharType="separate"/>
      </w:r>
      <w:r w:rsidRPr="005433FF" w:rsidR="008B0D5F">
        <w:rPr>
          <w:noProof/>
          <w:lang w:val="ru-RU"/>
        </w:rPr>
        <w:t>115</w:t>
      </w:r>
      <w:r>
        <w:fldChar w:fldCharType="end"/>
      </w:r>
      <w:r w:rsidRPr="005433FF">
        <w:rPr>
          <w:lang w:val="ru-RU"/>
        </w:rPr>
        <w:t>.</w:t>
      </w:r>
      <w:r>
        <w:t>  </w:t>
      </w:r>
      <w:r w:rsidR="002E38BA">
        <w:rPr>
          <w:lang w:val="uk-UA"/>
        </w:rPr>
        <w:t>Отож, скарга є очевидно необґрунтованою і має бути відхилена відповідно до ч. 3 ст. 35 Конвенції.</w:t>
      </w:r>
    </w:p>
    <w:p w:rsidRPr="005433FF" w:rsidR="00CD49A7" w:rsidRDefault="002E38BA">
      <w:pPr>
        <w:pStyle w:val="JuHHead"/>
        <w:rPr>
          <w:lang w:val="ru-RU"/>
        </w:rPr>
      </w:pPr>
      <w:r>
        <w:rPr>
          <w:lang w:val="uk-UA"/>
        </w:rPr>
        <w:t>З ЦИХ ПІДСТАВ, СУД</w:t>
      </w:r>
    </w:p>
    <w:p w:rsidR="009C1446" w:rsidRDefault="00CD49A7">
      <w:pPr>
        <w:pStyle w:val="JuList"/>
        <w:rPr>
          <w:lang w:val="uk-UA"/>
        </w:rPr>
      </w:pPr>
      <w:r w:rsidRPr="005433FF">
        <w:rPr>
          <w:lang w:val="ru-RU"/>
        </w:rPr>
        <w:t>1.</w:t>
      </w:r>
      <w:r w:rsidRPr="000E34A2">
        <w:t>  </w:t>
      </w:r>
      <w:r w:rsidR="002E38BA">
        <w:rPr>
          <w:i/>
          <w:lang w:val="uk-UA"/>
        </w:rPr>
        <w:t>Відхиляє</w:t>
      </w:r>
      <w:r w:rsidRPr="005433FF">
        <w:rPr>
          <w:lang w:val="ru-RU"/>
        </w:rPr>
        <w:t xml:space="preserve"> </w:t>
      </w:r>
      <w:r w:rsidR="002E38BA">
        <w:rPr>
          <w:lang w:val="uk-UA"/>
        </w:rPr>
        <w:t>клопотання Уряду про вилучення заяви з реєстру</w:t>
      </w:r>
      <w:r w:rsidR="00A0744D">
        <w:rPr>
          <w:lang w:val="uk-UA"/>
        </w:rPr>
        <w:t xml:space="preserve"> одностайним голосуванням</w:t>
      </w:r>
      <w:r w:rsidR="002E38BA">
        <w:rPr>
          <w:lang w:val="uk-UA"/>
        </w:rPr>
        <w:t>;</w:t>
      </w:r>
    </w:p>
    <w:p w:rsidRPr="005433FF" w:rsidR="00CD49A7" w:rsidRDefault="00CD49A7">
      <w:pPr>
        <w:pStyle w:val="JuList"/>
        <w:rPr>
          <w:lang w:val="ru-RU"/>
        </w:rPr>
      </w:pPr>
    </w:p>
    <w:p w:rsidRPr="005433FF" w:rsidR="00BA0FB6" w:rsidRDefault="00F507F4">
      <w:pPr>
        <w:pStyle w:val="JuList"/>
        <w:rPr>
          <w:lang w:val="ru-RU"/>
        </w:rPr>
      </w:pPr>
      <w:r w:rsidRPr="005433FF">
        <w:rPr>
          <w:lang w:val="ru-RU"/>
        </w:rPr>
        <w:t>2.</w:t>
      </w:r>
      <w:r>
        <w:t>  </w:t>
      </w:r>
      <w:r w:rsidR="002E38BA">
        <w:rPr>
          <w:i/>
          <w:lang w:val="uk-UA"/>
        </w:rPr>
        <w:t>Оголошує</w:t>
      </w:r>
      <w:r w:rsidR="002E38BA">
        <w:rPr>
          <w:lang w:val="uk-UA"/>
        </w:rPr>
        <w:t xml:space="preserve"> прийнятн</w:t>
      </w:r>
      <w:r w:rsidR="00A0744D">
        <w:rPr>
          <w:lang w:val="uk-UA"/>
        </w:rPr>
        <w:t>ою</w:t>
      </w:r>
      <w:r w:rsidR="002E38BA">
        <w:rPr>
          <w:lang w:val="uk-UA"/>
        </w:rPr>
        <w:t xml:space="preserve"> скарг</w:t>
      </w:r>
      <w:r w:rsidR="00A0744D">
        <w:rPr>
          <w:lang w:val="uk-UA"/>
        </w:rPr>
        <w:t>у</w:t>
      </w:r>
      <w:r w:rsidR="002E38BA">
        <w:rPr>
          <w:lang w:val="uk-UA"/>
        </w:rPr>
        <w:t xml:space="preserve"> на підставі ст. 12 Конвенції</w:t>
      </w:r>
      <w:r w:rsidR="00A0744D">
        <w:rPr>
          <w:lang w:val="uk-UA"/>
        </w:rPr>
        <w:t xml:space="preserve"> − шістьома голосами проти одного</w:t>
      </w:r>
      <w:r w:rsidR="00E56F37">
        <w:rPr>
          <w:lang w:val="uk-UA"/>
        </w:rPr>
        <w:t>;</w:t>
      </w:r>
    </w:p>
    <w:p w:rsidR="007F78CF" w:rsidRDefault="007F78CF">
      <w:pPr>
        <w:pStyle w:val="JuList"/>
        <w:rPr>
          <w:lang w:val="uk-UA"/>
        </w:rPr>
      </w:pPr>
    </w:p>
    <w:p w:rsidR="009C1446" w:rsidRDefault="00F507F4">
      <w:pPr>
        <w:pStyle w:val="JuList"/>
        <w:rPr>
          <w:lang w:val="uk-UA"/>
        </w:rPr>
      </w:pPr>
      <w:r w:rsidRPr="005433FF">
        <w:rPr>
          <w:lang w:val="ru-RU"/>
        </w:rPr>
        <w:t>3.</w:t>
      </w:r>
      <w:r>
        <w:t>  </w:t>
      </w:r>
      <w:r w:rsidR="00E56F37">
        <w:rPr>
          <w:i/>
          <w:lang w:val="uk-UA"/>
        </w:rPr>
        <w:t>Оголошує</w:t>
      </w:r>
      <w:r w:rsidRPr="005433FF" w:rsidR="00DC521B">
        <w:rPr>
          <w:i/>
          <w:lang w:val="ru-RU"/>
        </w:rPr>
        <w:t xml:space="preserve"> </w:t>
      </w:r>
      <w:r w:rsidR="00E56F37">
        <w:rPr>
          <w:lang w:val="uk-UA"/>
        </w:rPr>
        <w:t>прийнятною скаргу заявника на підставі ст. 14 Конвенції у поєднанні зі ст. 8 Конвенції одностайним голосуванням;</w:t>
      </w:r>
    </w:p>
    <w:p w:rsidR="007F78CF" w:rsidRDefault="007F78CF">
      <w:pPr>
        <w:pStyle w:val="JuList"/>
        <w:rPr>
          <w:lang w:val="uk-UA"/>
        </w:rPr>
      </w:pPr>
    </w:p>
    <w:p w:rsidRPr="005433FF" w:rsidR="00BA0FB6" w:rsidRDefault="00F507F4">
      <w:pPr>
        <w:pStyle w:val="JuList"/>
        <w:rPr>
          <w:lang w:val="ru-RU"/>
        </w:rPr>
      </w:pPr>
      <w:r w:rsidRPr="005433FF">
        <w:rPr>
          <w:lang w:val="ru-RU"/>
        </w:rPr>
        <w:t>4.</w:t>
      </w:r>
      <w:r>
        <w:t>  </w:t>
      </w:r>
      <w:r w:rsidR="00E56F37">
        <w:rPr>
          <w:i/>
          <w:lang w:val="uk-UA"/>
        </w:rPr>
        <w:t>Оголошує</w:t>
      </w:r>
      <w:r w:rsidRPr="005433FF" w:rsidR="000C50EE">
        <w:rPr>
          <w:i/>
          <w:lang w:val="ru-RU"/>
        </w:rPr>
        <w:t xml:space="preserve"> </w:t>
      </w:r>
      <w:r w:rsidR="00E56F37">
        <w:rPr>
          <w:lang w:val="uk-UA"/>
        </w:rPr>
        <w:t>неприйнятною іншу частину заяви одностайним голосуванням;</w:t>
      </w:r>
    </w:p>
    <w:p w:rsidR="007F78CF" w:rsidRDefault="007F78CF">
      <w:pPr>
        <w:pStyle w:val="JuList"/>
        <w:rPr>
          <w:lang w:val="uk-UA"/>
        </w:rPr>
      </w:pPr>
    </w:p>
    <w:p w:rsidRPr="005433FF" w:rsidR="00CD49A7" w:rsidRDefault="000C50EE">
      <w:pPr>
        <w:pStyle w:val="JuList"/>
        <w:rPr>
          <w:lang w:val="ru-RU"/>
        </w:rPr>
      </w:pPr>
      <w:r w:rsidRPr="005433FF">
        <w:rPr>
          <w:lang w:val="ru-RU"/>
        </w:rPr>
        <w:t>5</w:t>
      </w:r>
      <w:r w:rsidRPr="005433FF" w:rsidR="00CD49A7">
        <w:rPr>
          <w:lang w:val="ru-RU"/>
        </w:rPr>
        <w:t>.</w:t>
      </w:r>
      <w:r w:rsidRPr="000E34A2" w:rsidR="00CD49A7">
        <w:t>  </w:t>
      </w:r>
      <w:r w:rsidR="00E56F37">
        <w:rPr>
          <w:i/>
          <w:lang w:val="uk-UA"/>
        </w:rPr>
        <w:t>Ухвалює</w:t>
      </w:r>
      <w:r w:rsidR="00E56F37">
        <w:rPr>
          <w:lang w:val="uk-UA"/>
        </w:rPr>
        <w:t>, що не було порушено ст. 12 Конвенції</w:t>
      </w:r>
      <w:r w:rsidRPr="00E56F37" w:rsidR="00E56F37">
        <w:rPr>
          <w:lang w:val="uk-UA"/>
        </w:rPr>
        <w:t xml:space="preserve"> </w:t>
      </w:r>
      <w:r w:rsidR="00E56F37">
        <w:rPr>
          <w:lang w:val="uk-UA"/>
        </w:rPr>
        <w:t>одностайн</w:t>
      </w:r>
      <w:r w:rsidR="00A0744D">
        <w:rPr>
          <w:lang w:val="uk-UA"/>
        </w:rPr>
        <w:t>им</w:t>
      </w:r>
      <w:r w:rsidR="00E56F37">
        <w:rPr>
          <w:lang w:val="uk-UA"/>
        </w:rPr>
        <w:t xml:space="preserve"> голосування</w:t>
      </w:r>
      <w:r w:rsidR="00A0744D">
        <w:rPr>
          <w:lang w:val="uk-UA"/>
        </w:rPr>
        <w:t>м</w:t>
      </w:r>
      <w:r w:rsidR="00E56F37">
        <w:rPr>
          <w:lang w:val="uk-UA"/>
        </w:rPr>
        <w:t>;</w:t>
      </w:r>
    </w:p>
    <w:p w:rsidRPr="005433FF" w:rsidR="00BA0FB6" w:rsidRDefault="00BA0FB6">
      <w:pPr>
        <w:pStyle w:val="JuList"/>
        <w:rPr>
          <w:lang w:val="ru-RU"/>
        </w:rPr>
      </w:pPr>
    </w:p>
    <w:p w:rsidR="00D34550" w:rsidP="00D34550" w:rsidRDefault="00B1507D">
      <w:pPr>
        <w:pStyle w:val="JuList"/>
        <w:rPr>
          <w:lang w:val="uk-UA"/>
        </w:rPr>
      </w:pPr>
      <w:r w:rsidRPr="005433FF">
        <w:rPr>
          <w:lang w:val="ru-RU"/>
        </w:rPr>
        <w:t>6</w:t>
      </w:r>
      <w:r w:rsidRPr="005433FF" w:rsidR="00F507F4">
        <w:rPr>
          <w:lang w:val="ru-RU"/>
        </w:rPr>
        <w:t>.</w:t>
      </w:r>
      <w:r w:rsidR="00F507F4">
        <w:t>  </w:t>
      </w:r>
      <w:r w:rsidR="00E56F37">
        <w:rPr>
          <w:i/>
          <w:lang w:val="uk-UA"/>
        </w:rPr>
        <w:t>Ухвалює</w:t>
      </w:r>
      <w:r w:rsidR="00A0744D">
        <w:rPr>
          <w:lang w:val="uk-UA"/>
        </w:rPr>
        <w:t xml:space="preserve">, що не було порушено ст. 14 Конвенції у поєднанні зі ст. 8 Конвенції − </w:t>
      </w:r>
      <w:r w:rsidRPr="00A0744D" w:rsidR="00A0744D">
        <w:rPr>
          <w:lang w:val="uk-UA"/>
        </w:rPr>
        <w:t>чотирм</w:t>
      </w:r>
      <w:r w:rsidR="00A0744D">
        <w:rPr>
          <w:lang w:val="uk-UA"/>
        </w:rPr>
        <w:t>а</w:t>
      </w:r>
      <w:r w:rsidRPr="00A0744D" w:rsidR="00A0744D">
        <w:rPr>
          <w:lang w:val="uk-UA"/>
        </w:rPr>
        <w:t xml:space="preserve"> голосами проти трьох</w:t>
      </w:r>
      <w:r w:rsidR="00A0744D">
        <w:rPr>
          <w:lang w:val="uk-UA"/>
        </w:rPr>
        <w:t>.</w:t>
      </w:r>
    </w:p>
    <w:p w:rsidR="0034605E" w:rsidP="00D34550" w:rsidRDefault="0034605E">
      <w:pPr>
        <w:pStyle w:val="JuList"/>
        <w:rPr>
          <w:lang w:val="uk-UA"/>
        </w:rPr>
      </w:pPr>
    </w:p>
    <w:p w:rsidR="00D34550" w:rsidP="007F78CF" w:rsidRDefault="00A0744D">
      <w:pPr>
        <w:pStyle w:val="JuList"/>
        <w:ind w:left="0" w:firstLine="340"/>
        <w:rPr>
          <w:lang w:val="uk-UA"/>
        </w:rPr>
      </w:pPr>
      <w:r>
        <w:rPr>
          <w:lang w:val="uk-UA"/>
        </w:rPr>
        <w:t>Учинено англійською мовою та повідомлено у письмовій формі 24 червня 2010 року відповідно до п.п. 2 та 3 правила 77 Регламенту Суду.</w:t>
      </w:r>
    </w:p>
    <w:p w:rsidR="00D34550" w:rsidP="009C1446" w:rsidRDefault="00AA4EC8">
      <w:pPr>
        <w:pStyle w:val="JuSigned"/>
        <w:rPr>
          <w:lang w:val="uk-UA"/>
        </w:rPr>
      </w:pPr>
      <w:r>
        <w:t>Andr</w:t>
      </w:r>
      <w:r w:rsidRPr="005433FF">
        <w:rPr>
          <w:lang w:val="uk-UA"/>
        </w:rPr>
        <w:t xml:space="preserve">é </w:t>
      </w:r>
      <w:r>
        <w:t>Wampach</w:t>
      </w:r>
      <w:r w:rsidR="00D34550">
        <w:rPr>
          <w:lang w:val="uk-UA"/>
        </w:rPr>
        <w:tab/>
      </w:r>
      <w:r w:rsidRPr="000E34A2" w:rsidR="000E34A2">
        <w:t>Christos</w:t>
      </w:r>
      <w:r w:rsidRPr="005433FF" w:rsidR="005F0A59">
        <w:rPr>
          <w:lang w:val="uk-UA"/>
        </w:rPr>
        <w:t xml:space="preserve"> </w:t>
      </w:r>
      <w:r w:rsidRPr="000E34A2" w:rsidR="000E34A2">
        <w:t>Rozakis</w:t>
      </w:r>
      <w:r w:rsidRPr="009C1446" w:rsidR="009C1446">
        <w:rPr>
          <w:lang w:val="uk-UA"/>
        </w:rPr>
        <w:br/>
      </w:r>
      <w:r w:rsidR="00A0744D">
        <w:rPr>
          <w:lang w:val="uk-UA"/>
        </w:rPr>
        <w:t>заступник секретаря</w:t>
      </w:r>
      <w:r w:rsidRPr="005433FF" w:rsidR="00423C5E">
        <w:rPr>
          <w:lang w:val="uk-UA"/>
        </w:rPr>
        <w:tab/>
      </w:r>
      <w:r w:rsidR="00A0744D">
        <w:rPr>
          <w:lang w:val="uk-UA"/>
        </w:rPr>
        <w:t>Голова</w:t>
      </w:r>
    </w:p>
    <w:p w:rsidRPr="009C1446" w:rsidR="00B3699E" w:rsidP="00D34550" w:rsidRDefault="00B3699E">
      <w:pPr>
        <w:pStyle w:val="JuList"/>
        <w:rPr>
          <w:lang w:val="uk-UA"/>
        </w:rPr>
      </w:pPr>
    </w:p>
    <w:p w:rsidRPr="009C1446" w:rsidR="009C1446" w:rsidP="00D34550" w:rsidRDefault="009C1446">
      <w:pPr>
        <w:pStyle w:val="JuList"/>
        <w:rPr>
          <w:lang w:val="uk-UA"/>
        </w:rPr>
      </w:pPr>
    </w:p>
    <w:p w:rsidR="00A0744D" w:rsidP="00D34550" w:rsidRDefault="00A0744D">
      <w:pPr>
        <w:pStyle w:val="JuList"/>
        <w:rPr>
          <w:lang w:val="uk-UA"/>
        </w:rPr>
      </w:pPr>
      <w:r>
        <w:rPr>
          <w:lang w:val="uk-UA"/>
        </w:rPr>
        <w:t>Відповідно до ч.2 ст. 45 Конвенції та ч.2 правила 74 Регламенту Суду, до цього рішення долучено такі окремі думки:</w:t>
      </w:r>
    </w:p>
    <w:p w:rsidRPr="005433FF" w:rsidR="00A0744D" w:rsidP="00A0744D" w:rsidRDefault="00A0744D">
      <w:pPr>
        <w:pStyle w:val="JuPara"/>
        <w:rPr>
          <w:lang w:val="uk-UA"/>
        </w:rPr>
      </w:pPr>
      <w:r w:rsidRPr="005433FF">
        <w:rPr>
          <w:lang w:val="uk-UA"/>
        </w:rPr>
        <w:t>(</w:t>
      </w:r>
      <w:r w:rsidRPr="000E34A2">
        <w:t>a</w:t>
      </w:r>
      <w:r w:rsidRPr="005433FF">
        <w:rPr>
          <w:lang w:val="uk-UA"/>
        </w:rPr>
        <w:t>)</w:t>
      </w:r>
      <w:r w:rsidRPr="000E34A2">
        <w:t>  </w:t>
      </w:r>
      <w:r w:rsidR="00F1743E">
        <w:rPr>
          <w:lang w:val="uk-UA"/>
        </w:rPr>
        <w:t>Спільна думка суддів</w:t>
      </w:r>
      <w:r w:rsidRPr="005433FF">
        <w:rPr>
          <w:lang w:val="uk-UA"/>
        </w:rPr>
        <w:t xml:space="preserve"> </w:t>
      </w:r>
      <w:r w:rsidR="00F1743E">
        <w:rPr>
          <w:lang w:val="uk-UA"/>
        </w:rPr>
        <w:t>Розакіса, Шпільмана та Джебенса, що частково не збігається з позицією більшості</w:t>
      </w:r>
      <w:r w:rsidRPr="005433FF">
        <w:rPr>
          <w:lang w:val="uk-UA"/>
        </w:rPr>
        <w:t>;</w:t>
      </w:r>
    </w:p>
    <w:p w:rsidR="00A0744D" w:rsidP="00A0744D" w:rsidRDefault="00A0744D">
      <w:pPr>
        <w:pStyle w:val="JuPara"/>
        <w:rPr>
          <w:lang w:val="uk-UA"/>
        </w:rPr>
      </w:pPr>
      <w:r w:rsidRPr="005433FF">
        <w:rPr>
          <w:lang w:val="uk-UA"/>
        </w:rPr>
        <w:t>(</w:t>
      </w:r>
      <w:r w:rsidRPr="000E34A2">
        <w:t>b</w:t>
      </w:r>
      <w:r w:rsidRPr="005433FF">
        <w:rPr>
          <w:lang w:val="uk-UA"/>
        </w:rPr>
        <w:t>)</w:t>
      </w:r>
      <w:r w:rsidRPr="000E34A2">
        <w:t>  </w:t>
      </w:r>
      <w:r w:rsidR="00F1743E">
        <w:rPr>
          <w:lang w:val="uk-UA"/>
        </w:rPr>
        <w:t>Окрема думка судді</w:t>
      </w:r>
      <w:r w:rsidRPr="005433FF">
        <w:rPr>
          <w:lang w:val="uk-UA"/>
        </w:rPr>
        <w:t xml:space="preserve"> </w:t>
      </w:r>
      <w:r w:rsidR="00F1743E">
        <w:rPr>
          <w:lang w:val="uk-UA"/>
        </w:rPr>
        <w:t>Малінверні, до якої приєднався суддя</w:t>
      </w:r>
      <w:r w:rsidRPr="005433FF">
        <w:rPr>
          <w:lang w:val="uk-UA"/>
        </w:rPr>
        <w:t xml:space="preserve"> </w:t>
      </w:r>
      <w:r w:rsidR="00F1743E">
        <w:rPr>
          <w:lang w:val="uk-UA"/>
        </w:rPr>
        <w:t>Ковлер, що не збігається з позицією більшості</w:t>
      </w:r>
      <w:r w:rsidRPr="005433FF">
        <w:rPr>
          <w:lang w:val="uk-UA"/>
        </w:rPr>
        <w:t>.</w:t>
      </w:r>
    </w:p>
    <w:p w:rsidR="004B5AE1" w:rsidRDefault="000E34A2">
      <w:pPr>
        <w:pStyle w:val="JuInitialled"/>
      </w:pPr>
      <w:r w:rsidRPr="000E34A2">
        <w:t>C.L.</w:t>
      </w:r>
      <w:r w:rsidR="00AA4EC8">
        <w:t>R.</w:t>
      </w:r>
      <w:r w:rsidRPr="000E34A2" w:rsidR="00CD49A7">
        <w:br/>
      </w:r>
      <w:r w:rsidR="00AA4EC8">
        <w:t>A</w:t>
      </w:r>
      <w:r w:rsidRPr="000E34A2">
        <w:t>.</w:t>
      </w:r>
      <w:r w:rsidR="009C1446">
        <w:t>M.W.</w:t>
      </w:r>
      <w:r w:rsidR="009C1446">
        <w:br/>
      </w:r>
    </w:p>
    <w:p w:rsidRPr="009C1446" w:rsidR="009C1446" w:rsidP="009C1446" w:rsidRDefault="009C1446">
      <w:pPr>
        <w:pStyle w:val="JuPara"/>
        <w:rPr>
          <w:i/>
          <w:sz w:val="22"/>
          <w:szCs w:val="22"/>
          <w:lang w:val="uk-UA"/>
        </w:rPr>
      </w:pPr>
      <w:r w:rsidRPr="009C1446">
        <w:rPr>
          <w:i/>
          <w:sz w:val="22"/>
          <w:szCs w:val="22"/>
          <w:lang w:val="uk-UA"/>
        </w:rPr>
        <w:t xml:space="preserve">Окремі думки не перекладено, але вони доступні англійською та/чи французькою мовою у офіційному тексті цього рішення Суду, з яким можна ознайомитися у базі даних </w:t>
      </w:r>
      <w:r w:rsidRPr="009C1446">
        <w:rPr>
          <w:i/>
          <w:sz w:val="22"/>
          <w:szCs w:val="22"/>
        </w:rPr>
        <w:t>HUDOC</w:t>
      </w:r>
      <w:r w:rsidRPr="009C1446">
        <w:rPr>
          <w:i/>
          <w:sz w:val="22"/>
          <w:szCs w:val="22"/>
          <w:lang w:val="uk-UA"/>
        </w:rPr>
        <w:t>.</w:t>
      </w:r>
    </w:p>
    <w:p w:rsidR="009C1446" w:rsidRDefault="009C1446">
      <w:pPr>
        <w:pStyle w:val="JuInitialled"/>
        <w:rPr>
          <w:lang w:val="uk-UA"/>
        </w:rPr>
      </w:pPr>
    </w:p>
    <w:p w:rsidR="009C1446" w:rsidP="009C1446" w:rsidRDefault="009C1446">
      <w:pPr>
        <w:shd w:val="clear" w:color="auto" w:fill="FFFFFF"/>
        <w:ind w:left="360" w:hanging="417"/>
        <w:rPr>
          <w:b/>
          <w:sz w:val="20"/>
          <w:lang w:val="uk-UA"/>
        </w:rPr>
      </w:pPr>
      <w:r w:rsidRPr="00917DA3">
        <w:rPr>
          <w:b/>
          <w:sz w:val="20"/>
          <w:lang w:val="uk-UA"/>
        </w:rPr>
        <w:t>© Рада Європи/Європейський суд з прав людини, 2012 р.</w:t>
      </w:r>
    </w:p>
    <w:p w:rsidR="009C1446" w:rsidP="004C60ED" w:rsidRDefault="004C60ED">
      <w:pPr>
        <w:suppressAutoHyphens w:val="0"/>
        <w:spacing w:before="100" w:beforeAutospacing="1" w:after="100" w:afterAutospacing="1"/>
        <w:ind w:right="403"/>
        <w:jc w:val="both"/>
        <w:rPr>
          <w:sz w:val="20"/>
          <w:lang w:val="uk-UA" w:eastAsia="en-GB"/>
        </w:rPr>
      </w:pPr>
      <w:r w:rsidRPr="0069672A">
        <w:rPr>
          <w:sz w:val="20"/>
          <w:lang w:val="uk-UA" w:eastAsia="en-GB"/>
        </w:rPr>
        <w:t xml:space="preserve">Офіційними мовами Європейського суду з прав людини є англійська та французька. </w:t>
      </w:r>
      <w:r w:rsidRPr="0069672A">
        <w:rPr>
          <w:sz w:val="20"/>
          <w:lang w:val="uk-UA"/>
        </w:rPr>
        <w:t>Цей переклад було замовлено за підтримки Довірчого фонду з прав людини Ради Європи (</w:t>
      </w:r>
      <w:hyperlink w:history="1" r:id="rId13">
        <w:r w:rsidRPr="0069672A">
          <w:rPr>
            <w:rStyle w:val="Hyperlink"/>
            <w:sz w:val="20"/>
            <w:lang w:val="uk-UA"/>
          </w:rPr>
          <w:t>www.coe.int/humanrightstrustfund</w:t>
        </w:r>
      </w:hyperlink>
      <w:r w:rsidRPr="0069672A">
        <w:rPr>
          <w:sz w:val="20"/>
          <w:lang w:val="uk-UA"/>
        </w:rPr>
        <w:t>). Він не є обов</w:t>
      </w:r>
      <w:r w:rsidR="009C1446">
        <w:rPr>
          <w:sz w:val="20"/>
          <w:lang w:val="uk-UA"/>
        </w:rPr>
        <w:t>’</w:t>
      </w:r>
      <w:r w:rsidRPr="0069672A">
        <w:rPr>
          <w:sz w:val="20"/>
          <w:lang w:val="uk-UA"/>
        </w:rPr>
        <w:t xml:space="preserve">язковим для Суду і не покладає на Суд жодної відповідальності щодо якості цього перекладу. Його можна завантажити з бази даних </w:t>
      </w:r>
      <w:r w:rsidRPr="0069672A">
        <w:rPr>
          <w:sz w:val="20"/>
          <w:lang w:val="uk-UA" w:eastAsia="en-GB"/>
        </w:rPr>
        <w:t>HUDOC</w:t>
      </w:r>
      <w:r w:rsidRPr="0069672A">
        <w:rPr>
          <w:sz w:val="20"/>
          <w:lang w:val="uk-UA"/>
        </w:rPr>
        <w:t xml:space="preserve"> практики Європейського суду з прав людини </w:t>
      </w:r>
      <w:r w:rsidRPr="0069672A">
        <w:rPr>
          <w:sz w:val="20"/>
          <w:lang w:val="uk-UA" w:eastAsia="en-GB"/>
        </w:rPr>
        <w:t>(</w:t>
      </w:r>
      <w:hyperlink w:history="1" r:id="rId14">
        <w:r w:rsidRPr="0069672A">
          <w:rPr>
            <w:sz w:val="20"/>
            <w:szCs w:val="25"/>
            <w:u w:val="single"/>
            <w:lang w:val="uk-UA" w:eastAsia="en-GB"/>
          </w:rPr>
          <w:t>http://hudoc.echr.coe.int</w:t>
        </w:r>
      </w:hyperlink>
      <w:r w:rsidRPr="0069672A">
        <w:rPr>
          <w:sz w:val="20"/>
          <w:szCs w:val="25"/>
          <w:lang w:val="uk-UA" w:eastAsia="en-GB"/>
        </w:rPr>
        <w:t xml:space="preserve">) або з будь-якої іншої бази даних, у якій Суд його розмістив. </w:t>
      </w:r>
      <w:r w:rsidRPr="0069672A">
        <w:rPr>
          <w:sz w:val="20"/>
          <w:lang w:val="uk-UA" w:eastAsia="en-GB"/>
        </w:rPr>
        <w:t xml:space="preserve">Його можна відтворювати у некомерційних цілях, за умови, що цитується повна назва справи, разом з вказівкою на авторське право і посиланням на Довірчий фонд з прав людини. Якщо планується використовувати будь-яку частину цього перекладу для комерційних цілей, будь-ласка, контактуйте </w:t>
      </w:r>
      <w:hyperlink w:history="1" r:id="rId15">
        <w:r w:rsidRPr="0069672A">
          <w:rPr>
            <w:sz w:val="20"/>
            <w:u w:val="single"/>
            <w:lang w:val="uk-UA" w:eastAsia="en-GB"/>
          </w:rPr>
          <w:t>publishing@echr.coe.int</w:t>
        </w:r>
      </w:hyperlink>
      <w:r w:rsidRPr="0069672A">
        <w:rPr>
          <w:sz w:val="20"/>
          <w:lang w:val="uk-UA" w:eastAsia="en-GB"/>
        </w:rPr>
        <w:t>.</w:t>
      </w:r>
    </w:p>
    <w:p w:rsidRPr="00FD5886" w:rsidR="004C60ED" w:rsidP="004C60ED" w:rsidRDefault="004C60ED">
      <w:pPr>
        <w:suppressAutoHyphens w:val="0"/>
        <w:spacing w:before="100" w:beforeAutospacing="1" w:after="100" w:afterAutospacing="1"/>
        <w:ind w:right="403"/>
        <w:jc w:val="both"/>
        <w:rPr>
          <w:b/>
          <w:sz w:val="20"/>
          <w:lang w:eastAsia="en-GB"/>
        </w:rPr>
      </w:pPr>
      <w:r w:rsidRPr="00FD5886">
        <w:rPr>
          <w:b/>
          <w:sz w:val="20"/>
          <w:lang w:eastAsia="en-GB"/>
        </w:rPr>
        <w:t>© Council of Europe/European Court of Human Rights, 2012.</w:t>
      </w:r>
    </w:p>
    <w:p w:rsidRPr="00FD5886" w:rsidR="004C60ED" w:rsidP="004C60ED" w:rsidRDefault="004C60ED">
      <w:pPr>
        <w:suppressAutoHyphens w:val="0"/>
        <w:spacing w:before="100" w:beforeAutospacing="1" w:after="100" w:afterAutospacing="1"/>
        <w:ind w:right="403"/>
        <w:jc w:val="both"/>
        <w:rPr>
          <w:sz w:val="20"/>
          <w:lang w:eastAsia="en-GB"/>
        </w:rPr>
      </w:pPr>
      <w:r w:rsidRPr="00FD5886">
        <w:rPr>
          <w:sz w:val="20"/>
          <w:lang w:eastAsia="en-GB"/>
        </w:rPr>
        <w:t>The official languages of the European Court of Human Rights are English and French. This translation was commissioned with the support of the Human Rights Trust Fund of the Council of Europe (</w:t>
      </w:r>
      <w:hyperlink w:history="1" r:id="rId16">
        <w:r w:rsidRPr="00FD5886">
          <w:rPr>
            <w:bCs/>
            <w:sz w:val="20"/>
            <w:u w:val="single"/>
            <w:lang w:eastAsia="en-GB"/>
          </w:rPr>
          <w:t>www.coe.int/</w:t>
        </w:r>
        <w:r w:rsidRPr="00FD5886">
          <w:rPr>
            <w:bCs/>
            <w:sz w:val="20"/>
            <w:u w:val="single"/>
            <w:lang w:eastAsia="en-GB"/>
          </w:rPr>
          <w:t>h</w:t>
        </w:r>
        <w:r w:rsidRPr="00FD5886">
          <w:rPr>
            <w:bCs/>
            <w:sz w:val="20"/>
            <w:u w:val="single"/>
            <w:lang w:eastAsia="en-GB"/>
          </w:rPr>
          <w:t>u</w:t>
        </w:r>
        <w:r w:rsidRPr="00FD5886">
          <w:rPr>
            <w:bCs/>
            <w:sz w:val="20"/>
            <w:u w:val="single"/>
            <w:lang w:eastAsia="en-GB"/>
          </w:rPr>
          <w:t>m</w:t>
        </w:r>
        <w:r w:rsidRPr="00FD5886">
          <w:rPr>
            <w:bCs/>
            <w:sz w:val="20"/>
            <w:u w:val="single"/>
            <w:lang w:eastAsia="en-GB"/>
          </w:rPr>
          <w:t>anrightstr</w:t>
        </w:r>
        <w:r w:rsidRPr="00FD5886">
          <w:rPr>
            <w:bCs/>
            <w:sz w:val="20"/>
            <w:u w:val="single"/>
            <w:lang w:eastAsia="en-GB"/>
          </w:rPr>
          <w:t>u</w:t>
        </w:r>
        <w:r w:rsidRPr="00FD5886">
          <w:rPr>
            <w:bCs/>
            <w:sz w:val="20"/>
            <w:u w:val="single"/>
            <w:lang w:eastAsia="en-GB"/>
          </w:rPr>
          <w:t>stfund</w:t>
        </w:r>
      </w:hyperlink>
      <w:r w:rsidRPr="00FD5886">
        <w:rPr>
          <w:sz w:val="20"/>
          <w:lang w:eastAsia="en-GB"/>
        </w:rPr>
        <w:t>). It does not bind the Court, nor does the Court take any responsibility for the quality thereof. It may be downloaded from the HUDOC case-law database of the European Court of Human Rights (</w:t>
      </w:r>
      <w:hyperlink w:history="1" r:id="rId17">
        <w:r w:rsidRPr="00FD5886">
          <w:rPr>
            <w:sz w:val="20"/>
            <w:szCs w:val="25"/>
            <w:u w:val="single"/>
            <w:lang w:eastAsia="en-GB"/>
          </w:rPr>
          <w:t>http://hudoc.echr.coe</w:t>
        </w:r>
        <w:r w:rsidRPr="00FD5886">
          <w:rPr>
            <w:sz w:val="20"/>
            <w:szCs w:val="25"/>
            <w:u w:val="single"/>
            <w:lang w:eastAsia="en-GB"/>
          </w:rPr>
          <w:t>.</w:t>
        </w:r>
        <w:r w:rsidRPr="00FD5886">
          <w:rPr>
            <w:sz w:val="20"/>
            <w:szCs w:val="25"/>
            <w:u w:val="single"/>
            <w:lang w:eastAsia="en-GB"/>
          </w:rPr>
          <w:t>int</w:t>
        </w:r>
      </w:hyperlink>
      <w:r w:rsidRPr="00FD5886">
        <w:rPr>
          <w:sz w:val="20"/>
          <w:szCs w:val="25"/>
          <w:lang w:eastAsia="en-GB"/>
        </w:rPr>
        <w:t>) o</w:t>
      </w:r>
      <w:r w:rsidRPr="00FD5886">
        <w:rPr>
          <w:sz w:val="20"/>
          <w:lang w:eastAsia="en-GB"/>
        </w:rPr>
        <w:t xml:space="preserve">r from any other database with which the Court has shared it. It may be reproduced for non-commercial purposes on condition that the full title of the case is cited, together with the above copyright indication and reference to the Human Rights Trust Fund. If it is intended to use any part of this translation for commercial purposes, please contact </w:t>
      </w:r>
      <w:hyperlink w:history="1" r:id="rId18">
        <w:r w:rsidRPr="00FD5886">
          <w:rPr>
            <w:sz w:val="20"/>
            <w:u w:val="single"/>
            <w:lang w:eastAsia="en-GB"/>
          </w:rPr>
          <w:t>publishing@echr.coe.int</w:t>
        </w:r>
      </w:hyperlink>
      <w:r w:rsidRPr="00FD5886">
        <w:rPr>
          <w:sz w:val="20"/>
          <w:lang w:eastAsia="en-GB"/>
        </w:rPr>
        <w:t>.</w:t>
      </w:r>
    </w:p>
    <w:p w:rsidRPr="00FD5886" w:rsidR="004C60ED" w:rsidP="009C1446" w:rsidRDefault="004C60ED">
      <w:pPr>
        <w:suppressAutoHyphens w:val="0"/>
        <w:spacing w:before="120" w:after="120"/>
        <w:ind w:right="403"/>
        <w:jc w:val="both"/>
        <w:rPr>
          <w:b/>
          <w:sz w:val="20"/>
          <w:lang w:val="fr-FR" w:eastAsia="en-GB"/>
        </w:rPr>
      </w:pPr>
      <w:r w:rsidRPr="00FD5886">
        <w:rPr>
          <w:b/>
          <w:sz w:val="20"/>
          <w:lang w:val="fr-FR" w:eastAsia="en-GB"/>
        </w:rPr>
        <w:t>© Conseil de l</w:t>
      </w:r>
      <w:r w:rsidR="009C1446">
        <w:rPr>
          <w:b/>
          <w:sz w:val="20"/>
          <w:lang w:val="fr-FR" w:eastAsia="en-GB"/>
        </w:rPr>
        <w:t>’</w:t>
      </w:r>
      <w:r w:rsidRPr="00FD5886">
        <w:rPr>
          <w:b/>
          <w:sz w:val="20"/>
          <w:lang w:val="fr-FR" w:eastAsia="en-GB"/>
        </w:rPr>
        <w:t>Europe/Cour européenne des droits de l</w:t>
      </w:r>
      <w:r w:rsidR="009C1446">
        <w:rPr>
          <w:b/>
          <w:sz w:val="20"/>
          <w:lang w:val="fr-FR" w:eastAsia="en-GB"/>
        </w:rPr>
        <w:t>’</w:t>
      </w:r>
      <w:r>
        <w:rPr>
          <w:b/>
          <w:sz w:val="20"/>
          <w:lang w:val="fr-FR" w:eastAsia="en-GB"/>
        </w:rPr>
        <w:t>homme, 2012</w:t>
      </w:r>
    </w:p>
    <w:p w:rsidRPr="00903CA0" w:rsidR="004C60ED" w:rsidP="004C60ED" w:rsidRDefault="004C60ED">
      <w:pPr>
        <w:ind w:right="412"/>
        <w:jc w:val="both"/>
        <w:rPr>
          <w:lang w:val="uk-UA"/>
        </w:rPr>
      </w:pPr>
      <w:r w:rsidRPr="00FD5886">
        <w:rPr>
          <w:sz w:val="20"/>
          <w:lang w:val="fr-FR" w:eastAsia="en-GB"/>
        </w:rPr>
        <w:t>Les langues officielles de la Cour européenne des droits de l</w:t>
      </w:r>
      <w:r w:rsidR="009C1446">
        <w:rPr>
          <w:sz w:val="20"/>
          <w:lang w:val="fr-FR" w:eastAsia="en-GB"/>
        </w:rPr>
        <w:t>’</w:t>
      </w:r>
      <w:r w:rsidRPr="00FD5886">
        <w:rPr>
          <w:sz w:val="20"/>
          <w:lang w:val="fr-FR" w:eastAsia="en-GB"/>
        </w:rPr>
        <w:t>homme sont le français et l</w:t>
      </w:r>
      <w:r w:rsidR="009C1446">
        <w:rPr>
          <w:sz w:val="20"/>
          <w:lang w:val="fr-FR" w:eastAsia="en-GB"/>
        </w:rPr>
        <w:t>’</w:t>
      </w:r>
      <w:r w:rsidRPr="00FD5886">
        <w:rPr>
          <w:sz w:val="20"/>
          <w:lang w:val="fr-FR" w:eastAsia="en-GB"/>
        </w:rPr>
        <w:t>anglais. La présente traduction a été effectuée avec le soutien du Fonds fiduciaire pour les droits de l</w:t>
      </w:r>
      <w:r w:rsidR="009C1446">
        <w:rPr>
          <w:sz w:val="20"/>
          <w:lang w:val="fr-FR" w:eastAsia="en-GB"/>
        </w:rPr>
        <w:t>’</w:t>
      </w:r>
      <w:r w:rsidRPr="00FD5886">
        <w:rPr>
          <w:sz w:val="20"/>
          <w:lang w:val="fr-FR" w:eastAsia="en-GB"/>
        </w:rPr>
        <w:t>homme du Conseil de l</w:t>
      </w:r>
      <w:r w:rsidR="009C1446">
        <w:rPr>
          <w:sz w:val="20"/>
          <w:lang w:val="fr-FR" w:eastAsia="en-GB"/>
        </w:rPr>
        <w:t>’</w:t>
      </w:r>
      <w:r w:rsidRPr="00FD5886">
        <w:rPr>
          <w:sz w:val="20"/>
          <w:lang w:val="fr-FR" w:eastAsia="en-GB"/>
        </w:rPr>
        <w:t>Europe (</w:t>
      </w:r>
      <w:hyperlink w:tooltip="http://www.coe.int/humanrightstrustfund" w:history="1" r:id="rId19">
        <w:r w:rsidRPr="00FD5886">
          <w:rPr>
            <w:bCs/>
            <w:color w:val="0000FF"/>
            <w:sz w:val="20"/>
            <w:u w:val="single"/>
            <w:lang w:val="fr-FR" w:eastAsia="en-GB"/>
          </w:rPr>
          <w:t>www.coe.int/humanrightstrustfund</w:t>
        </w:r>
      </w:hyperlink>
      <w:r w:rsidRPr="00FD5886">
        <w:rPr>
          <w:sz w:val="20"/>
          <w:lang w:val="fr-FR" w:eastAsia="en-GB"/>
        </w:rPr>
        <w:t>). Elle ne lie pas la Cour, et celle-ci décline toute responsabilité quant à sa qualité. Elle peut être téléchargée à partir de HUDOC, la base de jurisprudence de la Cour européenne des droits de l</w:t>
      </w:r>
      <w:r w:rsidR="009C1446">
        <w:rPr>
          <w:sz w:val="20"/>
          <w:lang w:val="fr-FR" w:eastAsia="en-GB"/>
        </w:rPr>
        <w:t>’</w:t>
      </w:r>
      <w:r w:rsidRPr="00FD5886">
        <w:rPr>
          <w:sz w:val="20"/>
          <w:lang w:val="fr-FR" w:eastAsia="en-GB"/>
        </w:rPr>
        <w:t>homme (</w:t>
      </w:r>
      <w:hyperlink w:tooltip="http://hudoc.echr.coe.int/" w:history="1" r:id="rId20">
        <w:r w:rsidRPr="00FD5886">
          <w:rPr>
            <w:color w:val="0000FF"/>
            <w:sz w:val="20"/>
            <w:u w:val="single"/>
            <w:lang w:val="fr-FR" w:eastAsia="en-GB"/>
          </w:rPr>
          <w:t>http://hudoc.echr.coe.int</w:t>
        </w:r>
      </w:hyperlink>
      <w:r w:rsidRPr="00FD5886">
        <w:rPr>
          <w:sz w:val="20"/>
          <w:lang w:val="fr-FR" w:eastAsia="en-GB"/>
        </w:rPr>
        <w:t>), ou de toute autre base de données à laquelle HUDOC l</w:t>
      </w:r>
      <w:r w:rsidR="009C1446">
        <w:rPr>
          <w:sz w:val="20"/>
          <w:lang w:val="fr-FR" w:eastAsia="en-GB"/>
        </w:rPr>
        <w:t>’</w:t>
      </w:r>
      <w:r w:rsidRPr="00FD5886">
        <w:rPr>
          <w:sz w:val="20"/>
          <w:lang w:val="fr-FR" w:eastAsia="en-GB"/>
        </w:rPr>
        <w:t>a communiquée. Elle peut être reproduite à des fins non commerciales, sous réserve que le titre de l</w:t>
      </w:r>
      <w:r w:rsidR="009C1446">
        <w:rPr>
          <w:sz w:val="20"/>
          <w:lang w:val="fr-FR" w:eastAsia="en-GB"/>
        </w:rPr>
        <w:t>’</w:t>
      </w:r>
      <w:r w:rsidRPr="00FD5886">
        <w:rPr>
          <w:sz w:val="20"/>
          <w:lang w:val="fr-FR" w:eastAsia="en-GB"/>
        </w:rPr>
        <w:t>affaire soit cité en entier et s</w:t>
      </w:r>
      <w:r w:rsidR="009C1446">
        <w:rPr>
          <w:sz w:val="20"/>
          <w:lang w:val="fr-FR" w:eastAsia="en-GB"/>
        </w:rPr>
        <w:t>’</w:t>
      </w:r>
      <w:r w:rsidRPr="00FD5886">
        <w:rPr>
          <w:sz w:val="20"/>
          <w:lang w:val="fr-FR" w:eastAsia="en-GB"/>
        </w:rPr>
        <w:t>accompagne de l</w:t>
      </w:r>
      <w:r w:rsidR="009C1446">
        <w:rPr>
          <w:sz w:val="20"/>
          <w:lang w:val="fr-FR" w:eastAsia="en-GB"/>
        </w:rPr>
        <w:t>’</w:t>
      </w:r>
      <w:r w:rsidRPr="00FD5886">
        <w:rPr>
          <w:sz w:val="20"/>
          <w:lang w:val="fr-FR" w:eastAsia="en-GB"/>
        </w:rPr>
        <w:t>indication de copyright ci-dessus ainsi que de la référence au Fonds fiduciaire pour les droits de l</w:t>
      </w:r>
      <w:r w:rsidR="009C1446">
        <w:rPr>
          <w:sz w:val="20"/>
          <w:lang w:val="fr-FR" w:eastAsia="en-GB"/>
        </w:rPr>
        <w:t>’</w:t>
      </w:r>
      <w:r w:rsidRPr="00FD5886">
        <w:rPr>
          <w:sz w:val="20"/>
          <w:lang w:val="fr-FR" w:eastAsia="en-GB"/>
        </w:rPr>
        <w:t>homme. Toute personne souhaitant se servir de tout ou partie de la présente traduction à des fins commerciales est invitée à le signaler à l</w:t>
      </w:r>
      <w:r w:rsidR="009C1446">
        <w:rPr>
          <w:sz w:val="20"/>
          <w:lang w:val="fr-FR" w:eastAsia="en-GB"/>
        </w:rPr>
        <w:t>’</w:t>
      </w:r>
      <w:r w:rsidRPr="00FD5886">
        <w:rPr>
          <w:sz w:val="20"/>
          <w:lang w:val="fr-FR" w:eastAsia="en-GB"/>
        </w:rPr>
        <w:t xml:space="preserve">adresse suivante : </w:t>
      </w:r>
      <w:hyperlink w:tooltip="mailto:publishing@echr.coe.int" w:history="1" r:id="rId21">
        <w:r w:rsidRPr="00FD5886">
          <w:rPr>
            <w:color w:val="0000FF"/>
            <w:sz w:val="20"/>
            <w:u w:val="single"/>
            <w:lang w:val="fr-FR" w:eastAsia="en-GB"/>
          </w:rPr>
          <w:t>publishing@echr.coe.int</w:t>
        </w:r>
      </w:hyperlink>
    </w:p>
    <w:p w:rsidRPr="004C60ED" w:rsidR="004C60ED" w:rsidRDefault="004C60ED">
      <w:pPr>
        <w:pStyle w:val="JuInitialled"/>
        <w:rPr>
          <w:lang w:val="uk-UA"/>
        </w:rPr>
      </w:pPr>
    </w:p>
    <w:sectPr w:rsidRPr="004C60ED" w:rsidR="004C60ED" w:rsidSect="004C60ED">
      <w:headerReference w:type="even" r:id="rId22"/>
      <w:headerReference w:type="default" r:id="rId23"/>
      <w:footerReference w:type="even" r:id="rId24"/>
      <w:footerReference w:type="default" r:id="rId25"/>
      <w:headerReference w:type="first" r:id="rId26"/>
      <w:footerReference w:type="first" r:id="rId27"/>
      <w:footnotePr>
        <w:numRestart w:val="eachPage"/>
      </w:footnotePr>
      <w:pgSz w:w="11906" w:h="16838" w:code="9"/>
      <w:pgMar w:top="2274" w:right="2274" w:bottom="2274" w:left="2274" w:header="1701"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33FF" w:rsidRDefault="005433FF">
      <w:r>
        <w:separator/>
      </w:r>
    </w:p>
  </w:endnote>
  <w:endnote w:type="continuationSeparator" w:id="0">
    <w:p w:rsidR="005433FF" w:rsidRDefault="00543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3FF" w:rsidRDefault="005433FF" w:rsidP="005433FF">
    <w:pPr>
      <w:pStyle w:val="Footer"/>
      <w:jc w:val="center"/>
    </w:pPr>
    <w:r w:rsidRPr="00DA1F81">
      <w:rPr>
        <w:noProof/>
        <w:sz w:val="4"/>
        <w:szCs w:val="4"/>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6" type="#_x0000_t75" alt="DocFooter-03" style="width:53.25pt;height:33pt;visibility:visible">
          <v:imagedata r:id="rId1" o:titl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3FF" w:rsidRDefault="005433F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3FF" w:rsidRDefault="005433F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3FF" w:rsidRDefault="005433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33FF" w:rsidRDefault="005433FF">
      <w:r>
        <w:separator/>
      </w:r>
    </w:p>
  </w:footnote>
  <w:footnote w:type="continuationSeparator" w:id="0">
    <w:p w:rsidR="005433FF" w:rsidRDefault="005433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3FF" w:rsidRDefault="005433FF" w:rsidP="004B5AE1">
    <w:pPr>
      <w:pStyle w:val="JuHeader"/>
    </w:pPr>
    <w:r>
      <w:tab/>
      <w:t xml:space="preserve">SCHALK AND KOPF v. </w:t>
    </w:r>
    <w:smartTag w:uri="urn:schemas-microsoft-com:office:smarttags" w:element="place">
      <w:smartTag w:uri="urn:schemas-microsoft-com:office:smarttags" w:element="country-region">
        <w:r>
          <w:t>AUSTRIA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3FF" w:rsidRPr="00C00F0F" w:rsidRDefault="005433FF">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3FF" w:rsidRDefault="005433FF">
    <w:pPr>
      <w:pStyle w:val="JuHeader"/>
    </w:pPr>
    <w:r>
      <w:rPr>
        <w:rStyle w:val="PageNumber"/>
      </w:rPr>
      <w:fldChar w:fldCharType="begin"/>
    </w:r>
    <w:r>
      <w:rPr>
        <w:rStyle w:val="PageNumber"/>
      </w:rPr>
      <w:instrText xml:space="preserve"> PAGE </w:instrText>
    </w:r>
    <w:r>
      <w:rPr>
        <w:rStyle w:val="PageNumber"/>
      </w:rPr>
      <w:fldChar w:fldCharType="separate"/>
    </w:r>
    <w:r w:rsidR="009C1446">
      <w:rPr>
        <w:rStyle w:val="PageNumber"/>
        <w:noProof/>
      </w:rPr>
      <w:t>28</w:t>
    </w:r>
    <w:r>
      <w:rPr>
        <w:rStyle w:val="PageNumber"/>
      </w:rPr>
      <w:fldChar w:fldCharType="end"/>
    </w:r>
    <w:r>
      <w:tab/>
      <w:t xml:space="preserve">SCHALK AND KOPF v. </w:t>
    </w:r>
    <w:smartTag w:uri="urn:schemas-microsoft-com:office:smarttags" w:element="place">
      <w:smartTag w:uri="urn:schemas-microsoft-com:office:smarttags" w:element="country-region">
        <w:r>
          <w:t>AUSTRIA</w:t>
        </w:r>
      </w:smartTag>
    </w:smartTag>
    <w:r>
      <w:t xml:space="preserve"> JUDGMENT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3FF" w:rsidRDefault="005433FF">
    <w:pPr>
      <w:pStyle w:val="JuHeader"/>
    </w:pPr>
    <w:r>
      <w:tab/>
      <w:t>SCHALK AND KOPF v. AUSTRIA JUDGMENT</w:t>
    </w:r>
    <w:r>
      <w:tab/>
    </w:r>
    <w:r>
      <w:rPr>
        <w:rStyle w:val="PageNumber"/>
      </w:rPr>
      <w:fldChar w:fldCharType="begin"/>
    </w:r>
    <w:r>
      <w:rPr>
        <w:rStyle w:val="PageNumber"/>
      </w:rPr>
      <w:instrText xml:space="preserve"> PAGE </w:instrText>
    </w:r>
    <w:r>
      <w:rPr>
        <w:rStyle w:val="PageNumber"/>
      </w:rPr>
      <w:fldChar w:fldCharType="separate"/>
    </w:r>
    <w:r w:rsidR="009C1446">
      <w:rPr>
        <w:rStyle w:val="PageNumber"/>
        <w:noProof/>
      </w:rPr>
      <w:t>29</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3FF" w:rsidRDefault="005433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ETRANSMISSION" w:val=" "/>
    <w:docVar w:name="L4_1Annex" w:val="0"/>
    <w:docVar w:name="L4_1Anonymity" w:val="0"/>
    <w:docVar w:name="SignForeName" w:val="0"/>
  </w:docVars>
  <w:rsids>
    <w:rsidRoot w:val="000E34A2"/>
    <w:rsid w:val="000012DA"/>
    <w:rsid w:val="00001804"/>
    <w:rsid w:val="0000381A"/>
    <w:rsid w:val="0001117C"/>
    <w:rsid w:val="00012190"/>
    <w:rsid w:val="00012DAE"/>
    <w:rsid w:val="0002352D"/>
    <w:rsid w:val="0002723A"/>
    <w:rsid w:val="00031078"/>
    <w:rsid w:val="0003442F"/>
    <w:rsid w:val="0003530F"/>
    <w:rsid w:val="00035D4C"/>
    <w:rsid w:val="0003636D"/>
    <w:rsid w:val="00040B25"/>
    <w:rsid w:val="00041232"/>
    <w:rsid w:val="0004246A"/>
    <w:rsid w:val="00042798"/>
    <w:rsid w:val="00044C37"/>
    <w:rsid w:val="0005100C"/>
    <w:rsid w:val="00055824"/>
    <w:rsid w:val="000572B6"/>
    <w:rsid w:val="00057F1F"/>
    <w:rsid w:val="00060021"/>
    <w:rsid w:val="00065C1A"/>
    <w:rsid w:val="000706C6"/>
    <w:rsid w:val="000723FD"/>
    <w:rsid w:val="00075369"/>
    <w:rsid w:val="0007596D"/>
    <w:rsid w:val="00076549"/>
    <w:rsid w:val="00082297"/>
    <w:rsid w:val="000849F6"/>
    <w:rsid w:val="00085109"/>
    <w:rsid w:val="00086D85"/>
    <w:rsid w:val="000903BF"/>
    <w:rsid w:val="000904BD"/>
    <w:rsid w:val="000907C4"/>
    <w:rsid w:val="00097173"/>
    <w:rsid w:val="000A27E9"/>
    <w:rsid w:val="000A3357"/>
    <w:rsid w:val="000A6D0A"/>
    <w:rsid w:val="000B7CEF"/>
    <w:rsid w:val="000C07C7"/>
    <w:rsid w:val="000C1DCB"/>
    <w:rsid w:val="000C50EE"/>
    <w:rsid w:val="000C5228"/>
    <w:rsid w:val="000C5976"/>
    <w:rsid w:val="000C598A"/>
    <w:rsid w:val="000D10C1"/>
    <w:rsid w:val="000D37A7"/>
    <w:rsid w:val="000E1BA1"/>
    <w:rsid w:val="000E34A2"/>
    <w:rsid w:val="000E432C"/>
    <w:rsid w:val="000E4CBF"/>
    <w:rsid w:val="000E61CA"/>
    <w:rsid w:val="000E7C94"/>
    <w:rsid w:val="000F1FCE"/>
    <w:rsid w:val="000F3F8A"/>
    <w:rsid w:val="000F5861"/>
    <w:rsid w:val="000F5F29"/>
    <w:rsid w:val="00101293"/>
    <w:rsid w:val="00102A38"/>
    <w:rsid w:val="00102AFF"/>
    <w:rsid w:val="00103BEB"/>
    <w:rsid w:val="0011158D"/>
    <w:rsid w:val="001122DD"/>
    <w:rsid w:val="00112D8B"/>
    <w:rsid w:val="00114C56"/>
    <w:rsid w:val="001173DB"/>
    <w:rsid w:val="00117CA3"/>
    <w:rsid w:val="0012454F"/>
    <w:rsid w:val="00124DE8"/>
    <w:rsid w:val="00130B0D"/>
    <w:rsid w:val="00132A70"/>
    <w:rsid w:val="001336FB"/>
    <w:rsid w:val="00136071"/>
    <w:rsid w:val="00136089"/>
    <w:rsid w:val="001449EC"/>
    <w:rsid w:val="00144E62"/>
    <w:rsid w:val="00150B3D"/>
    <w:rsid w:val="00151DCC"/>
    <w:rsid w:val="001535ED"/>
    <w:rsid w:val="0015470C"/>
    <w:rsid w:val="00156768"/>
    <w:rsid w:val="00157C7F"/>
    <w:rsid w:val="001604CD"/>
    <w:rsid w:val="00175D81"/>
    <w:rsid w:val="00177629"/>
    <w:rsid w:val="00185258"/>
    <w:rsid w:val="00187BD1"/>
    <w:rsid w:val="00187FAA"/>
    <w:rsid w:val="001A45EB"/>
    <w:rsid w:val="001A6FF4"/>
    <w:rsid w:val="001B06F3"/>
    <w:rsid w:val="001B0F24"/>
    <w:rsid w:val="001B1DEB"/>
    <w:rsid w:val="001C0013"/>
    <w:rsid w:val="001C016E"/>
    <w:rsid w:val="001C202F"/>
    <w:rsid w:val="001C3529"/>
    <w:rsid w:val="001C6011"/>
    <w:rsid w:val="001D33E4"/>
    <w:rsid w:val="001D3B4C"/>
    <w:rsid w:val="001D4349"/>
    <w:rsid w:val="001D7643"/>
    <w:rsid w:val="001E44AA"/>
    <w:rsid w:val="001E4E3C"/>
    <w:rsid w:val="001E5730"/>
    <w:rsid w:val="001E68E4"/>
    <w:rsid w:val="001F1727"/>
    <w:rsid w:val="001F6349"/>
    <w:rsid w:val="001F6C94"/>
    <w:rsid w:val="0020689A"/>
    <w:rsid w:val="0021006A"/>
    <w:rsid w:val="002103B6"/>
    <w:rsid w:val="00210CB8"/>
    <w:rsid w:val="00210DC2"/>
    <w:rsid w:val="00211337"/>
    <w:rsid w:val="0021240B"/>
    <w:rsid w:val="002155BF"/>
    <w:rsid w:val="002224E1"/>
    <w:rsid w:val="002230A3"/>
    <w:rsid w:val="00224458"/>
    <w:rsid w:val="00227E1E"/>
    <w:rsid w:val="002318FB"/>
    <w:rsid w:val="00231CCE"/>
    <w:rsid w:val="00232063"/>
    <w:rsid w:val="002351B2"/>
    <w:rsid w:val="002413DB"/>
    <w:rsid w:val="0024198F"/>
    <w:rsid w:val="00241C8A"/>
    <w:rsid w:val="002451C9"/>
    <w:rsid w:val="002477D0"/>
    <w:rsid w:val="0025045D"/>
    <w:rsid w:val="00250556"/>
    <w:rsid w:val="00256D9C"/>
    <w:rsid w:val="00256ED1"/>
    <w:rsid w:val="00257C1B"/>
    <w:rsid w:val="00257F5A"/>
    <w:rsid w:val="00260EEF"/>
    <w:rsid w:val="00262291"/>
    <w:rsid w:val="00262DFF"/>
    <w:rsid w:val="002638C9"/>
    <w:rsid w:val="00264C2F"/>
    <w:rsid w:val="002671E4"/>
    <w:rsid w:val="00267BF8"/>
    <w:rsid w:val="00270240"/>
    <w:rsid w:val="00270A7B"/>
    <w:rsid w:val="00270EDE"/>
    <w:rsid w:val="00271A0A"/>
    <w:rsid w:val="00275972"/>
    <w:rsid w:val="0027649D"/>
    <w:rsid w:val="002838BD"/>
    <w:rsid w:val="00283F8B"/>
    <w:rsid w:val="0028415B"/>
    <w:rsid w:val="00285923"/>
    <w:rsid w:val="0029179E"/>
    <w:rsid w:val="002917F8"/>
    <w:rsid w:val="00291B5B"/>
    <w:rsid w:val="002923F3"/>
    <w:rsid w:val="002931EC"/>
    <w:rsid w:val="00293D1F"/>
    <w:rsid w:val="00296640"/>
    <w:rsid w:val="002A1170"/>
    <w:rsid w:val="002A1733"/>
    <w:rsid w:val="002A2D70"/>
    <w:rsid w:val="002B4A58"/>
    <w:rsid w:val="002C02A6"/>
    <w:rsid w:val="002C1DE0"/>
    <w:rsid w:val="002C3E13"/>
    <w:rsid w:val="002C605E"/>
    <w:rsid w:val="002D0C6A"/>
    <w:rsid w:val="002D2049"/>
    <w:rsid w:val="002D5258"/>
    <w:rsid w:val="002D5EF1"/>
    <w:rsid w:val="002D6A32"/>
    <w:rsid w:val="002E20C9"/>
    <w:rsid w:val="002E24F1"/>
    <w:rsid w:val="002E38BA"/>
    <w:rsid w:val="002E4C46"/>
    <w:rsid w:val="002F0369"/>
    <w:rsid w:val="00303686"/>
    <w:rsid w:val="00310A22"/>
    <w:rsid w:val="00316886"/>
    <w:rsid w:val="00317498"/>
    <w:rsid w:val="0032440B"/>
    <w:rsid w:val="00324CF3"/>
    <w:rsid w:val="0032554A"/>
    <w:rsid w:val="00325CDC"/>
    <w:rsid w:val="00327DED"/>
    <w:rsid w:val="00327F12"/>
    <w:rsid w:val="00332D17"/>
    <w:rsid w:val="00335066"/>
    <w:rsid w:val="0033711E"/>
    <w:rsid w:val="003400C7"/>
    <w:rsid w:val="003401AF"/>
    <w:rsid w:val="00344DEE"/>
    <w:rsid w:val="0034605E"/>
    <w:rsid w:val="0034715E"/>
    <w:rsid w:val="00352356"/>
    <w:rsid w:val="00352AB3"/>
    <w:rsid w:val="00353184"/>
    <w:rsid w:val="00353600"/>
    <w:rsid w:val="003536AC"/>
    <w:rsid w:val="00355DAD"/>
    <w:rsid w:val="00360BAB"/>
    <w:rsid w:val="00362219"/>
    <w:rsid w:val="003679F9"/>
    <w:rsid w:val="00371A34"/>
    <w:rsid w:val="00373954"/>
    <w:rsid w:val="00375468"/>
    <w:rsid w:val="00382F74"/>
    <w:rsid w:val="0038471F"/>
    <w:rsid w:val="0038489C"/>
    <w:rsid w:val="00387753"/>
    <w:rsid w:val="00390169"/>
    <w:rsid w:val="00390DA5"/>
    <w:rsid w:val="0039117A"/>
    <w:rsid w:val="003921F1"/>
    <w:rsid w:val="003937D5"/>
    <w:rsid w:val="00396603"/>
    <w:rsid w:val="003966D4"/>
    <w:rsid w:val="003A6862"/>
    <w:rsid w:val="003A7512"/>
    <w:rsid w:val="003B130D"/>
    <w:rsid w:val="003B29A6"/>
    <w:rsid w:val="003B574F"/>
    <w:rsid w:val="003B58BF"/>
    <w:rsid w:val="003B606A"/>
    <w:rsid w:val="003B60E3"/>
    <w:rsid w:val="003B7C83"/>
    <w:rsid w:val="003C10B8"/>
    <w:rsid w:val="003C7CC7"/>
    <w:rsid w:val="003D1592"/>
    <w:rsid w:val="003D5251"/>
    <w:rsid w:val="003D5A5C"/>
    <w:rsid w:val="003D6056"/>
    <w:rsid w:val="003D6B1A"/>
    <w:rsid w:val="003E1AD2"/>
    <w:rsid w:val="003E5B66"/>
    <w:rsid w:val="003E755B"/>
    <w:rsid w:val="003F367B"/>
    <w:rsid w:val="003F57E5"/>
    <w:rsid w:val="00401449"/>
    <w:rsid w:val="0041014C"/>
    <w:rsid w:val="00412E1C"/>
    <w:rsid w:val="004239B3"/>
    <w:rsid w:val="00423A04"/>
    <w:rsid w:val="00423C5E"/>
    <w:rsid w:val="00424601"/>
    <w:rsid w:val="00424F5E"/>
    <w:rsid w:val="00425674"/>
    <w:rsid w:val="00430FA9"/>
    <w:rsid w:val="00430FDF"/>
    <w:rsid w:val="004334CC"/>
    <w:rsid w:val="00433ED6"/>
    <w:rsid w:val="004347F8"/>
    <w:rsid w:val="00435327"/>
    <w:rsid w:val="00435D09"/>
    <w:rsid w:val="0044007E"/>
    <w:rsid w:val="0044054E"/>
    <w:rsid w:val="00446726"/>
    <w:rsid w:val="004502D1"/>
    <w:rsid w:val="00451365"/>
    <w:rsid w:val="00451538"/>
    <w:rsid w:val="00453310"/>
    <w:rsid w:val="00454E4C"/>
    <w:rsid w:val="00455D58"/>
    <w:rsid w:val="00460CE2"/>
    <w:rsid w:val="00461AF8"/>
    <w:rsid w:val="00465392"/>
    <w:rsid w:val="00467839"/>
    <w:rsid w:val="00472107"/>
    <w:rsid w:val="00475EE9"/>
    <w:rsid w:val="00476746"/>
    <w:rsid w:val="004805AB"/>
    <w:rsid w:val="004821FC"/>
    <w:rsid w:val="00492599"/>
    <w:rsid w:val="00497129"/>
    <w:rsid w:val="00497ABA"/>
    <w:rsid w:val="004A0D99"/>
    <w:rsid w:val="004A0DBA"/>
    <w:rsid w:val="004A2B9D"/>
    <w:rsid w:val="004A4B91"/>
    <w:rsid w:val="004B54D0"/>
    <w:rsid w:val="004B5AE1"/>
    <w:rsid w:val="004B7D3E"/>
    <w:rsid w:val="004C0F17"/>
    <w:rsid w:val="004C492E"/>
    <w:rsid w:val="004C5974"/>
    <w:rsid w:val="004C60ED"/>
    <w:rsid w:val="004D2363"/>
    <w:rsid w:val="004D4862"/>
    <w:rsid w:val="004D4F4E"/>
    <w:rsid w:val="004E026B"/>
    <w:rsid w:val="004E1877"/>
    <w:rsid w:val="004F1FB8"/>
    <w:rsid w:val="004F5049"/>
    <w:rsid w:val="004F58B9"/>
    <w:rsid w:val="00500A0A"/>
    <w:rsid w:val="00500BA5"/>
    <w:rsid w:val="005011D6"/>
    <w:rsid w:val="00501CD0"/>
    <w:rsid w:val="00502094"/>
    <w:rsid w:val="005029DC"/>
    <w:rsid w:val="00504B27"/>
    <w:rsid w:val="00504B8D"/>
    <w:rsid w:val="005053D8"/>
    <w:rsid w:val="00505E98"/>
    <w:rsid w:val="00510D6C"/>
    <w:rsid w:val="00517124"/>
    <w:rsid w:val="00523907"/>
    <w:rsid w:val="005309CF"/>
    <w:rsid w:val="005319AE"/>
    <w:rsid w:val="0053450D"/>
    <w:rsid w:val="00537418"/>
    <w:rsid w:val="005433FF"/>
    <w:rsid w:val="00543A4F"/>
    <w:rsid w:val="00543DDB"/>
    <w:rsid w:val="00545C13"/>
    <w:rsid w:val="00546473"/>
    <w:rsid w:val="005465A0"/>
    <w:rsid w:val="0054685C"/>
    <w:rsid w:val="0055011A"/>
    <w:rsid w:val="00553562"/>
    <w:rsid w:val="00553DBB"/>
    <w:rsid w:val="00561AE3"/>
    <w:rsid w:val="00561F4E"/>
    <w:rsid w:val="00561FFD"/>
    <w:rsid w:val="005627D3"/>
    <w:rsid w:val="00566E0E"/>
    <w:rsid w:val="0056769E"/>
    <w:rsid w:val="00570709"/>
    <w:rsid w:val="00571B8E"/>
    <w:rsid w:val="005803E1"/>
    <w:rsid w:val="00580A33"/>
    <w:rsid w:val="005826A2"/>
    <w:rsid w:val="005827C0"/>
    <w:rsid w:val="00583037"/>
    <w:rsid w:val="00583814"/>
    <w:rsid w:val="00585925"/>
    <w:rsid w:val="00587536"/>
    <w:rsid w:val="005877BE"/>
    <w:rsid w:val="005878F0"/>
    <w:rsid w:val="0059097E"/>
    <w:rsid w:val="00590D71"/>
    <w:rsid w:val="00594705"/>
    <w:rsid w:val="00596E89"/>
    <w:rsid w:val="00597110"/>
    <w:rsid w:val="005A1333"/>
    <w:rsid w:val="005A35EA"/>
    <w:rsid w:val="005A3E1F"/>
    <w:rsid w:val="005A4074"/>
    <w:rsid w:val="005A50F6"/>
    <w:rsid w:val="005B3805"/>
    <w:rsid w:val="005C080C"/>
    <w:rsid w:val="005C5EEF"/>
    <w:rsid w:val="005C65CB"/>
    <w:rsid w:val="005C7850"/>
    <w:rsid w:val="005D4341"/>
    <w:rsid w:val="005D6041"/>
    <w:rsid w:val="005D6DEB"/>
    <w:rsid w:val="005E0E3C"/>
    <w:rsid w:val="005E4B96"/>
    <w:rsid w:val="005E53DB"/>
    <w:rsid w:val="005E7E42"/>
    <w:rsid w:val="005F02DD"/>
    <w:rsid w:val="005F0A59"/>
    <w:rsid w:val="005F1493"/>
    <w:rsid w:val="005F3DAF"/>
    <w:rsid w:val="005F3E7F"/>
    <w:rsid w:val="005F4BC9"/>
    <w:rsid w:val="0060220C"/>
    <w:rsid w:val="00602D76"/>
    <w:rsid w:val="0060699F"/>
    <w:rsid w:val="006121B7"/>
    <w:rsid w:val="00614E0F"/>
    <w:rsid w:val="00617A15"/>
    <w:rsid w:val="00626E25"/>
    <w:rsid w:val="006271BD"/>
    <w:rsid w:val="00627CFE"/>
    <w:rsid w:val="00636E2A"/>
    <w:rsid w:val="00641C82"/>
    <w:rsid w:val="006431E8"/>
    <w:rsid w:val="006452C7"/>
    <w:rsid w:val="0064678B"/>
    <w:rsid w:val="00647628"/>
    <w:rsid w:val="00647FB8"/>
    <w:rsid w:val="00650B3A"/>
    <w:rsid w:val="00650F34"/>
    <w:rsid w:val="00651159"/>
    <w:rsid w:val="0065211B"/>
    <w:rsid w:val="00653F4C"/>
    <w:rsid w:val="00656968"/>
    <w:rsid w:val="00657418"/>
    <w:rsid w:val="00661A0E"/>
    <w:rsid w:val="0066436A"/>
    <w:rsid w:val="00664E97"/>
    <w:rsid w:val="00667376"/>
    <w:rsid w:val="006673F8"/>
    <w:rsid w:val="00673057"/>
    <w:rsid w:val="00680C0A"/>
    <w:rsid w:val="00681220"/>
    <w:rsid w:val="006812D9"/>
    <w:rsid w:val="00682202"/>
    <w:rsid w:val="0068368D"/>
    <w:rsid w:val="0069087B"/>
    <w:rsid w:val="00691BFC"/>
    <w:rsid w:val="00691F3C"/>
    <w:rsid w:val="006926A7"/>
    <w:rsid w:val="00694BA7"/>
    <w:rsid w:val="006951C5"/>
    <w:rsid w:val="0069672A"/>
    <w:rsid w:val="00697C99"/>
    <w:rsid w:val="006A305A"/>
    <w:rsid w:val="006B0ADE"/>
    <w:rsid w:val="006B0F87"/>
    <w:rsid w:val="006B4174"/>
    <w:rsid w:val="006B4FE9"/>
    <w:rsid w:val="006B6471"/>
    <w:rsid w:val="006C5071"/>
    <w:rsid w:val="006C5CC1"/>
    <w:rsid w:val="006C66CD"/>
    <w:rsid w:val="006C6F1B"/>
    <w:rsid w:val="006D11CA"/>
    <w:rsid w:val="006D748B"/>
    <w:rsid w:val="006E05CE"/>
    <w:rsid w:val="006E1568"/>
    <w:rsid w:val="006E5350"/>
    <w:rsid w:val="006E764E"/>
    <w:rsid w:val="006F3227"/>
    <w:rsid w:val="006F50D8"/>
    <w:rsid w:val="007020D9"/>
    <w:rsid w:val="00704531"/>
    <w:rsid w:val="00705D80"/>
    <w:rsid w:val="00710C56"/>
    <w:rsid w:val="00712370"/>
    <w:rsid w:val="007128DC"/>
    <w:rsid w:val="0071367B"/>
    <w:rsid w:val="0071401C"/>
    <w:rsid w:val="007143D9"/>
    <w:rsid w:val="00716079"/>
    <w:rsid w:val="00720942"/>
    <w:rsid w:val="00720DCA"/>
    <w:rsid w:val="0072703B"/>
    <w:rsid w:val="00732CC6"/>
    <w:rsid w:val="00732D57"/>
    <w:rsid w:val="007330AF"/>
    <w:rsid w:val="0073392F"/>
    <w:rsid w:val="007350ED"/>
    <w:rsid w:val="00737D46"/>
    <w:rsid w:val="00741AE3"/>
    <w:rsid w:val="0074510A"/>
    <w:rsid w:val="00753DC9"/>
    <w:rsid w:val="00760967"/>
    <w:rsid w:val="00762A2F"/>
    <w:rsid w:val="00763CF5"/>
    <w:rsid w:val="00763FF9"/>
    <w:rsid w:val="007663F7"/>
    <w:rsid w:val="00767D2A"/>
    <w:rsid w:val="00771DC8"/>
    <w:rsid w:val="00775D70"/>
    <w:rsid w:val="0077635A"/>
    <w:rsid w:val="007815D2"/>
    <w:rsid w:val="00783969"/>
    <w:rsid w:val="00784F99"/>
    <w:rsid w:val="007877F9"/>
    <w:rsid w:val="007950E2"/>
    <w:rsid w:val="0079559F"/>
    <w:rsid w:val="007968E8"/>
    <w:rsid w:val="007A0B7C"/>
    <w:rsid w:val="007A2A4D"/>
    <w:rsid w:val="007A33D5"/>
    <w:rsid w:val="007A44C1"/>
    <w:rsid w:val="007A6CA3"/>
    <w:rsid w:val="007A7504"/>
    <w:rsid w:val="007B085F"/>
    <w:rsid w:val="007B19F9"/>
    <w:rsid w:val="007B7759"/>
    <w:rsid w:val="007C6567"/>
    <w:rsid w:val="007C7AEE"/>
    <w:rsid w:val="007D14C8"/>
    <w:rsid w:val="007D2983"/>
    <w:rsid w:val="007D32A5"/>
    <w:rsid w:val="007D3D2D"/>
    <w:rsid w:val="007D551E"/>
    <w:rsid w:val="007D71DD"/>
    <w:rsid w:val="007E10F3"/>
    <w:rsid w:val="007E572C"/>
    <w:rsid w:val="007E77F4"/>
    <w:rsid w:val="007F320A"/>
    <w:rsid w:val="007F4790"/>
    <w:rsid w:val="007F6D28"/>
    <w:rsid w:val="007F78CF"/>
    <w:rsid w:val="00801777"/>
    <w:rsid w:val="008029CD"/>
    <w:rsid w:val="00804042"/>
    <w:rsid w:val="00804C95"/>
    <w:rsid w:val="0080595F"/>
    <w:rsid w:val="00806EA6"/>
    <w:rsid w:val="008150E8"/>
    <w:rsid w:val="00822C77"/>
    <w:rsid w:val="00823692"/>
    <w:rsid w:val="00823BFA"/>
    <w:rsid w:val="00830F62"/>
    <w:rsid w:val="00831726"/>
    <w:rsid w:val="008322E7"/>
    <w:rsid w:val="0083299F"/>
    <w:rsid w:val="00835F4F"/>
    <w:rsid w:val="00835FBF"/>
    <w:rsid w:val="00836E4B"/>
    <w:rsid w:val="008379CA"/>
    <w:rsid w:val="00840FCB"/>
    <w:rsid w:val="00844EDE"/>
    <w:rsid w:val="00845099"/>
    <w:rsid w:val="00846433"/>
    <w:rsid w:val="00847349"/>
    <w:rsid w:val="008514BB"/>
    <w:rsid w:val="00851EE7"/>
    <w:rsid w:val="00855019"/>
    <w:rsid w:val="00855297"/>
    <w:rsid w:val="008614FF"/>
    <w:rsid w:val="008634E1"/>
    <w:rsid w:val="00866E0B"/>
    <w:rsid w:val="0086743A"/>
    <w:rsid w:val="00870608"/>
    <w:rsid w:val="00874FC2"/>
    <w:rsid w:val="008767B5"/>
    <w:rsid w:val="00876A46"/>
    <w:rsid w:val="00880F59"/>
    <w:rsid w:val="008819EE"/>
    <w:rsid w:val="00887EFE"/>
    <w:rsid w:val="008901C4"/>
    <w:rsid w:val="00894541"/>
    <w:rsid w:val="00894A81"/>
    <w:rsid w:val="00896751"/>
    <w:rsid w:val="008A241C"/>
    <w:rsid w:val="008A31CB"/>
    <w:rsid w:val="008A4635"/>
    <w:rsid w:val="008B0D5F"/>
    <w:rsid w:val="008B1A43"/>
    <w:rsid w:val="008B3937"/>
    <w:rsid w:val="008B5DF6"/>
    <w:rsid w:val="008C0646"/>
    <w:rsid w:val="008C5FC0"/>
    <w:rsid w:val="008D026A"/>
    <w:rsid w:val="008D3063"/>
    <w:rsid w:val="008D5528"/>
    <w:rsid w:val="008D590B"/>
    <w:rsid w:val="008E0D6A"/>
    <w:rsid w:val="008E125B"/>
    <w:rsid w:val="008E2AC2"/>
    <w:rsid w:val="008E36F2"/>
    <w:rsid w:val="008E3E37"/>
    <w:rsid w:val="008E6642"/>
    <w:rsid w:val="008F00C4"/>
    <w:rsid w:val="008F0667"/>
    <w:rsid w:val="008F69FB"/>
    <w:rsid w:val="008F6BE1"/>
    <w:rsid w:val="008F75BC"/>
    <w:rsid w:val="00900EDF"/>
    <w:rsid w:val="00906378"/>
    <w:rsid w:val="00910161"/>
    <w:rsid w:val="009103D1"/>
    <w:rsid w:val="00914B36"/>
    <w:rsid w:val="009154C7"/>
    <w:rsid w:val="00917353"/>
    <w:rsid w:val="00917CB3"/>
    <w:rsid w:val="00920BC2"/>
    <w:rsid w:val="009267E9"/>
    <w:rsid w:val="00927C01"/>
    <w:rsid w:val="00930399"/>
    <w:rsid w:val="00931349"/>
    <w:rsid w:val="00931730"/>
    <w:rsid w:val="00932C3B"/>
    <w:rsid w:val="00933801"/>
    <w:rsid w:val="00943371"/>
    <w:rsid w:val="00944AF9"/>
    <w:rsid w:val="0094557B"/>
    <w:rsid w:val="00947711"/>
    <w:rsid w:val="00954A4C"/>
    <w:rsid w:val="009607CB"/>
    <w:rsid w:val="0096223F"/>
    <w:rsid w:val="009732FC"/>
    <w:rsid w:val="00974FC3"/>
    <w:rsid w:val="00975935"/>
    <w:rsid w:val="00976826"/>
    <w:rsid w:val="00977925"/>
    <w:rsid w:val="009807B8"/>
    <w:rsid w:val="00982F6C"/>
    <w:rsid w:val="00983F59"/>
    <w:rsid w:val="00985CCC"/>
    <w:rsid w:val="009863B0"/>
    <w:rsid w:val="00986C30"/>
    <w:rsid w:val="00986DB1"/>
    <w:rsid w:val="00992797"/>
    <w:rsid w:val="009954D1"/>
    <w:rsid w:val="009A0233"/>
    <w:rsid w:val="009A043D"/>
    <w:rsid w:val="009A41CC"/>
    <w:rsid w:val="009A597B"/>
    <w:rsid w:val="009B12B9"/>
    <w:rsid w:val="009B12C8"/>
    <w:rsid w:val="009B298D"/>
    <w:rsid w:val="009B7099"/>
    <w:rsid w:val="009C1446"/>
    <w:rsid w:val="009C3E20"/>
    <w:rsid w:val="009C3FA9"/>
    <w:rsid w:val="009C77FB"/>
    <w:rsid w:val="009D6CCC"/>
    <w:rsid w:val="009E3EF5"/>
    <w:rsid w:val="009F06A3"/>
    <w:rsid w:val="009F17ED"/>
    <w:rsid w:val="009F1BF6"/>
    <w:rsid w:val="009F43F2"/>
    <w:rsid w:val="009F4C41"/>
    <w:rsid w:val="009F5918"/>
    <w:rsid w:val="00A016DB"/>
    <w:rsid w:val="00A0744D"/>
    <w:rsid w:val="00A13306"/>
    <w:rsid w:val="00A15B45"/>
    <w:rsid w:val="00A16917"/>
    <w:rsid w:val="00A21B0E"/>
    <w:rsid w:val="00A21C01"/>
    <w:rsid w:val="00A236D8"/>
    <w:rsid w:val="00A24E72"/>
    <w:rsid w:val="00A27D16"/>
    <w:rsid w:val="00A3093A"/>
    <w:rsid w:val="00A32A21"/>
    <w:rsid w:val="00A37EAD"/>
    <w:rsid w:val="00A41100"/>
    <w:rsid w:val="00A43860"/>
    <w:rsid w:val="00A53166"/>
    <w:rsid w:val="00A53A1D"/>
    <w:rsid w:val="00A5408D"/>
    <w:rsid w:val="00A54B54"/>
    <w:rsid w:val="00A5569F"/>
    <w:rsid w:val="00A61A5A"/>
    <w:rsid w:val="00A65A05"/>
    <w:rsid w:val="00A67CE4"/>
    <w:rsid w:val="00A71330"/>
    <w:rsid w:val="00A72007"/>
    <w:rsid w:val="00A74590"/>
    <w:rsid w:val="00A753E9"/>
    <w:rsid w:val="00A75DBB"/>
    <w:rsid w:val="00A7634B"/>
    <w:rsid w:val="00A76F5E"/>
    <w:rsid w:val="00A77185"/>
    <w:rsid w:val="00A7749D"/>
    <w:rsid w:val="00A7793D"/>
    <w:rsid w:val="00A811CB"/>
    <w:rsid w:val="00A85CDA"/>
    <w:rsid w:val="00A8616C"/>
    <w:rsid w:val="00A869CB"/>
    <w:rsid w:val="00A9118C"/>
    <w:rsid w:val="00A919C5"/>
    <w:rsid w:val="00A91D13"/>
    <w:rsid w:val="00A92484"/>
    <w:rsid w:val="00A9438D"/>
    <w:rsid w:val="00AA242B"/>
    <w:rsid w:val="00AA4EC8"/>
    <w:rsid w:val="00AB038C"/>
    <w:rsid w:val="00AB0E11"/>
    <w:rsid w:val="00AB193C"/>
    <w:rsid w:val="00AB5B5A"/>
    <w:rsid w:val="00AB6748"/>
    <w:rsid w:val="00AB79F9"/>
    <w:rsid w:val="00AC6958"/>
    <w:rsid w:val="00AC6EF3"/>
    <w:rsid w:val="00AC7B0A"/>
    <w:rsid w:val="00AD1EF4"/>
    <w:rsid w:val="00AD2D6A"/>
    <w:rsid w:val="00AD4990"/>
    <w:rsid w:val="00AD5065"/>
    <w:rsid w:val="00AD62FB"/>
    <w:rsid w:val="00AE061E"/>
    <w:rsid w:val="00AE0896"/>
    <w:rsid w:val="00AE4250"/>
    <w:rsid w:val="00AE7ECD"/>
    <w:rsid w:val="00AF139E"/>
    <w:rsid w:val="00AF28D1"/>
    <w:rsid w:val="00AF3A78"/>
    <w:rsid w:val="00B01DB6"/>
    <w:rsid w:val="00B05383"/>
    <w:rsid w:val="00B10C85"/>
    <w:rsid w:val="00B1162B"/>
    <w:rsid w:val="00B1292E"/>
    <w:rsid w:val="00B12B09"/>
    <w:rsid w:val="00B1447F"/>
    <w:rsid w:val="00B1507D"/>
    <w:rsid w:val="00B16C6F"/>
    <w:rsid w:val="00B17EC7"/>
    <w:rsid w:val="00B219E1"/>
    <w:rsid w:val="00B223A9"/>
    <w:rsid w:val="00B23185"/>
    <w:rsid w:val="00B24DD9"/>
    <w:rsid w:val="00B252D0"/>
    <w:rsid w:val="00B32C08"/>
    <w:rsid w:val="00B34267"/>
    <w:rsid w:val="00B36215"/>
    <w:rsid w:val="00B3699E"/>
    <w:rsid w:val="00B42789"/>
    <w:rsid w:val="00B44302"/>
    <w:rsid w:val="00B443FD"/>
    <w:rsid w:val="00B45577"/>
    <w:rsid w:val="00B45A65"/>
    <w:rsid w:val="00B54538"/>
    <w:rsid w:val="00B5771C"/>
    <w:rsid w:val="00B67932"/>
    <w:rsid w:val="00B71C55"/>
    <w:rsid w:val="00B7552A"/>
    <w:rsid w:val="00B76BBA"/>
    <w:rsid w:val="00B779B2"/>
    <w:rsid w:val="00B80C05"/>
    <w:rsid w:val="00B8258C"/>
    <w:rsid w:val="00B83D53"/>
    <w:rsid w:val="00B9571C"/>
    <w:rsid w:val="00B97214"/>
    <w:rsid w:val="00BA0447"/>
    <w:rsid w:val="00BA0FB6"/>
    <w:rsid w:val="00BA30DB"/>
    <w:rsid w:val="00BA5096"/>
    <w:rsid w:val="00BA527A"/>
    <w:rsid w:val="00BB2B90"/>
    <w:rsid w:val="00BB3427"/>
    <w:rsid w:val="00BC0E7E"/>
    <w:rsid w:val="00BC5E67"/>
    <w:rsid w:val="00BC7B7F"/>
    <w:rsid w:val="00BD3FA6"/>
    <w:rsid w:val="00BD6D78"/>
    <w:rsid w:val="00BE1C18"/>
    <w:rsid w:val="00BE6EAD"/>
    <w:rsid w:val="00BE7A15"/>
    <w:rsid w:val="00BF1422"/>
    <w:rsid w:val="00BF52B7"/>
    <w:rsid w:val="00C00349"/>
    <w:rsid w:val="00C01A81"/>
    <w:rsid w:val="00C05A77"/>
    <w:rsid w:val="00C10EDE"/>
    <w:rsid w:val="00C12968"/>
    <w:rsid w:val="00C12C57"/>
    <w:rsid w:val="00C13257"/>
    <w:rsid w:val="00C20011"/>
    <w:rsid w:val="00C26CCD"/>
    <w:rsid w:val="00C27028"/>
    <w:rsid w:val="00C328EA"/>
    <w:rsid w:val="00C33EBB"/>
    <w:rsid w:val="00C41E6C"/>
    <w:rsid w:val="00C42655"/>
    <w:rsid w:val="00C43F48"/>
    <w:rsid w:val="00C51932"/>
    <w:rsid w:val="00C5560C"/>
    <w:rsid w:val="00C55A62"/>
    <w:rsid w:val="00C55CFD"/>
    <w:rsid w:val="00C56821"/>
    <w:rsid w:val="00C57D9D"/>
    <w:rsid w:val="00C61859"/>
    <w:rsid w:val="00C64CB1"/>
    <w:rsid w:val="00C64D39"/>
    <w:rsid w:val="00C660FB"/>
    <w:rsid w:val="00C66EF2"/>
    <w:rsid w:val="00C76650"/>
    <w:rsid w:val="00C80EE7"/>
    <w:rsid w:val="00C81C07"/>
    <w:rsid w:val="00C8446E"/>
    <w:rsid w:val="00C9192F"/>
    <w:rsid w:val="00C96A0A"/>
    <w:rsid w:val="00CA4A95"/>
    <w:rsid w:val="00CA564F"/>
    <w:rsid w:val="00CB14EB"/>
    <w:rsid w:val="00CB1D4F"/>
    <w:rsid w:val="00CB6305"/>
    <w:rsid w:val="00CC5889"/>
    <w:rsid w:val="00CC6605"/>
    <w:rsid w:val="00CC6CBA"/>
    <w:rsid w:val="00CC7A17"/>
    <w:rsid w:val="00CD2CF6"/>
    <w:rsid w:val="00CD31EA"/>
    <w:rsid w:val="00CD42D3"/>
    <w:rsid w:val="00CD49A7"/>
    <w:rsid w:val="00CD4BE9"/>
    <w:rsid w:val="00CD6116"/>
    <w:rsid w:val="00CD67E3"/>
    <w:rsid w:val="00CD76C0"/>
    <w:rsid w:val="00CD789B"/>
    <w:rsid w:val="00CE0D92"/>
    <w:rsid w:val="00CE293A"/>
    <w:rsid w:val="00CF4505"/>
    <w:rsid w:val="00CF49C1"/>
    <w:rsid w:val="00CF50A2"/>
    <w:rsid w:val="00CF5662"/>
    <w:rsid w:val="00CF6254"/>
    <w:rsid w:val="00CF78A0"/>
    <w:rsid w:val="00CF7AEB"/>
    <w:rsid w:val="00D012CD"/>
    <w:rsid w:val="00D02611"/>
    <w:rsid w:val="00D02E91"/>
    <w:rsid w:val="00D103B2"/>
    <w:rsid w:val="00D133EE"/>
    <w:rsid w:val="00D15B85"/>
    <w:rsid w:val="00D17F3F"/>
    <w:rsid w:val="00D23F81"/>
    <w:rsid w:val="00D2776A"/>
    <w:rsid w:val="00D3037D"/>
    <w:rsid w:val="00D32ED9"/>
    <w:rsid w:val="00D331AF"/>
    <w:rsid w:val="00D34550"/>
    <w:rsid w:val="00D35E1B"/>
    <w:rsid w:val="00D3714B"/>
    <w:rsid w:val="00D41268"/>
    <w:rsid w:val="00D4310B"/>
    <w:rsid w:val="00D440A5"/>
    <w:rsid w:val="00D444B2"/>
    <w:rsid w:val="00D45056"/>
    <w:rsid w:val="00D46F09"/>
    <w:rsid w:val="00D50E6B"/>
    <w:rsid w:val="00D56BA5"/>
    <w:rsid w:val="00D56D12"/>
    <w:rsid w:val="00D5724D"/>
    <w:rsid w:val="00D61DCD"/>
    <w:rsid w:val="00D63C44"/>
    <w:rsid w:val="00D643BF"/>
    <w:rsid w:val="00D71E5E"/>
    <w:rsid w:val="00D71FB9"/>
    <w:rsid w:val="00D74285"/>
    <w:rsid w:val="00D746B0"/>
    <w:rsid w:val="00D751F4"/>
    <w:rsid w:val="00D76C40"/>
    <w:rsid w:val="00D77359"/>
    <w:rsid w:val="00D839E5"/>
    <w:rsid w:val="00D84C0A"/>
    <w:rsid w:val="00D90F55"/>
    <w:rsid w:val="00D92EE6"/>
    <w:rsid w:val="00D955E5"/>
    <w:rsid w:val="00DA3679"/>
    <w:rsid w:val="00DA6469"/>
    <w:rsid w:val="00DA6E52"/>
    <w:rsid w:val="00DB06A7"/>
    <w:rsid w:val="00DB26CC"/>
    <w:rsid w:val="00DB6E60"/>
    <w:rsid w:val="00DB78DE"/>
    <w:rsid w:val="00DC20FF"/>
    <w:rsid w:val="00DC29F4"/>
    <w:rsid w:val="00DC2EC5"/>
    <w:rsid w:val="00DC3995"/>
    <w:rsid w:val="00DC45FD"/>
    <w:rsid w:val="00DC521B"/>
    <w:rsid w:val="00DC77B3"/>
    <w:rsid w:val="00DC7ACA"/>
    <w:rsid w:val="00DD0AA2"/>
    <w:rsid w:val="00DD11A1"/>
    <w:rsid w:val="00DD37D7"/>
    <w:rsid w:val="00DD4EAA"/>
    <w:rsid w:val="00DD651F"/>
    <w:rsid w:val="00DD6FB1"/>
    <w:rsid w:val="00DE2023"/>
    <w:rsid w:val="00DE26CB"/>
    <w:rsid w:val="00DE2A62"/>
    <w:rsid w:val="00DE2DD1"/>
    <w:rsid w:val="00DE43BC"/>
    <w:rsid w:val="00DE5D14"/>
    <w:rsid w:val="00DE6EC6"/>
    <w:rsid w:val="00DE7E4A"/>
    <w:rsid w:val="00DF1822"/>
    <w:rsid w:val="00DF3312"/>
    <w:rsid w:val="00DF3B78"/>
    <w:rsid w:val="00DF5B70"/>
    <w:rsid w:val="00E00EC4"/>
    <w:rsid w:val="00E02057"/>
    <w:rsid w:val="00E042C9"/>
    <w:rsid w:val="00E05095"/>
    <w:rsid w:val="00E0523A"/>
    <w:rsid w:val="00E06006"/>
    <w:rsid w:val="00E06185"/>
    <w:rsid w:val="00E10066"/>
    <w:rsid w:val="00E1144D"/>
    <w:rsid w:val="00E11CF2"/>
    <w:rsid w:val="00E1233E"/>
    <w:rsid w:val="00E12AD1"/>
    <w:rsid w:val="00E14065"/>
    <w:rsid w:val="00E1686E"/>
    <w:rsid w:val="00E20DBC"/>
    <w:rsid w:val="00E20F3B"/>
    <w:rsid w:val="00E21EFE"/>
    <w:rsid w:val="00E23034"/>
    <w:rsid w:val="00E23719"/>
    <w:rsid w:val="00E26575"/>
    <w:rsid w:val="00E27F5C"/>
    <w:rsid w:val="00E30E09"/>
    <w:rsid w:val="00E30F42"/>
    <w:rsid w:val="00E32793"/>
    <w:rsid w:val="00E351F4"/>
    <w:rsid w:val="00E363CE"/>
    <w:rsid w:val="00E407A8"/>
    <w:rsid w:val="00E4228D"/>
    <w:rsid w:val="00E459CC"/>
    <w:rsid w:val="00E465F2"/>
    <w:rsid w:val="00E50636"/>
    <w:rsid w:val="00E515DA"/>
    <w:rsid w:val="00E52C12"/>
    <w:rsid w:val="00E55EF5"/>
    <w:rsid w:val="00E565E8"/>
    <w:rsid w:val="00E56F37"/>
    <w:rsid w:val="00E57B44"/>
    <w:rsid w:val="00E57E4C"/>
    <w:rsid w:val="00E643DF"/>
    <w:rsid w:val="00E64628"/>
    <w:rsid w:val="00E65430"/>
    <w:rsid w:val="00E70464"/>
    <w:rsid w:val="00E72A8B"/>
    <w:rsid w:val="00E74C70"/>
    <w:rsid w:val="00E74E2F"/>
    <w:rsid w:val="00E75CFB"/>
    <w:rsid w:val="00E82E45"/>
    <w:rsid w:val="00E85487"/>
    <w:rsid w:val="00E927C6"/>
    <w:rsid w:val="00E9311D"/>
    <w:rsid w:val="00E93B8A"/>
    <w:rsid w:val="00E94792"/>
    <w:rsid w:val="00E95550"/>
    <w:rsid w:val="00EA482B"/>
    <w:rsid w:val="00EA796C"/>
    <w:rsid w:val="00EB11D7"/>
    <w:rsid w:val="00EB3472"/>
    <w:rsid w:val="00EB4C12"/>
    <w:rsid w:val="00EB65EF"/>
    <w:rsid w:val="00EC15AE"/>
    <w:rsid w:val="00EC1BF4"/>
    <w:rsid w:val="00EC671E"/>
    <w:rsid w:val="00ED0605"/>
    <w:rsid w:val="00ED2EFF"/>
    <w:rsid w:val="00ED44A9"/>
    <w:rsid w:val="00ED7BD0"/>
    <w:rsid w:val="00EE005B"/>
    <w:rsid w:val="00EE0451"/>
    <w:rsid w:val="00EE136D"/>
    <w:rsid w:val="00EE610A"/>
    <w:rsid w:val="00EE6E99"/>
    <w:rsid w:val="00F011E1"/>
    <w:rsid w:val="00F0188C"/>
    <w:rsid w:val="00F02DB8"/>
    <w:rsid w:val="00F02F5A"/>
    <w:rsid w:val="00F065F9"/>
    <w:rsid w:val="00F072D0"/>
    <w:rsid w:val="00F07721"/>
    <w:rsid w:val="00F07D80"/>
    <w:rsid w:val="00F1089E"/>
    <w:rsid w:val="00F11401"/>
    <w:rsid w:val="00F14C14"/>
    <w:rsid w:val="00F1743E"/>
    <w:rsid w:val="00F21D97"/>
    <w:rsid w:val="00F23C5D"/>
    <w:rsid w:val="00F24A32"/>
    <w:rsid w:val="00F30FF3"/>
    <w:rsid w:val="00F3181F"/>
    <w:rsid w:val="00F40B60"/>
    <w:rsid w:val="00F41D7E"/>
    <w:rsid w:val="00F42695"/>
    <w:rsid w:val="00F43833"/>
    <w:rsid w:val="00F45BDE"/>
    <w:rsid w:val="00F473F3"/>
    <w:rsid w:val="00F47D0F"/>
    <w:rsid w:val="00F47FDE"/>
    <w:rsid w:val="00F507F4"/>
    <w:rsid w:val="00F51336"/>
    <w:rsid w:val="00F514AA"/>
    <w:rsid w:val="00F53D95"/>
    <w:rsid w:val="00F565B9"/>
    <w:rsid w:val="00F56C9C"/>
    <w:rsid w:val="00F622D4"/>
    <w:rsid w:val="00F64784"/>
    <w:rsid w:val="00F64CE8"/>
    <w:rsid w:val="00F64F54"/>
    <w:rsid w:val="00F72A00"/>
    <w:rsid w:val="00F802B0"/>
    <w:rsid w:val="00F83415"/>
    <w:rsid w:val="00F83EC7"/>
    <w:rsid w:val="00F843B7"/>
    <w:rsid w:val="00F87F77"/>
    <w:rsid w:val="00F91C79"/>
    <w:rsid w:val="00F92A55"/>
    <w:rsid w:val="00FA08DE"/>
    <w:rsid w:val="00FA3332"/>
    <w:rsid w:val="00FA439A"/>
    <w:rsid w:val="00FA5289"/>
    <w:rsid w:val="00FB195D"/>
    <w:rsid w:val="00FB4A91"/>
    <w:rsid w:val="00FB599D"/>
    <w:rsid w:val="00FB73A1"/>
    <w:rsid w:val="00FB7DAE"/>
    <w:rsid w:val="00FC1D7F"/>
    <w:rsid w:val="00FC3490"/>
    <w:rsid w:val="00FC3624"/>
    <w:rsid w:val="00FC396E"/>
    <w:rsid w:val="00FC6017"/>
    <w:rsid w:val="00FC77D2"/>
    <w:rsid w:val="00FD3D0C"/>
    <w:rsid w:val="00FE0320"/>
    <w:rsid w:val="00FE1869"/>
    <w:rsid w:val="00FE26CB"/>
    <w:rsid w:val="00FE2824"/>
    <w:rsid w:val="00FE2F3F"/>
    <w:rsid w:val="00FE32ED"/>
    <w:rsid w:val="00FE3CEC"/>
    <w:rsid w:val="00FF10B6"/>
    <w:rsid w:val="00FF35B6"/>
    <w:rsid w:val="00FF39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1C4"/>
    <w:pPr>
      <w:suppressAutoHyphens/>
    </w:pPr>
    <w:rPr>
      <w:sz w:val="24"/>
      <w:lang w:val="en-GB" w:eastAsia="fr-FR"/>
    </w:rPr>
  </w:style>
  <w:style w:type="paragraph" w:styleId="Heading1">
    <w:name w:val="heading 1"/>
    <w:basedOn w:val="Normal"/>
    <w:next w:val="Normal"/>
    <w:qFormat/>
    <w:rsid w:val="008901C4"/>
    <w:pPr>
      <w:keepNext/>
      <w:spacing w:before="360" w:after="240"/>
      <w:jc w:val="center"/>
      <w:outlineLvl w:val="0"/>
    </w:pPr>
    <w:rPr>
      <w:b/>
      <w:sz w:val="28"/>
    </w:rPr>
  </w:style>
  <w:style w:type="paragraph" w:styleId="Heading2">
    <w:name w:val="heading 2"/>
    <w:basedOn w:val="Normal"/>
    <w:next w:val="Normal"/>
    <w:qFormat/>
    <w:rsid w:val="008901C4"/>
    <w:pPr>
      <w:keepNext/>
      <w:spacing w:before="240" w:after="120"/>
      <w:ind w:left="284" w:hanging="284"/>
      <w:outlineLvl w:val="1"/>
    </w:pPr>
    <w:rPr>
      <w:b/>
    </w:rPr>
  </w:style>
  <w:style w:type="paragraph" w:styleId="Heading3">
    <w:name w:val="heading 3"/>
    <w:basedOn w:val="Normal"/>
    <w:next w:val="Normal"/>
    <w:qFormat/>
    <w:rsid w:val="008901C4"/>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8901C4"/>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8901C4"/>
  </w:style>
  <w:style w:type="paragraph" w:customStyle="1" w:styleId="JuPara">
    <w:name w:val="Ju_Para"/>
    <w:aliases w:val="Left,First line:  0 cm"/>
    <w:basedOn w:val="Normal"/>
    <w:link w:val="JuParaCar"/>
    <w:rsid w:val="008901C4"/>
    <w:pPr>
      <w:ind w:firstLine="284"/>
      <w:jc w:val="both"/>
    </w:pPr>
  </w:style>
  <w:style w:type="paragraph" w:customStyle="1" w:styleId="JuHIRoman">
    <w:name w:val="Ju_H_I_Roman"/>
    <w:basedOn w:val="JuHHead"/>
    <w:next w:val="JuPara"/>
    <w:link w:val="JuHIRomanChar"/>
    <w:rsid w:val="008901C4"/>
    <w:pPr>
      <w:tabs>
        <w:tab w:val="left" w:pos="357"/>
      </w:tabs>
      <w:spacing w:before="360"/>
      <w:ind w:left="357" w:hanging="357"/>
    </w:pPr>
    <w:rPr>
      <w:sz w:val="24"/>
    </w:rPr>
  </w:style>
  <w:style w:type="paragraph" w:customStyle="1" w:styleId="JuHHead">
    <w:name w:val="Ju_H_Head"/>
    <w:basedOn w:val="Normal"/>
    <w:next w:val="JuPara"/>
    <w:link w:val="JuHHeadChar"/>
    <w:rsid w:val="008901C4"/>
    <w:pPr>
      <w:keepNext/>
      <w:keepLines/>
      <w:spacing w:before="720" w:after="240"/>
      <w:jc w:val="both"/>
    </w:pPr>
    <w:rPr>
      <w:sz w:val="28"/>
    </w:rPr>
  </w:style>
  <w:style w:type="paragraph" w:styleId="Footer">
    <w:name w:val="footer"/>
    <w:basedOn w:val="Normal"/>
    <w:rsid w:val="008901C4"/>
    <w:pPr>
      <w:tabs>
        <w:tab w:val="center" w:pos="3686"/>
        <w:tab w:val="right" w:pos="7371"/>
      </w:tabs>
    </w:pPr>
    <w:rPr>
      <w:sz w:val="18"/>
    </w:rPr>
  </w:style>
  <w:style w:type="paragraph" w:customStyle="1" w:styleId="JuJudges">
    <w:name w:val="Ju_Judges"/>
    <w:basedOn w:val="Normal"/>
    <w:link w:val="JuJudgesChar"/>
    <w:rsid w:val="008901C4"/>
    <w:pPr>
      <w:tabs>
        <w:tab w:val="left" w:pos="567"/>
        <w:tab w:val="left" w:pos="1134"/>
      </w:tabs>
    </w:pPr>
  </w:style>
  <w:style w:type="character" w:customStyle="1" w:styleId="JuNames">
    <w:name w:val="Ju_Names"/>
    <w:rsid w:val="008901C4"/>
    <w:rPr>
      <w:smallCaps/>
    </w:rPr>
  </w:style>
  <w:style w:type="paragraph" w:customStyle="1" w:styleId="JuHA">
    <w:name w:val="Ju_H_A"/>
    <w:basedOn w:val="JuHIRoman"/>
    <w:next w:val="JuPara"/>
    <w:link w:val="JuHAChar"/>
    <w:rsid w:val="008901C4"/>
    <w:pPr>
      <w:tabs>
        <w:tab w:val="clear" w:pos="357"/>
        <w:tab w:val="left" w:pos="584"/>
      </w:tabs>
      <w:ind w:left="584" w:hanging="352"/>
    </w:pPr>
    <w:rPr>
      <w:b/>
    </w:rPr>
  </w:style>
  <w:style w:type="paragraph" w:customStyle="1" w:styleId="JuQuot">
    <w:name w:val="Ju_Quot"/>
    <w:basedOn w:val="JuPara"/>
    <w:link w:val="JuQuotChar"/>
    <w:rsid w:val="008901C4"/>
    <w:pPr>
      <w:spacing w:before="120" w:after="120"/>
      <w:ind w:left="425" w:firstLine="142"/>
    </w:pPr>
    <w:rPr>
      <w:sz w:val="20"/>
    </w:rPr>
  </w:style>
  <w:style w:type="paragraph" w:customStyle="1" w:styleId="JuSigned">
    <w:name w:val="Ju_Signed"/>
    <w:basedOn w:val="Normal"/>
    <w:next w:val="JuParaLast"/>
    <w:link w:val="JuSignedChar"/>
    <w:rsid w:val="008901C4"/>
    <w:pPr>
      <w:tabs>
        <w:tab w:val="center" w:pos="851"/>
        <w:tab w:val="center" w:pos="6407"/>
      </w:tabs>
      <w:spacing w:before="720"/>
    </w:pPr>
  </w:style>
  <w:style w:type="paragraph" w:customStyle="1" w:styleId="JuParaLast">
    <w:name w:val="Ju_Para_Last"/>
    <w:basedOn w:val="JuPara"/>
    <w:next w:val="JuPara"/>
    <w:rsid w:val="008901C4"/>
    <w:pPr>
      <w:keepNext/>
      <w:keepLines/>
      <w:spacing w:before="240"/>
    </w:pPr>
  </w:style>
  <w:style w:type="paragraph" w:customStyle="1" w:styleId="JuCase">
    <w:name w:val="Ju_Case"/>
    <w:basedOn w:val="JuPara"/>
    <w:next w:val="JuPara"/>
    <w:rsid w:val="008901C4"/>
    <w:rPr>
      <w:b/>
    </w:rPr>
  </w:style>
  <w:style w:type="paragraph" w:customStyle="1" w:styleId="JuList">
    <w:name w:val="Ju_List"/>
    <w:basedOn w:val="JuPara"/>
    <w:rsid w:val="008901C4"/>
    <w:pPr>
      <w:ind w:left="340" w:hanging="340"/>
    </w:pPr>
  </w:style>
  <w:style w:type="paragraph" w:customStyle="1" w:styleId="JuHArticle">
    <w:name w:val="Ju_H_Article"/>
    <w:basedOn w:val="JuHa0"/>
    <w:next w:val="JuQuot"/>
    <w:rsid w:val="008901C4"/>
    <w:pPr>
      <w:ind w:left="0" w:firstLine="0"/>
      <w:jc w:val="center"/>
    </w:pPr>
  </w:style>
  <w:style w:type="paragraph" w:customStyle="1" w:styleId="JuHa0">
    <w:name w:val="Ju_H_a"/>
    <w:basedOn w:val="JuH1"/>
    <w:next w:val="JuPara"/>
    <w:rsid w:val="008901C4"/>
    <w:pPr>
      <w:tabs>
        <w:tab w:val="clear" w:pos="731"/>
        <w:tab w:val="left" w:pos="975"/>
      </w:tabs>
      <w:ind w:left="975" w:hanging="340"/>
    </w:pPr>
    <w:rPr>
      <w:b/>
      <w:i w:val="0"/>
      <w:sz w:val="20"/>
    </w:rPr>
  </w:style>
  <w:style w:type="paragraph" w:customStyle="1" w:styleId="JuH1">
    <w:name w:val="Ju_H_1."/>
    <w:basedOn w:val="JuHA"/>
    <w:next w:val="JuPara"/>
    <w:link w:val="JuH1Char"/>
    <w:rsid w:val="008901C4"/>
    <w:pPr>
      <w:tabs>
        <w:tab w:val="clear" w:pos="584"/>
        <w:tab w:val="left" w:pos="731"/>
      </w:tabs>
      <w:spacing w:before="240" w:after="120"/>
      <w:ind w:left="732" w:hanging="301"/>
    </w:pPr>
    <w:rPr>
      <w:b w:val="0"/>
      <w:i/>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JuJudges"/>
    <w:rsid w:val="008901C4"/>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8901C4"/>
    <w:pPr>
      <w:jc w:val="both"/>
    </w:pPr>
    <w:rPr>
      <w:sz w:val="20"/>
    </w:rPr>
  </w:style>
  <w:style w:type="character" w:styleId="FootnoteReference">
    <w:name w:val="footnote reference"/>
    <w:semiHidden/>
    <w:rsid w:val="008901C4"/>
    <w:rPr>
      <w:vertAlign w:val="superscript"/>
    </w:rPr>
  </w:style>
  <w:style w:type="paragraph" w:customStyle="1" w:styleId="JuHi">
    <w:name w:val="Ju_H_i"/>
    <w:basedOn w:val="JuHa0"/>
    <w:next w:val="JuPara"/>
    <w:rsid w:val="008901C4"/>
    <w:pPr>
      <w:tabs>
        <w:tab w:val="clear" w:pos="975"/>
        <w:tab w:val="left" w:pos="1191"/>
      </w:tabs>
      <w:ind w:left="1190" w:hanging="357"/>
    </w:pPr>
    <w:rPr>
      <w:b w:val="0"/>
      <w:i/>
    </w:rPr>
  </w:style>
  <w:style w:type="paragraph" w:styleId="Header">
    <w:name w:val="header"/>
    <w:basedOn w:val="Normal"/>
    <w:rsid w:val="008901C4"/>
    <w:pPr>
      <w:tabs>
        <w:tab w:val="center" w:pos="3686"/>
        <w:tab w:val="right" w:pos="7371"/>
      </w:tabs>
    </w:pPr>
    <w:rPr>
      <w:sz w:val="18"/>
    </w:rPr>
  </w:style>
  <w:style w:type="character" w:styleId="PageNumber">
    <w:name w:val="page number"/>
    <w:rsid w:val="008901C4"/>
    <w:rPr>
      <w:sz w:val="18"/>
    </w:rPr>
  </w:style>
  <w:style w:type="paragraph" w:customStyle="1" w:styleId="JuH">
    <w:name w:val="Ju_H_–"/>
    <w:basedOn w:val="JuHalpha"/>
    <w:next w:val="JuPara"/>
    <w:rsid w:val="008901C4"/>
    <w:pPr>
      <w:tabs>
        <w:tab w:val="clear" w:pos="1372"/>
      </w:tabs>
      <w:ind w:left="1236" w:firstLine="0"/>
    </w:pPr>
    <w:rPr>
      <w:i/>
    </w:rPr>
  </w:style>
  <w:style w:type="paragraph" w:customStyle="1" w:styleId="JuHalpha">
    <w:name w:val="Ju_H_alpha"/>
    <w:basedOn w:val="JuHi"/>
    <w:next w:val="JuPara"/>
    <w:rsid w:val="008901C4"/>
    <w:pPr>
      <w:tabs>
        <w:tab w:val="clear" w:pos="1191"/>
        <w:tab w:val="left" w:pos="1372"/>
      </w:tabs>
      <w:ind w:left="1373" w:hanging="335"/>
    </w:pPr>
    <w:rPr>
      <w:i w:val="0"/>
    </w:rPr>
  </w:style>
  <w:style w:type="paragraph" w:customStyle="1" w:styleId="JuLista">
    <w:name w:val="Ju_List_a"/>
    <w:basedOn w:val="JuList"/>
    <w:rsid w:val="008901C4"/>
    <w:pPr>
      <w:ind w:left="346" w:firstLine="0"/>
    </w:pPr>
  </w:style>
  <w:style w:type="paragraph" w:customStyle="1" w:styleId="JuListi">
    <w:name w:val="Ju_List_i"/>
    <w:basedOn w:val="JuLista"/>
    <w:rsid w:val="008901C4"/>
    <w:pPr>
      <w:ind w:left="794"/>
    </w:pPr>
  </w:style>
  <w:style w:type="character" w:styleId="CommentReference">
    <w:name w:val="annotation reference"/>
    <w:semiHidden/>
    <w:rPr>
      <w:sz w:val="16"/>
    </w:rPr>
  </w:style>
  <w:style w:type="paragraph" w:customStyle="1" w:styleId="OpiHHead">
    <w:name w:val="Opi_H_Head"/>
    <w:basedOn w:val="JuHHead"/>
    <w:next w:val="OpiPara"/>
    <w:rsid w:val="008901C4"/>
    <w:pPr>
      <w:spacing w:before="0"/>
      <w:jc w:val="center"/>
    </w:pPr>
  </w:style>
  <w:style w:type="paragraph" w:customStyle="1" w:styleId="OpiPara">
    <w:name w:val="Opi_Para"/>
    <w:basedOn w:val="JuPara"/>
    <w:rsid w:val="008901C4"/>
  </w:style>
  <w:style w:type="paragraph" w:customStyle="1" w:styleId="OpiTranslation">
    <w:name w:val="Opi_Translation"/>
    <w:basedOn w:val="OpiHHead"/>
    <w:next w:val="OpiPara"/>
    <w:rsid w:val="008901C4"/>
    <w:rPr>
      <w:i/>
      <w:sz w:val="24"/>
    </w:rPr>
  </w:style>
  <w:style w:type="paragraph" w:customStyle="1" w:styleId="JuInitialled">
    <w:name w:val="Ju_Initialled"/>
    <w:basedOn w:val="JuSigned"/>
    <w:rsid w:val="008901C4"/>
    <w:pPr>
      <w:tabs>
        <w:tab w:val="clear" w:pos="851"/>
      </w:tabs>
      <w:jc w:val="right"/>
    </w:pPr>
  </w:style>
  <w:style w:type="paragraph" w:customStyle="1" w:styleId="JuHeader">
    <w:name w:val="Ju_Header"/>
    <w:basedOn w:val="Header"/>
    <w:rsid w:val="008901C4"/>
  </w:style>
  <w:style w:type="paragraph" w:customStyle="1" w:styleId="DecHTitle">
    <w:name w:val="Dec_H_Title"/>
    <w:basedOn w:val="Normal"/>
    <w:rsid w:val="008901C4"/>
    <w:pPr>
      <w:spacing w:after="240"/>
      <w:jc w:val="center"/>
    </w:pPr>
    <w:rPr>
      <w:sz w:val="28"/>
    </w:rPr>
  </w:style>
  <w:style w:type="paragraph" w:customStyle="1" w:styleId="DecHCase">
    <w:name w:val="Dec_H_Case"/>
    <w:basedOn w:val="DecHTitle"/>
    <w:next w:val="JuPara"/>
    <w:rsid w:val="008901C4"/>
    <w:rPr>
      <w:sz w:val="24"/>
    </w:rPr>
  </w:style>
  <w:style w:type="paragraph" w:customStyle="1" w:styleId="DecList">
    <w:name w:val="Dec_List"/>
    <w:basedOn w:val="Normal"/>
    <w:rsid w:val="008901C4"/>
    <w:pPr>
      <w:spacing w:before="240"/>
      <w:ind w:left="284"/>
      <w:jc w:val="both"/>
    </w:pPr>
  </w:style>
  <w:style w:type="paragraph" w:customStyle="1" w:styleId="JuParaSub">
    <w:name w:val="Ju_Para_Sub"/>
    <w:basedOn w:val="JuPara"/>
    <w:rsid w:val="008901C4"/>
    <w:pPr>
      <w:ind w:left="284"/>
    </w:pPr>
    <w:rPr>
      <w:szCs w:val="24"/>
    </w:rPr>
  </w:style>
  <w:style w:type="paragraph" w:customStyle="1" w:styleId="JuQuotSub">
    <w:name w:val="Ju_Quot_Sub"/>
    <w:basedOn w:val="JuQuot"/>
    <w:rsid w:val="008901C4"/>
    <w:pPr>
      <w:ind w:left="567"/>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8901C4"/>
    <w:pPr>
      <w:ind w:firstLine="284"/>
      <w:jc w:val="both"/>
    </w:pPr>
  </w:style>
  <w:style w:type="paragraph" w:customStyle="1" w:styleId="PJuQuot">
    <w:name w:val="P_Ju_Quot"/>
    <w:basedOn w:val="Normal"/>
    <w:rsid w:val="008901C4"/>
    <w:pPr>
      <w:spacing w:before="120" w:after="120"/>
      <w:ind w:left="403" w:firstLine="176"/>
      <w:jc w:val="both"/>
    </w:pPr>
    <w:rPr>
      <w:sz w:val="20"/>
    </w:rPr>
  </w:style>
  <w:style w:type="paragraph" w:customStyle="1" w:styleId="OpiHA">
    <w:name w:val="Opi_H_A"/>
    <w:basedOn w:val="JuHIRoman"/>
    <w:next w:val="OpiPara"/>
    <w:rsid w:val="008901C4"/>
    <w:pPr>
      <w:tabs>
        <w:tab w:val="clear" w:pos="357"/>
      </w:tabs>
    </w:pPr>
    <w:rPr>
      <w:b/>
    </w:rPr>
  </w:style>
  <w:style w:type="paragraph" w:customStyle="1" w:styleId="OpiH1">
    <w:name w:val="Opi_H_1."/>
    <w:basedOn w:val="OpiHA"/>
    <w:next w:val="OpiPara"/>
    <w:rsid w:val="008901C4"/>
    <w:pPr>
      <w:spacing w:before="240" w:after="120"/>
      <w:ind w:left="635"/>
    </w:pPr>
    <w:rPr>
      <w:b w:val="0"/>
      <w:i/>
    </w:rPr>
  </w:style>
  <w:style w:type="paragraph" w:customStyle="1" w:styleId="OpiHa0">
    <w:name w:val="Opi_H_a"/>
    <w:basedOn w:val="OpiH1"/>
    <w:next w:val="OpiPara"/>
    <w:rsid w:val="008901C4"/>
    <w:pPr>
      <w:ind w:left="834"/>
    </w:pPr>
    <w:rPr>
      <w:b/>
      <w:i w:val="0"/>
      <w:sz w:val="20"/>
    </w:rPr>
  </w:style>
  <w:style w:type="paragraph" w:customStyle="1" w:styleId="OpiHi">
    <w:name w:val="Opi_H_i"/>
    <w:basedOn w:val="OpiHa0"/>
    <w:next w:val="OpiPara"/>
    <w:rsid w:val="008901C4"/>
    <w:pPr>
      <w:ind w:left="1038"/>
    </w:pPr>
    <w:rPr>
      <w:b w:val="0"/>
      <w:i/>
    </w:rPr>
  </w:style>
  <w:style w:type="paragraph" w:customStyle="1" w:styleId="PListArticleSubject">
    <w:name w:val="P_List_ArticleSubject"/>
    <w:basedOn w:val="Normal"/>
    <w:rsid w:val="008901C4"/>
    <w:pPr>
      <w:tabs>
        <w:tab w:val="left" w:pos="2977"/>
      </w:tabs>
      <w:ind w:left="2977" w:hanging="2977"/>
    </w:pPr>
  </w:style>
  <w:style w:type="paragraph" w:customStyle="1" w:styleId="OpiQuot">
    <w:name w:val="Opi_Quot"/>
    <w:basedOn w:val="JuQuot"/>
    <w:rsid w:val="008901C4"/>
  </w:style>
  <w:style w:type="paragraph" w:customStyle="1" w:styleId="SuCoverTitle1">
    <w:name w:val="Su_Cover_Title1"/>
    <w:basedOn w:val="Normal"/>
    <w:next w:val="SuCoverTitle2"/>
    <w:rsid w:val="008901C4"/>
    <w:pPr>
      <w:spacing w:before="2500"/>
      <w:jc w:val="center"/>
    </w:pPr>
    <w:rPr>
      <w:sz w:val="22"/>
    </w:rPr>
  </w:style>
  <w:style w:type="paragraph" w:customStyle="1" w:styleId="SuCoverTitle2">
    <w:name w:val="Su_Cover_Title2"/>
    <w:basedOn w:val="SuCoverTitle1"/>
    <w:next w:val="Normal"/>
    <w:rsid w:val="008901C4"/>
    <w:pPr>
      <w:spacing w:before="240"/>
    </w:pPr>
    <w:rPr>
      <w:sz w:val="18"/>
    </w:rPr>
  </w:style>
  <w:style w:type="paragraph" w:customStyle="1" w:styleId="SuPara">
    <w:name w:val="Su_Para"/>
    <w:basedOn w:val="SuKeywords"/>
    <w:rsid w:val="008901C4"/>
    <w:pPr>
      <w:spacing w:before="0" w:after="0"/>
    </w:pPr>
    <w:rPr>
      <w:i w:val="0"/>
    </w:rPr>
  </w:style>
  <w:style w:type="paragraph" w:customStyle="1" w:styleId="SuKeywords">
    <w:name w:val="Su_Keywords"/>
    <w:basedOn w:val="SuHHead"/>
    <w:rsid w:val="008901C4"/>
    <w:pPr>
      <w:spacing w:before="120"/>
    </w:pPr>
    <w:rPr>
      <w:b w:val="0"/>
      <w:i/>
    </w:rPr>
  </w:style>
  <w:style w:type="paragraph" w:customStyle="1" w:styleId="SuHHead">
    <w:name w:val="Su_H_Head"/>
    <w:basedOn w:val="SuSubject"/>
    <w:rsid w:val="008901C4"/>
    <w:pPr>
      <w:spacing w:after="120"/>
    </w:pPr>
  </w:style>
  <w:style w:type="paragraph" w:customStyle="1" w:styleId="SuSubject">
    <w:name w:val="Su_Subject"/>
    <w:basedOn w:val="SuSummary"/>
    <w:rsid w:val="008901C4"/>
    <w:pPr>
      <w:spacing w:before="360"/>
      <w:jc w:val="both"/>
    </w:pPr>
    <w:rPr>
      <w:b/>
      <w:sz w:val="22"/>
    </w:rPr>
  </w:style>
  <w:style w:type="paragraph" w:customStyle="1" w:styleId="SuSummary">
    <w:name w:val="Su_Summary"/>
    <w:basedOn w:val="Normal"/>
    <w:next w:val="SuSubject"/>
    <w:rsid w:val="008901C4"/>
    <w:pPr>
      <w:spacing w:after="240"/>
      <w:jc w:val="center"/>
    </w:pPr>
  </w:style>
  <w:style w:type="paragraph" w:customStyle="1" w:styleId="PListCaseNo">
    <w:name w:val="P_List_CaseNo"/>
    <w:basedOn w:val="Normal"/>
    <w:rsid w:val="008901C4"/>
    <w:pPr>
      <w:tabs>
        <w:tab w:val="left" w:pos="1276"/>
      </w:tabs>
      <w:spacing w:line="288" w:lineRule="auto"/>
      <w:ind w:left="1276" w:hanging="1276"/>
    </w:pPr>
  </w:style>
  <w:style w:type="paragraph" w:customStyle="1" w:styleId="PListCases">
    <w:name w:val="P_List_Cases"/>
    <w:basedOn w:val="Normal"/>
    <w:rsid w:val="008901C4"/>
    <w:pPr>
      <w:spacing w:line="288" w:lineRule="auto"/>
    </w:pPr>
  </w:style>
  <w:style w:type="paragraph" w:customStyle="1" w:styleId="PTextIntro">
    <w:name w:val="P_Text_Intro"/>
    <w:basedOn w:val="Normal"/>
    <w:rsid w:val="008901C4"/>
    <w:pPr>
      <w:jc w:val="both"/>
    </w:pPr>
    <w:rPr>
      <w:i/>
      <w:sz w:val="20"/>
    </w:rPr>
  </w:style>
  <w:style w:type="paragraph" w:customStyle="1" w:styleId="PTitleCover">
    <w:name w:val="P_Title_Cover"/>
    <w:basedOn w:val="Normal"/>
    <w:rsid w:val="008901C4"/>
    <w:pPr>
      <w:spacing w:before="2500"/>
      <w:jc w:val="center"/>
    </w:pPr>
    <w:rPr>
      <w:b/>
      <w:smallCaps/>
      <w:sz w:val="30"/>
    </w:rPr>
  </w:style>
  <w:style w:type="paragraph" w:customStyle="1" w:styleId="PTitle1Alpha">
    <w:name w:val="P_Title1_Alpha"/>
    <w:basedOn w:val="Normal"/>
    <w:next w:val="Normal"/>
    <w:rsid w:val="008901C4"/>
    <w:pPr>
      <w:spacing w:after="120"/>
      <w:jc w:val="center"/>
    </w:pPr>
    <w:rPr>
      <w:b/>
      <w:smallCaps/>
      <w:sz w:val="30"/>
    </w:rPr>
  </w:style>
  <w:style w:type="paragraph" w:customStyle="1" w:styleId="PTitle1IndexArticle">
    <w:name w:val="P_Title1_IndexArticle"/>
    <w:basedOn w:val="Normal"/>
    <w:rsid w:val="008901C4"/>
    <w:pPr>
      <w:spacing w:after="120"/>
      <w:jc w:val="center"/>
    </w:pPr>
    <w:rPr>
      <w:b/>
      <w:smallCaps/>
      <w:sz w:val="30"/>
    </w:rPr>
  </w:style>
  <w:style w:type="paragraph" w:customStyle="1" w:styleId="PTitle1IndexKey">
    <w:name w:val="P_Title1_IndexKey"/>
    <w:basedOn w:val="Normal"/>
    <w:rsid w:val="008901C4"/>
    <w:pPr>
      <w:spacing w:after="600"/>
      <w:jc w:val="center"/>
    </w:pPr>
    <w:rPr>
      <w:b/>
      <w:smallCaps/>
      <w:sz w:val="30"/>
    </w:rPr>
  </w:style>
  <w:style w:type="paragraph" w:customStyle="1" w:styleId="PTitle1Num">
    <w:name w:val="P_Title1_Num"/>
    <w:basedOn w:val="Normal"/>
    <w:next w:val="PListCaseNo"/>
    <w:rsid w:val="008901C4"/>
    <w:pPr>
      <w:spacing w:after="720"/>
      <w:jc w:val="center"/>
    </w:pPr>
    <w:rPr>
      <w:b/>
      <w:smallCaps/>
      <w:sz w:val="30"/>
    </w:rPr>
  </w:style>
  <w:style w:type="paragraph" w:customStyle="1" w:styleId="PTitle2Country">
    <w:name w:val="P_Title2_Country"/>
    <w:basedOn w:val="Normal"/>
    <w:next w:val="PListCases"/>
    <w:rsid w:val="008901C4"/>
    <w:pPr>
      <w:keepNext/>
      <w:keepLines/>
      <w:spacing w:before="600" w:after="360"/>
    </w:pPr>
    <w:rPr>
      <w:b/>
    </w:rPr>
  </w:style>
  <w:style w:type="paragraph" w:customStyle="1" w:styleId="PTitle2Letters">
    <w:name w:val="P_Title2_Letters"/>
    <w:basedOn w:val="Normal"/>
    <w:next w:val="PListCases"/>
    <w:rsid w:val="008901C4"/>
    <w:pPr>
      <w:keepNext/>
      <w:keepLines/>
      <w:spacing w:before="600" w:after="360"/>
    </w:pPr>
    <w:rPr>
      <w:b/>
      <w:sz w:val="28"/>
    </w:rPr>
  </w:style>
  <w:style w:type="paragraph" w:customStyle="1" w:styleId="PTitle2Part">
    <w:name w:val="P_Title2_Part"/>
    <w:basedOn w:val="Normal"/>
    <w:rsid w:val="008901C4"/>
    <w:pPr>
      <w:keepNext/>
      <w:keepLines/>
      <w:spacing w:before="600" w:after="240"/>
      <w:jc w:val="center"/>
    </w:pPr>
    <w:rPr>
      <w:b/>
      <w:caps/>
    </w:rPr>
  </w:style>
  <w:style w:type="paragraph" w:customStyle="1" w:styleId="PTitle3Article">
    <w:name w:val="P_Title3_Article"/>
    <w:basedOn w:val="Normal"/>
    <w:rsid w:val="008901C4"/>
    <w:pPr>
      <w:keepNext/>
      <w:keepLines/>
      <w:spacing w:before="360" w:after="120"/>
      <w:jc w:val="center"/>
    </w:pPr>
    <w:rPr>
      <w:b/>
      <w:smallCaps/>
      <w:sz w:val="22"/>
    </w:rPr>
  </w:style>
  <w:style w:type="paragraph" w:customStyle="1" w:styleId="PTitle4ArticleSub">
    <w:name w:val="P_Title4_Article_Sub"/>
    <w:basedOn w:val="PTitle3Article"/>
    <w:rsid w:val="008901C4"/>
    <w:pPr>
      <w:spacing w:before="240"/>
    </w:pPr>
    <w:rPr>
      <w:smallCaps w:val="0"/>
      <w:sz w:val="20"/>
    </w:rPr>
  </w:style>
  <w:style w:type="paragraph" w:customStyle="1" w:styleId="PTitle5Subject">
    <w:name w:val="P_Title5_Subject"/>
    <w:basedOn w:val="Normal"/>
    <w:rsid w:val="008901C4"/>
    <w:pPr>
      <w:keepNext/>
      <w:keepLines/>
      <w:spacing w:before="240" w:after="120"/>
      <w:jc w:val="both"/>
    </w:pPr>
    <w:rPr>
      <w:b/>
      <w:i/>
    </w:rPr>
  </w:style>
  <w:style w:type="paragraph" w:customStyle="1" w:styleId="PTitle6SubjectSub">
    <w:name w:val="P_Title6_Subject_Sub"/>
    <w:basedOn w:val="Normal"/>
    <w:rsid w:val="008901C4"/>
    <w:pPr>
      <w:keepNext/>
      <w:keepLines/>
      <w:spacing w:before="240" w:after="120"/>
      <w:ind w:left="284"/>
      <w:jc w:val="both"/>
    </w:pPr>
    <w:rPr>
      <w:b/>
      <w:sz w:val="20"/>
    </w:rPr>
  </w:style>
  <w:style w:type="paragraph" w:customStyle="1" w:styleId="PTitle7CaseName">
    <w:name w:val="P_Title7_CaseName"/>
    <w:basedOn w:val="Normal"/>
    <w:rsid w:val="008901C4"/>
    <w:pPr>
      <w:keepLines/>
      <w:spacing w:after="240"/>
      <w:jc w:val="right"/>
    </w:pPr>
    <w:rPr>
      <w:sz w:val="22"/>
    </w:rPr>
  </w:style>
  <w:style w:type="paragraph" w:customStyle="1" w:styleId="OpiParaSub">
    <w:name w:val="Opi_Para_Sub"/>
    <w:basedOn w:val="JuParaSub"/>
    <w:rsid w:val="008901C4"/>
  </w:style>
  <w:style w:type="paragraph" w:customStyle="1" w:styleId="OpiQuotSub">
    <w:name w:val="Opi_Quot_Sub"/>
    <w:basedOn w:val="JuQuotSub"/>
    <w:rsid w:val="008901C4"/>
  </w:style>
  <w:style w:type="character" w:customStyle="1" w:styleId="JuSignedChar">
    <w:name w:val="Ju_Signed Char"/>
    <w:link w:val="JuSigned"/>
    <w:rsid w:val="000E4CBF"/>
    <w:rPr>
      <w:sz w:val="24"/>
      <w:lang w:val="en-GB" w:eastAsia="fr-FR" w:bidi="ar-SA"/>
    </w:rPr>
  </w:style>
  <w:style w:type="paragraph" w:customStyle="1" w:styleId="NormalJustified">
    <w:name w:val="Normal_Justified"/>
    <w:basedOn w:val="Normal"/>
    <w:rsid w:val="008901C4"/>
    <w:pPr>
      <w:jc w:val="both"/>
    </w:pPr>
  </w:style>
  <w:style w:type="character" w:customStyle="1" w:styleId="JuJudgesChar">
    <w:name w:val="Ju_Judges Char"/>
    <w:link w:val="JuJudges"/>
    <w:rsid w:val="00DB26CC"/>
    <w:rPr>
      <w:sz w:val="24"/>
      <w:lang w:val="en-GB" w:eastAsia="fr-FR" w:bidi="ar-SA"/>
    </w:rPr>
  </w:style>
  <w:style w:type="character" w:customStyle="1" w:styleId="JuParaCar">
    <w:name w:val="Ju_Para Car"/>
    <w:link w:val="JuPara"/>
    <w:rsid w:val="007F320A"/>
    <w:rPr>
      <w:sz w:val="24"/>
      <w:lang w:val="en-GB" w:eastAsia="fr-FR" w:bidi="ar-SA"/>
    </w:rPr>
  </w:style>
  <w:style w:type="character" w:customStyle="1" w:styleId="JuParaChar">
    <w:name w:val="Ju_Para Char"/>
    <w:rsid w:val="00EB3472"/>
    <w:rPr>
      <w:sz w:val="24"/>
      <w:lang w:val="en-GB" w:eastAsia="fr-FR" w:bidi="ar-SA"/>
    </w:rPr>
  </w:style>
  <w:style w:type="character" w:styleId="Hyperlink">
    <w:name w:val="Hyperlink"/>
    <w:rsid w:val="000E34A2"/>
    <w:rPr>
      <w:color w:val="0000FF"/>
      <w:u w:val="single"/>
    </w:rPr>
  </w:style>
  <w:style w:type="character" w:customStyle="1" w:styleId="JuQuotChar">
    <w:name w:val="Ju_Quot Char"/>
    <w:basedOn w:val="JuParaCar"/>
    <w:link w:val="JuQuot"/>
    <w:rsid w:val="007C6567"/>
    <w:rPr>
      <w:sz w:val="24"/>
      <w:lang w:val="en-GB" w:eastAsia="fr-FR" w:bidi="ar-SA"/>
    </w:rPr>
  </w:style>
  <w:style w:type="paragraph" w:styleId="HTMLPreformatted">
    <w:name w:val="HTML Preformatted"/>
    <w:basedOn w:val="Normal"/>
    <w:rsid w:val="00760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lang w:eastAsia="en-GB"/>
    </w:rPr>
  </w:style>
  <w:style w:type="character" w:customStyle="1" w:styleId="JuHHeadChar">
    <w:name w:val="Ju_H_Head Char"/>
    <w:link w:val="JuHHead"/>
    <w:rsid w:val="00E23719"/>
    <w:rPr>
      <w:sz w:val="28"/>
      <w:lang w:val="en-GB" w:eastAsia="fr-FR" w:bidi="ar-SA"/>
    </w:rPr>
  </w:style>
  <w:style w:type="character" w:customStyle="1" w:styleId="JuHIRomanChar">
    <w:name w:val="Ju_H_I_Roman Char"/>
    <w:link w:val="JuHIRoman"/>
    <w:rsid w:val="00E23719"/>
    <w:rPr>
      <w:sz w:val="24"/>
      <w:lang w:val="en-GB" w:eastAsia="fr-FR" w:bidi="ar-SA"/>
    </w:rPr>
  </w:style>
  <w:style w:type="character" w:customStyle="1" w:styleId="JuHAChar">
    <w:name w:val="Ju_H_A Char"/>
    <w:link w:val="JuHA"/>
    <w:rsid w:val="00E23719"/>
    <w:rPr>
      <w:b/>
      <w:sz w:val="24"/>
      <w:lang w:val="en-GB" w:eastAsia="fr-FR" w:bidi="ar-SA"/>
    </w:rPr>
  </w:style>
  <w:style w:type="character" w:customStyle="1" w:styleId="JuH1Char">
    <w:name w:val="Ju_H_1. Char"/>
    <w:link w:val="JuH1"/>
    <w:rsid w:val="00E23719"/>
    <w:rPr>
      <w:b/>
      <w:i/>
      <w:sz w:val="24"/>
      <w:lang w:val="en-GB" w:eastAsia="fr-FR" w:bidi="ar-SA"/>
    </w:rPr>
  </w:style>
  <w:style w:type="paragraph" w:customStyle="1" w:styleId="jupara0">
    <w:name w:val="jupara"/>
    <w:basedOn w:val="Normal"/>
    <w:rsid w:val="00CA4A95"/>
    <w:pPr>
      <w:suppressAutoHyphens w:val="0"/>
      <w:spacing w:before="100" w:beforeAutospacing="1" w:after="100" w:afterAutospacing="1"/>
    </w:pPr>
    <w:rPr>
      <w:szCs w:val="24"/>
      <w:lang w:eastAsia="en-GB"/>
    </w:rPr>
  </w:style>
  <w:style w:type="character" w:styleId="Emphasis">
    <w:name w:val="Emphasis"/>
    <w:qFormat/>
    <w:rsid w:val="00CA4A95"/>
    <w:rPr>
      <w:i/>
      <w:iCs/>
    </w:rPr>
  </w:style>
  <w:style w:type="character" w:styleId="FollowedHyperlink">
    <w:name w:val="FollowedHyperlink"/>
    <w:basedOn w:val="DefaultParagraphFont"/>
    <w:rsid w:val="005433FF"/>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844161">
      <w:bodyDiv w:val="1"/>
      <w:marLeft w:val="0"/>
      <w:marRight w:val="0"/>
      <w:marTop w:val="0"/>
      <w:marBottom w:val="0"/>
      <w:divBdr>
        <w:top w:val="none" w:sz="0" w:space="0" w:color="auto"/>
        <w:left w:val="none" w:sz="0" w:space="0" w:color="auto"/>
        <w:bottom w:val="none" w:sz="0" w:space="0" w:color="auto"/>
        <w:right w:val="none" w:sz="0" w:space="0" w:color="auto"/>
      </w:divBdr>
    </w:div>
    <w:div w:id="106891206">
      <w:bodyDiv w:val="1"/>
      <w:marLeft w:val="0"/>
      <w:marRight w:val="0"/>
      <w:marTop w:val="0"/>
      <w:marBottom w:val="0"/>
      <w:divBdr>
        <w:top w:val="none" w:sz="0" w:space="0" w:color="auto"/>
        <w:left w:val="none" w:sz="0" w:space="0" w:color="auto"/>
        <w:bottom w:val="none" w:sz="0" w:space="0" w:color="auto"/>
        <w:right w:val="none" w:sz="0" w:space="0" w:color="auto"/>
      </w:divBdr>
    </w:div>
    <w:div w:id="130052232">
      <w:bodyDiv w:val="1"/>
      <w:marLeft w:val="0"/>
      <w:marRight w:val="0"/>
      <w:marTop w:val="0"/>
      <w:marBottom w:val="0"/>
      <w:divBdr>
        <w:top w:val="none" w:sz="0" w:space="0" w:color="auto"/>
        <w:left w:val="none" w:sz="0" w:space="0" w:color="auto"/>
        <w:bottom w:val="none" w:sz="0" w:space="0" w:color="auto"/>
        <w:right w:val="none" w:sz="0" w:space="0" w:color="auto"/>
      </w:divBdr>
    </w:div>
    <w:div w:id="168836144">
      <w:bodyDiv w:val="1"/>
      <w:marLeft w:val="0"/>
      <w:marRight w:val="0"/>
      <w:marTop w:val="0"/>
      <w:marBottom w:val="0"/>
      <w:divBdr>
        <w:top w:val="none" w:sz="0" w:space="0" w:color="auto"/>
        <w:left w:val="none" w:sz="0" w:space="0" w:color="auto"/>
        <w:bottom w:val="none" w:sz="0" w:space="0" w:color="auto"/>
        <w:right w:val="none" w:sz="0" w:space="0" w:color="auto"/>
      </w:divBdr>
    </w:div>
    <w:div w:id="478965394">
      <w:bodyDiv w:val="1"/>
      <w:marLeft w:val="0"/>
      <w:marRight w:val="0"/>
      <w:marTop w:val="0"/>
      <w:marBottom w:val="0"/>
      <w:divBdr>
        <w:top w:val="none" w:sz="0" w:space="0" w:color="auto"/>
        <w:left w:val="none" w:sz="0" w:space="0" w:color="auto"/>
        <w:bottom w:val="none" w:sz="0" w:space="0" w:color="auto"/>
        <w:right w:val="none" w:sz="0" w:space="0" w:color="auto"/>
      </w:divBdr>
      <w:divsChild>
        <w:div w:id="2040541742">
          <w:marLeft w:val="0"/>
          <w:marRight w:val="0"/>
          <w:marTop w:val="0"/>
          <w:marBottom w:val="0"/>
          <w:divBdr>
            <w:top w:val="none" w:sz="0" w:space="0" w:color="auto"/>
            <w:left w:val="none" w:sz="0" w:space="0" w:color="auto"/>
            <w:bottom w:val="none" w:sz="0" w:space="0" w:color="auto"/>
            <w:right w:val="none" w:sz="0" w:space="0" w:color="auto"/>
          </w:divBdr>
        </w:div>
      </w:divsChild>
    </w:div>
    <w:div w:id="1659377942">
      <w:bodyDiv w:val="1"/>
      <w:marLeft w:val="0"/>
      <w:marRight w:val="0"/>
      <w:marTop w:val="0"/>
      <w:marBottom w:val="0"/>
      <w:divBdr>
        <w:top w:val="none" w:sz="0" w:space="0" w:color="auto"/>
        <w:left w:val="none" w:sz="0" w:space="0" w:color="auto"/>
        <w:bottom w:val="none" w:sz="0" w:space="0" w:color="auto"/>
        <w:right w:val="none" w:sz="0" w:space="0" w:color="auto"/>
      </w:divBdr>
    </w:div>
    <w:div w:id="1805345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coe.int/humanrightstrustfund" TargetMode="External"/><Relationship Id="rId13" Type="http://schemas.openxmlformats.org/officeDocument/2006/relationships/hyperlink" Target="http://www.coe.int/humanrightstrustfund" TargetMode="External"/><Relationship Id="rId18" Type="http://schemas.openxmlformats.org/officeDocument/2006/relationships/hyperlink" Target="mailto:publishing@echr.coe.int" TargetMode="External"/><Relationship Id="rId26"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hyperlink" Target="mailto:publishing@echr.coe.int" TargetMode="External"/><Relationship Id="rId7" Type="http://schemas.openxmlformats.org/officeDocument/2006/relationships/hyperlink" Target="http://www.coe.int/humanrightstrustfund" TargetMode="External"/><Relationship Id="rId12" Type="http://schemas.openxmlformats.org/officeDocument/2006/relationships/footer" Target="footer1.xml"/><Relationship Id="rId17" Type="http://schemas.openxmlformats.org/officeDocument/2006/relationships/hyperlink" Target="http://hudoc.echr.coe.int"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www.coe.int/humanrightstrustfund" TargetMode="External"/><Relationship Id="rId20" Type="http://schemas.openxmlformats.org/officeDocument/2006/relationships/hyperlink" Target="http://hudoc.echr.coe.int/"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footer" Target="footer2.xml"/><Relationship Id="rId32"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mailto:publishing@echr.coe.int" TargetMode="External"/><Relationship Id="rId23" Type="http://schemas.openxmlformats.org/officeDocument/2006/relationships/header" Target="header4.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www.coe.int/humanrightstrustfund" TargetMode="External"/><Relationship Id="rId31"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www.coe.int/humanrightstrustfund" TargetMode="External"/><Relationship Id="rId14" Type="http://schemas.openxmlformats.org/officeDocument/2006/relationships/hyperlink" Target="http://hudoc.echr.coe.int" TargetMode="External"/><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425D470-A02C-4A29-8F92-14E4EAE8C6BA}"/>
</file>

<file path=customXml/itemProps2.xml><?xml version="1.0" encoding="utf-8"?>
<ds:datastoreItem xmlns:ds="http://schemas.openxmlformats.org/officeDocument/2006/customXml" ds:itemID="{D1E7F069-AAF6-4743-9347-9B367FE5A6D8}"/>
</file>

<file path=customXml/itemProps3.xml><?xml version="1.0" encoding="utf-8"?>
<ds:datastoreItem xmlns:ds="http://schemas.openxmlformats.org/officeDocument/2006/customXml" ds:itemID="{614410BF-5E33-4A64-8390-A9B89505F6C8}"/>
</file>

<file path=docProps/app.xml><?xml version="1.0" encoding="utf-8"?>
<Properties xmlns="http://schemas.openxmlformats.org/officeDocument/2006/extended-properties" xmlns:vt="http://schemas.openxmlformats.org/officeDocument/2006/docPropsVTypes">
  <Template>Normal.dotm</Template>
  <TotalTime>9</TotalTime>
  <Pages>1</Pages>
  <Words>11005</Words>
  <Characters>62729</Characters>
  <Application>Microsoft Office Word</Application>
  <DocSecurity>0</DocSecurity>
  <Lines>522</Lines>
  <Paragraphs>147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ECHR</vt:lpstr>
      <vt:lpstr>ECHR</vt:lpstr>
    </vt:vector>
  </TitlesOfParts>
  <LinksUpToDate>false</LinksUpToDate>
  <CharactersWithSpaces>73587</CharactersWithSpaces>
  <SharedDoc>false</SharedDoc>
  <HLinks>
    <vt:vector size="72" baseType="variant">
      <vt:variant>
        <vt:i4>5570594</vt:i4>
      </vt:variant>
      <vt:variant>
        <vt:i4>378</vt:i4>
      </vt:variant>
      <vt:variant>
        <vt:i4>0</vt:i4>
      </vt:variant>
      <vt:variant>
        <vt:i4>5</vt:i4>
      </vt:variant>
      <vt:variant>
        <vt:lpwstr>mailto:publishing@echr.coe.int</vt:lpwstr>
      </vt:variant>
      <vt:variant>
        <vt:lpwstr/>
      </vt:variant>
      <vt:variant>
        <vt:i4>6750263</vt:i4>
      </vt:variant>
      <vt:variant>
        <vt:i4>375</vt:i4>
      </vt:variant>
      <vt:variant>
        <vt:i4>0</vt:i4>
      </vt:variant>
      <vt:variant>
        <vt:i4>5</vt:i4>
      </vt:variant>
      <vt:variant>
        <vt:lpwstr>http://hudoc.echr.coe.int/</vt:lpwstr>
      </vt:variant>
      <vt:variant>
        <vt:lpwstr/>
      </vt:variant>
      <vt:variant>
        <vt:i4>2097189</vt:i4>
      </vt:variant>
      <vt:variant>
        <vt:i4>372</vt:i4>
      </vt:variant>
      <vt:variant>
        <vt:i4>0</vt:i4>
      </vt:variant>
      <vt:variant>
        <vt:i4>5</vt:i4>
      </vt:variant>
      <vt:variant>
        <vt:lpwstr>http://www.coe.int/humanrightstrustfund</vt:lpwstr>
      </vt:variant>
      <vt:variant>
        <vt:lpwstr/>
      </vt:variant>
      <vt:variant>
        <vt:i4>5570594</vt:i4>
      </vt:variant>
      <vt:variant>
        <vt:i4>369</vt:i4>
      </vt:variant>
      <vt:variant>
        <vt:i4>0</vt:i4>
      </vt:variant>
      <vt:variant>
        <vt:i4>5</vt:i4>
      </vt:variant>
      <vt:variant>
        <vt:lpwstr>mailto:publishing@echr.coe.int</vt:lpwstr>
      </vt:variant>
      <vt:variant>
        <vt:lpwstr/>
      </vt:variant>
      <vt:variant>
        <vt:i4>6750263</vt:i4>
      </vt:variant>
      <vt:variant>
        <vt:i4>366</vt:i4>
      </vt:variant>
      <vt:variant>
        <vt:i4>0</vt:i4>
      </vt:variant>
      <vt:variant>
        <vt:i4>5</vt:i4>
      </vt:variant>
      <vt:variant>
        <vt:lpwstr>http://hudoc.echr.coe.int/</vt:lpwstr>
      </vt:variant>
      <vt:variant>
        <vt:lpwstr/>
      </vt:variant>
      <vt:variant>
        <vt:i4>2097189</vt:i4>
      </vt:variant>
      <vt:variant>
        <vt:i4>363</vt:i4>
      </vt:variant>
      <vt:variant>
        <vt:i4>0</vt:i4>
      </vt:variant>
      <vt:variant>
        <vt:i4>5</vt:i4>
      </vt:variant>
      <vt:variant>
        <vt:lpwstr>http://www.coe.int/humanrightstrustfund</vt:lpwstr>
      </vt:variant>
      <vt:variant>
        <vt:lpwstr/>
      </vt:variant>
      <vt:variant>
        <vt:i4>5570594</vt:i4>
      </vt:variant>
      <vt:variant>
        <vt:i4>360</vt:i4>
      </vt:variant>
      <vt:variant>
        <vt:i4>0</vt:i4>
      </vt:variant>
      <vt:variant>
        <vt:i4>5</vt:i4>
      </vt:variant>
      <vt:variant>
        <vt:lpwstr>mailto:publishing@echr.coe.int</vt:lpwstr>
      </vt:variant>
      <vt:variant>
        <vt:lpwstr/>
      </vt:variant>
      <vt:variant>
        <vt:i4>6750263</vt:i4>
      </vt:variant>
      <vt:variant>
        <vt:i4>357</vt:i4>
      </vt:variant>
      <vt:variant>
        <vt:i4>0</vt:i4>
      </vt:variant>
      <vt:variant>
        <vt:i4>5</vt:i4>
      </vt:variant>
      <vt:variant>
        <vt:lpwstr>http://hudoc.echr.coe.int/</vt:lpwstr>
      </vt:variant>
      <vt:variant>
        <vt:lpwstr/>
      </vt:variant>
      <vt:variant>
        <vt:i4>2097189</vt:i4>
      </vt:variant>
      <vt:variant>
        <vt:i4>354</vt:i4>
      </vt:variant>
      <vt:variant>
        <vt:i4>0</vt:i4>
      </vt:variant>
      <vt:variant>
        <vt:i4>5</vt:i4>
      </vt:variant>
      <vt:variant>
        <vt:lpwstr>http://www.coe.int/humanrightstrustfund</vt:lpwstr>
      </vt:variant>
      <vt:variant>
        <vt:lpwstr/>
      </vt:variant>
      <vt:variant>
        <vt:i4>2097189</vt:i4>
      </vt:variant>
      <vt:variant>
        <vt:i4>6</vt:i4>
      </vt:variant>
      <vt:variant>
        <vt:i4>0</vt:i4>
      </vt:variant>
      <vt:variant>
        <vt:i4>5</vt:i4>
      </vt:variant>
      <vt:variant>
        <vt:lpwstr>http://www.coe.int/humanrightstrustfund</vt:lpwstr>
      </vt:variant>
      <vt:variant>
        <vt:lpwstr/>
      </vt:variant>
      <vt:variant>
        <vt:i4>2097189</vt:i4>
      </vt:variant>
      <vt:variant>
        <vt:i4>3</vt:i4>
      </vt:variant>
      <vt:variant>
        <vt:i4>0</vt:i4>
      </vt:variant>
      <vt:variant>
        <vt:i4>5</vt:i4>
      </vt:variant>
      <vt:variant>
        <vt:lpwstr>http://www.coe.int/humanrightstrustfund</vt:lpwstr>
      </vt:variant>
      <vt:variant>
        <vt:lpwstr/>
      </vt:variant>
      <vt:variant>
        <vt:i4>2097189</vt:i4>
      </vt:variant>
      <vt:variant>
        <vt:i4>0</vt:i4>
      </vt:variant>
      <vt:variant>
        <vt:i4>0</vt:i4>
      </vt:variant>
      <vt:variant>
        <vt:i4>5</vt:i4>
      </vt:variant>
      <vt:variant>
        <vt:lpwstr>http://www.coe.int/humanrightstrustfund</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cp:lastModifiedBy/>
  <cp:revision>3</cp:revision>
  <cp:lastPrinted>2010-06-18T09:09:00Z</cp:lastPrinted>
  <dcterms:created xsi:type="dcterms:W3CDTF">2020-03-12T15:11:00Z</dcterms:created>
  <dcterms:modified xsi:type="dcterms:W3CDTF">2020-03-12T15:11:00Z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