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BAE" w:rsidP="00695E56" w:rsidRDefault="002C5BAE">
      <w:pPr>
        <w:jc w:val="center"/>
        <w:rPr>
          <w:b/>
          <w:sz w:val="28"/>
          <w:szCs w:val="28"/>
        </w:rPr>
      </w:pPr>
      <w:bookmarkStart w:name="_GoBack" w:id="0"/>
      <w:bookmarkEnd w:id="0"/>
    </w:p>
    <w:p w:rsidR="002C5BAE" w:rsidP="00695E56" w:rsidRDefault="002C5BAE">
      <w:pPr>
        <w:jc w:val="center"/>
        <w:rPr>
          <w:b/>
          <w:sz w:val="28"/>
          <w:szCs w:val="28"/>
        </w:rPr>
      </w:pPr>
    </w:p>
    <w:p w:rsidRPr="006371DE" w:rsidR="00F71A6A" w:rsidP="00695E56" w:rsidRDefault="00F71A6A">
      <w:pPr>
        <w:jc w:val="center"/>
      </w:pPr>
    </w:p>
    <w:p w:rsidRPr="006371DE" w:rsidR="00F71A6A" w:rsidP="00695E56" w:rsidRDefault="006371DE">
      <w:pPr>
        <w:jc w:val="center"/>
      </w:pPr>
      <w:r w:rsidRPr="006371DE">
        <w:t>FOURTH SECTION</w:t>
      </w:r>
    </w:p>
    <w:p w:rsidR="002C5BAE" w:rsidP="00695E56" w:rsidRDefault="002C5BAE">
      <w:pPr>
        <w:jc w:val="center"/>
      </w:pPr>
    </w:p>
    <w:p w:rsidR="002C5BAE" w:rsidP="00695E56" w:rsidRDefault="002C5BAE">
      <w:pPr>
        <w:jc w:val="center"/>
      </w:pPr>
    </w:p>
    <w:p w:rsidR="002C5BAE" w:rsidP="00695E56" w:rsidRDefault="002C5BAE">
      <w:pPr>
        <w:jc w:val="center"/>
      </w:pPr>
    </w:p>
    <w:p w:rsidR="002C5BAE" w:rsidP="00695E56" w:rsidRDefault="002C5BAE">
      <w:pPr>
        <w:jc w:val="center"/>
      </w:pPr>
    </w:p>
    <w:p w:rsidR="002C5BAE" w:rsidP="00695E56" w:rsidRDefault="002C5BAE">
      <w:pPr>
        <w:jc w:val="center"/>
      </w:pPr>
    </w:p>
    <w:p w:rsidRPr="006371DE" w:rsidR="00F71A6A" w:rsidP="00695E56" w:rsidRDefault="00F71A6A">
      <w:pPr>
        <w:jc w:val="center"/>
      </w:pPr>
    </w:p>
    <w:p w:rsidRPr="006371DE" w:rsidR="00F71A6A" w:rsidP="00695E56" w:rsidRDefault="00F71A6A">
      <w:pPr>
        <w:jc w:val="center"/>
        <w:rPr>
          <w:b/>
        </w:rPr>
      </w:pPr>
      <w:bookmarkStart w:name="To" w:id="1"/>
      <w:r w:rsidRPr="006371DE">
        <w:rPr>
          <w:b/>
        </w:rPr>
        <w:t xml:space="preserve">CASE OF </w:t>
      </w:r>
      <w:bookmarkEnd w:id="1"/>
      <w:r w:rsidRPr="006371DE" w:rsidR="006371DE">
        <w:rPr>
          <w:b/>
        </w:rPr>
        <w:t>ZUBA</w:t>
      </w:r>
      <w:r w:rsidR="006371DE">
        <w:rPr>
          <w:b/>
        </w:rPr>
        <w:t>Ľ</w:t>
      </w:r>
      <w:r w:rsidRPr="006371DE" w:rsidR="006371DE">
        <w:rPr>
          <w:b/>
        </w:rPr>
        <w:t xml:space="preserve"> v. </w:t>
      </w:r>
      <w:smartTag w:uri="urn:schemas-microsoft-com:office:smarttags" w:element="place">
        <w:smartTag w:uri="urn:schemas-microsoft-com:office:smarttags" w:element="country-region">
          <w:r w:rsidR="006371DE" w:rsidRPr="006371DE">
            <w:rPr>
              <w:b/>
            </w:rPr>
            <w:t>SLOVAKIA</w:t>
          </w:r>
        </w:smartTag>
      </w:smartTag>
    </w:p>
    <w:p w:rsidRPr="006371DE" w:rsidR="00F71A6A" w:rsidP="00695E56" w:rsidRDefault="00F71A6A">
      <w:pPr>
        <w:jc w:val="center"/>
      </w:pPr>
    </w:p>
    <w:p w:rsidRPr="006371DE" w:rsidR="00F71A6A" w:rsidP="00695E56" w:rsidRDefault="00F71A6A">
      <w:pPr>
        <w:jc w:val="center"/>
        <w:rPr>
          <w:i/>
        </w:rPr>
      </w:pPr>
      <w:r w:rsidRPr="006371DE">
        <w:rPr>
          <w:i/>
        </w:rPr>
        <w:t>(</w:t>
      </w:r>
      <w:r w:rsidRPr="006371DE" w:rsidR="006371DE">
        <w:rPr>
          <w:i/>
        </w:rPr>
        <w:t>Application no. 44065/06</w:t>
      </w:r>
      <w:r w:rsidRPr="006371DE">
        <w:rPr>
          <w:i/>
        </w:rPr>
        <w:t>)</w:t>
      </w:r>
    </w:p>
    <w:p w:rsidR="002C5BAE" w:rsidP="002C5BAE" w:rsidRDefault="002C5BAE">
      <w:pPr>
        <w:jc w:val="center"/>
      </w:pPr>
    </w:p>
    <w:p w:rsidR="002C5BAE" w:rsidP="002C5BAE" w:rsidRDefault="002C5BAE">
      <w:pPr>
        <w:jc w:val="center"/>
      </w:pPr>
    </w:p>
    <w:p w:rsidR="002C5BAE" w:rsidP="002C5BAE" w:rsidRDefault="002C5BAE">
      <w:pPr>
        <w:jc w:val="center"/>
      </w:pPr>
    </w:p>
    <w:p w:rsidR="002C5BAE" w:rsidP="002C5BAE" w:rsidRDefault="002C5BAE">
      <w:pPr>
        <w:jc w:val="center"/>
      </w:pPr>
    </w:p>
    <w:p w:rsidR="002C5BAE" w:rsidP="002C5BAE" w:rsidRDefault="002C5BAE">
      <w:pPr>
        <w:jc w:val="center"/>
      </w:pPr>
    </w:p>
    <w:p w:rsidR="002C5BAE" w:rsidP="002C5BAE" w:rsidRDefault="002C5BAE">
      <w:pPr>
        <w:jc w:val="center"/>
      </w:pPr>
    </w:p>
    <w:p w:rsidR="002C5BAE" w:rsidP="002C5BAE" w:rsidRDefault="002C5BAE">
      <w:pPr>
        <w:jc w:val="center"/>
      </w:pPr>
      <w:r>
        <w:t>JUDGMENT</w:t>
      </w:r>
    </w:p>
    <w:p w:rsidR="002C5BAE" w:rsidP="002C5BAE" w:rsidRDefault="002C5BAE">
      <w:pPr>
        <w:jc w:val="center"/>
      </w:pPr>
    </w:p>
    <w:p w:rsidR="002C5BAE" w:rsidP="002C5BAE" w:rsidRDefault="002C5BAE">
      <w:pPr>
        <w:jc w:val="center"/>
      </w:pPr>
    </w:p>
    <w:p w:rsidR="002C5BAE" w:rsidP="002C5BAE" w:rsidRDefault="002C5BAE">
      <w:pPr>
        <w:jc w:val="center"/>
      </w:pPr>
    </w:p>
    <w:p w:rsidR="002C5BAE" w:rsidP="002C5BAE" w:rsidRDefault="002C5BAE">
      <w:pPr>
        <w:jc w:val="center"/>
      </w:pPr>
      <w:smartTag w:uri="urn:schemas-microsoft-com:office:smarttags" w:element="place">
        <w:smartTag w:uri="urn:schemas-microsoft-com:office:smarttags" w:element="City">
          <w:r>
            <w:t>STRASBOURG</w:t>
          </w:r>
        </w:smartTag>
      </w:smartTag>
    </w:p>
    <w:p w:rsidR="002C5BAE" w:rsidP="002C5BAE" w:rsidRDefault="002C5BAE">
      <w:pPr>
        <w:jc w:val="center"/>
      </w:pPr>
    </w:p>
    <w:p w:rsidR="002C5BAE" w:rsidP="002C5BAE" w:rsidRDefault="002C5BAE">
      <w:pPr>
        <w:jc w:val="center"/>
      </w:pPr>
      <w:r>
        <w:t>9 November 2010</w:t>
      </w:r>
    </w:p>
    <w:p w:rsidR="002C5BAE" w:rsidP="002C5BAE" w:rsidRDefault="002C5BAE">
      <w:pPr>
        <w:jc w:val="center"/>
      </w:pPr>
    </w:p>
    <w:p w:rsidR="00F53C93" w:rsidP="00F53C93" w:rsidRDefault="00F53C93">
      <w:pPr>
        <w:jc w:val="center"/>
        <w:rPr>
          <w:b/>
          <w:color w:val="FF0000"/>
          <w:szCs w:val="24"/>
          <w:u w:val="single"/>
        </w:rPr>
      </w:pPr>
      <w:bookmarkStart w:name="OLE_LINK1" w:id="2"/>
      <w:bookmarkStart w:name="OLE_LINK2" w:id="3"/>
      <w:bookmarkStart w:name="OLE_LINK14" w:id="4"/>
      <w:bookmarkStart w:name="OLE_LINK15" w:id="5"/>
      <w:bookmarkStart w:name="OLE_LINK34" w:id="6"/>
      <w:bookmarkStart w:name="OLE_LINK36" w:id="7"/>
      <w:r w:rsidRPr="008F13C5">
        <w:rPr>
          <w:b/>
          <w:color w:val="FF0000"/>
          <w:szCs w:val="24"/>
          <w:u w:val="single"/>
        </w:rPr>
        <w:t>FINAL</w:t>
      </w:r>
    </w:p>
    <w:p w:rsidRPr="008F13C5" w:rsidR="00F53C93" w:rsidP="00F53C93" w:rsidRDefault="00F53C93">
      <w:pPr>
        <w:jc w:val="center"/>
        <w:rPr>
          <w:b/>
          <w:color w:val="FF0000"/>
          <w:szCs w:val="24"/>
          <w:u w:val="single"/>
        </w:rPr>
      </w:pPr>
    </w:p>
    <w:p w:rsidR="00F53C93" w:rsidP="00F53C93" w:rsidRDefault="00F53C93">
      <w:pPr>
        <w:jc w:val="center"/>
        <w:rPr>
          <w:i/>
          <w:color w:val="FF0000"/>
          <w:szCs w:val="24"/>
        </w:rPr>
      </w:pPr>
      <w:r>
        <w:rPr>
          <w:i/>
          <w:color w:val="FF0000"/>
          <w:szCs w:val="24"/>
        </w:rPr>
        <w:t>09/02/2011</w:t>
      </w:r>
    </w:p>
    <w:p w:rsidR="00F53C93" w:rsidP="00F53C93" w:rsidRDefault="00F53C93">
      <w:pPr>
        <w:jc w:val="center"/>
        <w:rPr>
          <w:i/>
          <w:color w:val="FF0000"/>
          <w:szCs w:val="24"/>
        </w:rPr>
      </w:pPr>
    </w:p>
    <w:p w:rsidRPr="006540F9" w:rsidR="00F53C93" w:rsidP="00F53C93" w:rsidRDefault="00F53C93">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002C5BAE" w:rsidP="00695E56" w:rsidRDefault="002C5BAE">
      <w:pPr>
        <w:pStyle w:val="JuCase"/>
        <w:sectPr w:rsidR="002C5BAE" w:rsidSect="002C5BAE">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254"/>
        </w:sectPr>
      </w:pPr>
    </w:p>
    <w:p w:rsidRPr="006371DE" w:rsidR="00F71A6A" w:rsidP="00695E56" w:rsidRDefault="00F71A6A">
      <w:pPr>
        <w:pStyle w:val="JuCase"/>
      </w:pPr>
      <w:r w:rsidRPr="006371DE">
        <w:t xml:space="preserve">In the case of </w:t>
      </w:r>
      <w:r w:rsidRPr="006371DE" w:rsidR="006371DE">
        <w:rPr>
          <w:rStyle w:val="JuCaseChar"/>
        </w:rPr>
        <w:t>Zuba</w:t>
      </w:r>
      <w:r w:rsidR="006371DE">
        <w:rPr>
          <w:rStyle w:val="JuCaseChar"/>
        </w:rPr>
        <w:t>ľ</w:t>
      </w:r>
      <w:r w:rsidRPr="006371DE" w:rsidR="006371DE">
        <w:rPr>
          <w:rStyle w:val="JuCaseChar"/>
        </w:rPr>
        <w:t xml:space="preserve"> v. </w:t>
      </w:r>
      <w:smartTag w:uri="urn:schemas-microsoft-com:office:smarttags" w:element="place">
        <w:smartTag w:uri="urn:schemas-microsoft-com:office:smarttags" w:element="country-region">
          <w:r w:rsidR="006371DE" w:rsidRPr="006371DE">
            <w:rPr>
              <w:rStyle w:val="JuCaseChar"/>
            </w:rPr>
            <w:t>Slovakia</w:t>
          </w:r>
        </w:smartTag>
      </w:smartTag>
      <w:r w:rsidRPr="006371DE">
        <w:t>,</w:t>
      </w:r>
    </w:p>
    <w:p w:rsidRPr="006371DE" w:rsidR="00730433" w:rsidP="00695E56" w:rsidRDefault="00F71A6A">
      <w:pPr>
        <w:pStyle w:val="JuPara"/>
      </w:pPr>
      <w:r w:rsidRPr="006371DE">
        <w:t>The European Court of Human Rights (</w:t>
      </w:r>
      <w:r w:rsidRPr="006371DE" w:rsidR="006371DE">
        <w:t>Fourth Section</w:t>
      </w:r>
      <w:r w:rsidRPr="006371DE">
        <w:t xml:space="preserve">), sitting as a </w:t>
      </w:r>
      <w:r w:rsidRPr="006371DE" w:rsidR="006371DE">
        <w:t>Chamber</w:t>
      </w:r>
      <w:r w:rsidRPr="006371DE" w:rsidR="00730433">
        <w:t xml:space="preserve"> composed of:</w:t>
      </w:r>
    </w:p>
    <w:p w:rsidRPr="006371DE" w:rsidR="00F71A6A" w:rsidP="00695E56" w:rsidRDefault="002C5BAE">
      <w:pPr>
        <w:pStyle w:val="JuJudges"/>
      </w:pPr>
      <w:r w:rsidRPr="002C5BAE">
        <w:tab/>
        <w:t>Nicolas</w:t>
      </w:r>
      <w:r>
        <w:t xml:space="preserve"> </w:t>
      </w:r>
      <w:r w:rsidRPr="002C5BAE">
        <w:t>Bratza</w:t>
      </w:r>
      <w:r>
        <w:t>,</w:t>
      </w:r>
      <w:r w:rsidRPr="002C5BAE">
        <w:rPr>
          <w:i/>
        </w:rPr>
        <w:t xml:space="preserve"> President,</w:t>
      </w:r>
      <w:r>
        <w:rPr>
          <w:i/>
        </w:rPr>
        <w:br/>
      </w:r>
      <w:r w:rsidRPr="002C5BAE">
        <w:tab/>
        <w:t>Lech</w:t>
      </w:r>
      <w:r>
        <w:t xml:space="preserve"> </w:t>
      </w:r>
      <w:r w:rsidRPr="002C5BAE">
        <w:t>Garlicki</w:t>
      </w:r>
      <w:r>
        <w:t>,</w:t>
      </w:r>
      <w:r>
        <w:rPr>
          <w:i/>
        </w:rPr>
        <w:br/>
      </w:r>
      <w:r w:rsidRPr="002C5BAE">
        <w:tab/>
        <w:t>Ljiljana</w:t>
      </w:r>
      <w:r>
        <w:t xml:space="preserve"> </w:t>
      </w:r>
      <w:r w:rsidRPr="002C5BAE">
        <w:t>Mijović</w:t>
      </w:r>
      <w:r>
        <w:t>,</w:t>
      </w:r>
      <w:r>
        <w:rPr>
          <w:i/>
        </w:rPr>
        <w:br/>
      </w:r>
      <w:r w:rsidRPr="002C5BAE">
        <w:tab/>
        <w:t>Ján</w:t>
      </w:r>
      <w:r>
        <w:t xml:space="preserve"> </w:t>
      </w:r>
      <w:r w:rsidRPr="002C5BAE">
        <w:t>Šikuta</w:t>
      </w:r>
      <w:r>
        <w:t>,</w:t>
      </w:r>
      <w:r>
        <w:rPr>
          <w:i/>
        </w:rPr>
        <w:br/>
      </w:r>
      <w:r w:rsidRPr="002C5BAE">
        <w:tab/>
        <w:t>Mihai</w:t>
      </w:r>
      <w:r>
        <w:t xml:space="preserve"> </w:t>
      </w:r>
      <w:r w:rsidRPr="002C5BAE">
        <w:t>Poalelungi</w:t>
      </w:r>
      <w:r>
        <w:t>,</w:t>
      </w:r>
      <w:r>
        <w:rPr>
          <w:i/>
        </w:rPr>
        <w:br/>
      </w:r>
      <w:r w:rsidRPr="002C5BAE">
        <w:tab/>
        <w:t>Nebojša</w:t>
      </w:r>
      <w:r>
        <w:t xml:space="preserve"> </w:t>
      </w:r>
      <w:r w:rsidRPr="002C5BAE">
        <w:t>Vučinić</w:t>
      </w:r>
      <w:r>
        <w:t>,</w:t>
      </w:r>
      <w:r>
        <w:rPr>
          <w:i/>
        </w:rPr>
        <w:br/>
      </w:r>
      <w:r w:rsidRPr="002C5BAE">
        <w:tab/>
        <w:t>Vincent Anthony</w:t>
      </w:r>
      <w:r>
        <w:t xml:space="preserve"> </w:t>
      </w:r>
      <w:r w:rsidRPr="002C5BAE">
        <w:t>de Gaetano</w:t>
      </w:r>
      <w:r>
        <w:t>,</w:t>
      </w:r>
      <w:r w:rsidRPr="002C5BAE">
        <w:rPr>
          <w:i/>
        </w:rPr>
        <w:t xml:space="preserve"> judges,</w:t>
      </w:r>
      <w:r w:rsidRPr="006371DE" w:rsidR="00337600">
        <w:br/>
      </w:r>
      <w:r w:rsidRPr="006371DE" w:rsidR="00F71A6A">
        <w:t>and</w:t>
      </w:r>
      <w:r w:rsidRPr="006371DE" w:rsidR="000726F6">
        <w:t xml:space="preserve"> </w:t>
      </w:r>
      <w:r w:rsidRPr="006371DE" w:rsidR="006371DE">
        <w:t>Lawrence Early</w:t>
      </w:r>
      <w:r w:rsidRPr="006371DE" w:rsidR="009D4B87">
        <w:rPr>
          <w:rStyle w:val="JuJudgesChar"/>
        </w:rPr>
        <w:t xml:space="preserve">, </w:t>
      </w:r>
      <w:r w:rsidRPr="006371DE" w:rsidR="006371DE">
        <w:rPr>
          <w:i/>
        </w:rPr>
        <w:t xml:space="preserve">Section </w:t>
      </w:r>
      <w:r w:rsidRPr="006371DE" w:rsidR="006371DE">
        <w:rPr>
          <w:i/>
          <w:iCs/>
        </w:rPr>
        <w:t>Registrar</w:t>
      </w:r>
      <w:r w:rsidRPr="006371DE" w:rsidR="00F71A6A">
        <w:rPr>
          <w:i/>
        </w:rPr>
        <w:t>,</w:t>
      </w:r>
    </w:p>
    <w:p w:rsidRPr="006371DE" w:rsidR="00F71A6A" w:rsidP="00695E56" w:rsidRDefault="00F71A6A">
      <w:pPr>
        <w:pStyle w:val="JuPara"/>
      </w:pPr>
      <w:r w:rsidRPr="006371DE">
        <w:t xml:space="preserve">Having deliberated in private on </w:t>
      </w:r>
      <w:r w:rsidR="002C5BAE">
        <w:t>20 October 2010</w:t>
      </w:r>
      <w:r w:rsidRPr="006371DE">
        <w:t>,</w:t>
      </w:r>
    </w:p>
    <w:p w:rsidRPr="006371DE" w:rsidR="00F71A6A" w:rsidP="00695E56" w:rsidRDefault="00F71A6A">
      <w:pPr>
        <w:pStyle w:val="JuPara"/>
      </w:pPr>
      <w:r w:rsidRPr="006371DE">
        <w:t>Delivers the following judgment, which was adopted on that date:</w:t>
      </w:r>
    </w:p>
    <w:p w:rsidRPr="006371DE" w:rsidR="00F71A6A" w:rsidP="00695E56" w:rsidRDefault="00F71A6A">
      <w:pPr>
        <w:pStyle w:val="JuHHead"/>
      </w:pPr>
      <w:r w:rsidRPr="006371DE">
        <w:t>PROCEDURE</w:t>
      </w:r>
    </w:p>
    <w:p w:rsidR="0033473E" w:rsidP="00695E56" w:rsidRDefault="00C50530">
      <w:pPr>
        <w:pStyle w:val="JuPara"/>
      </w:pPr>
      <w:r>
        <w:fldChar w:fldCharType="begin"/>
      </w:r>
      <w:r>
        <w:instrText xml:space="preserve"> SEQ level0 \*arabic </w:instrText>
      </w:r>
      <w:r>
        <w:fldChar w:fldCharType="separate"/>
      </w:r>
      <w:r w:rsidR="00F12AE4">
        <w:rPr>
          <w:noProof/>
        </w:rPr>
        <w:t>1</w:t>
      </w:r>
      <w:r>
        <w:fldChar w:fldCharType="end"/>
      </w:r>
      <w:r>
        <w:t>.  </w:t>
      </w:r>
      <w:r w:rsidRPr="006371DE" w:rsidR="00F71A6A">
        <w:t xml:space="preserve">The case originated in </w:t>
      </w:r>
      <w:r w:rsidRPr="006371DE" w:rsidR="006371DE">
        <w:t>an application (no. 44065/06)</w:t>
      </w:r>
      <w:r w:rsidRPr="006371DE" w:rsidR="00F71A6A">
        <w:t xml:space="preserve"> against </w:t>
      </w:r>
      <w:r w:rsidRPr="006371DE" w:rsidR="006371DE">
        <w:t xml:space="preserve">the </w:t>
      </w:r>
      <w:smartTag w:uri="urn:schemas-microsoft-com:office:smarttags" w:element="place">
        <w:smartTag w:uri="urn:schemas-microsoft-com:office:smarttags" w:element="PlaceName">
          <w:r w:rsidR="006371DE" w:rsidRPr="006371DE">
            <w:t>Slovak</w:t>
          </w:r>
        </w:smartTag>
        <w:r w:rsidR="006371DE" w:rsidRPr="006371DE">
          <w:t xml:space="preserve"> </w:t>
        </w:r>
        <w:smartTag w:uri="urn:schemas-microsoft-com:office:smarttags" w:element="PlaceType">
          <w:r w:rsidR="006371DE" w:rsidRPr="006371DE">
            <w:t>Republic</w:t>
          </w:r>
        </w:smartTag>
      </w:smartTag>
      <w:r w:rsidRPr="006371DE" w:rsidR="00F71A6A">
        <w:t xml:space="preserve"> lodged with the </w:t>
      </w:r>
      <w:r w:rsidRPr="006371DE" w:rsidR="006371DE">
        <w:t>Court under Article 34</w:t>
      </w:r>
      <w:r w:rsidRPr="006371DE" w:rsidR="004920B1">
        <w:t xml:space="preserve"> of the Convention for the Protection of Human Rights and Fundamental Freedoms (“the Convention”)</w:t>
      </w:r>
      <w:r w:rsidRPr="006371DE" w:rsidR="00F71A6A">
        <w:t xml:space="preserve"> by </w:t>
      </w:r>
      <w:r w:rsidRPr="006371DE" w:rsidR="006371DE">
        <w:t>a Slovak national, Mr Ivan Zuba</w:t>
      </w:r>
      <w:r w:rsidR="006371DE">
        <w:t>ľ</w:t>
      </w:r>
      <w:r w:rsidRPr="006371DE" w:rsidR="006371DE">
        <w:t xml:space="preserve"> (“the applicant”), on 23</w:t>
      </w:r>
      <w:r w:rsidR="00547004">
        <w:t> </w:t>
      </w:r>
      <w:r w:rsidRPr="006371DE" w:rsidR="006371DE">
        <w:t>October 2006</w:t>
      </w:r>
      <w:r w:rsidRPr="006371DE" w:rsidR="00F71A6A">
        <w:t>.</w:t>
      </w:r>
    </w:p>
    <w:p w:rsidR="0033473E"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2</w:t>
      </w:r>
      <w:r w:rsidRPr="006371DE">
        <w:fldChar w:fldCharType="end"/>
      </w:r>
      <w:r w:rsidRPr="006371DE" w:rsidR="00F71A6A">
        <w:t>.  </w:t>
      </w:r>
      <w:r w:rsidRPr="006371DE">
        <w:t xml:space="preserve">The applicant was represented by Mr </w:t>
      </w:r>
      <w:r w:rsidR="002B0BE3">
        <w:t>I. Segeš</w:t>
      </w:r>
      <w:r w:rsidRPr="006371DE">
        <w:t xml:space="preserve">, a lawyer practising in </w:t>
      </w:r>
      <w:smartTag w:uri="urn:schemas-microsoft-com:office:smarttags" w:element="place">
        <w:smartTag w:uri="urn:schemas-microsoft-com:office:smarttags" w:element="City">
          <w:r w:rsidRPr="006371DE">
            <w:t>Bratislava</w:t>
          </w:r>
        </w:smartTag>
      </w:smartTag>
      <w:r w:rsidRPr="006371DE">
        <w:t xml:space="preserve">. </w:t>
      </w:r>
      <w:r w:rsidRPr="006371DE" w:rsidR="00F71A6A">
        <w:t xml:space="preserve">The </w:t>
      </w:r>
      <w:r w:rsidRPr="006371DE">
        <w:t>Slovak</w:t>
      </w:r>
      <w:r w:rsidRPr="006371DE" w:rsidR="00F71A6A">
        <w:t xml:space="preserve"> Government (“the Government”) were represented by their Agent, Mrs </w:t>
      </w:r>
      <w:r w:rsidR="002B0BE3">
        <w:t>M. Pirošíková.</w:t>
      </w:r>
    </w:p>
    <w:p w:rsidRPr="006371DE" w:rsidR="00F71A6A"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3</w:t>
      </w:r>
      <w:r w:rsidRPr="006371DE">
        <w:fldChar w:fldCharType="end"/>
      </w:r>
      <w:r w:rsidRPr="006371DE">
        <w:t xml:space="preserve">.  The applicant alleged, in particular, </w:t>
      </w:r>
      <w:r w:rsidR="0032104A">
        <w:t>that his house had been searched in breach of Article 8 of the Convention</w:t>
      </w:r>
      <w:r w:rsidRPr="006371DE">
        <w:t>.</w:t>
      </w:r>
    </w:p>
    <w:p w:rsidR="0033473E"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4</w:t>
      </w:r>
      <w:r w:rsidRPr="006371DE">
        <w:fldChar w:fldCharType="end"/>
      </w:r>
      <w:r w:rsidRPr="006371DE" w:rsidR="00F71A6A">
        <w:t xml:space="preserve">.  On </w:t>
      </w:r>
      <w:r w:rsidR="0032104A">
        <w:t>28 January 2010</w:t>
      </w:r>
      <w:r w:rsidRPr="006371DE" w:rsidR="00F71A6A">
        <w:t xml:space="preserve"> </w:t>
      </w:r>
      <w:r w:rsidRPr="006371DE">
        <w:t>the President of the Fourth Section</w:t>
      </w:r>
      <w:r w:rsidRPr="006371DE" w:rsidR="00F71A6A">
        <w:t xml:space="preserve"> decided to </w:t>
      </w:r>
      <w:r w:rsidRPr="006371DE" w:rsidR="00756D5B">
        <w:t>give notice of the application</w:t>
      </w:r>
      <w:r w:rsidR="0032104A">
        <w:t xml:space="preserve"> </w:t>
      </w:r>
      <w:r w:rsidRPr="006371DE" w:rsidR="00F71A6A">
        <w:t>to the Gove</w:t>
      </w:r>
      <w:r w:rsidRPr="006371DE" w:rsidR="00485A6F">
        <w:t>rnment.</w:t>
      </w:r>
    </w:p>
    <w:p w:rsidRPr="006371DE" w:rsidR="00F71A6A" w:rsidP="00695E56" w:rsidRDefault="00F71A6A">
      <w:pPr>
        <w:pStyle w:val="JuHHead"/>
      </w:pPr>
      <w:r w:rsidRPr="006371DE">
        <w:t>THE FACTS</w:t>
      </w:r>
    </w:p>
    <w:p w:rsidRPr="006371DE" w:rsidR="00D353F4" w:rsidP="00695E56" w:rsidRDefault="007352DD">
      <w:pPr>
        <w:pStyle w:val="JuHIRoman"/>
      </w:pPr>
      <w:r w:rsidRPr="006371DE">
        <w:t xml:space="preserve">I.  THE CIRCUMSTANCES OF THE </w:t>
      </w:r>
      <w:r w:rsidRPr="006371DE" w:rsidR="00D353F4">
        <w:t>CASE</w:t>
      </w:r>
    </w:p>
    <w:p w:rsidRPr="006371DE" w:rsidR="00F71A6A"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5</w:t>
      </w:r>
      <w:r w:rsidRPr="006371DE">
        <w:fldChar w:fldCharType="end"/>
      </w:r>
      <w:r w:rsidRPr="006371DE" w:rsidR="00F71A6A">
        <w:t xml:space="preserve">.  The </w:t>
      </w:r>
      <w:r w:rsidRPr="006371DE">
        <w:t xml:space="preserve">applicant was born in </w:t>
      </w:r>
      <w:r w:rsidR="002B0BE3">
        <w:t>1939</w:t>
      </w:r>
      <w:r w:rsidRPr="006371DE">
        <w:t xml:space="preserve"> and lives</w:t>
      </w:r>
      <w:r w:rsidRPr="006371DE" w:rsidR="00F71A6A">
        <w:t xml:space="preserve"> in </w:t>
      </w:r>
      <w:smartTag w:uri="urn:schemas-microsoft-com:office:smarttags" w:element="place">
        <w:smartTag w:uri="urn:schemas-microsoft-com:office:smarttags" w:element="City">
          <w:r w:rsidRPr="006371DE">
            <w:t>Bratislava</w:t>
          </w:r>
        </w:smartTag>
      </w:smartTag>
      <w:r w:rsidRPr="006371DE" w:rsidR="00F71A6A">
        <w:t>.</w:t>
      </w:r>
    </w:p>
    <w:p w:rsidR="002B0BE3" w:rsidP="00695E56" w:rsidRDefault="00DC0F10">
      <w:pPr>
        <w:pStyle w:val="JuPara"/>
      </w:pPr>
      <w:r>
        <w:fldChar w:fldCharType="begin"/>
      </w:r>
      <w:r>
        <w:instrText xml:space="preserve"> SEQ level0 \*arabic </w:instrText>
      </w:r>
      <w:r>
        <w:fldChar w:fldCharType="separate"/>
      </w:r>
      <w:r w:rsidR="00F12AE4">
        <w:rPr>
          <w:noProof/>
        </w:rPr>
        <w:t>6</w:t>
      </w:r>
      <w:r>
        <w:fldChar w:fldCharType="end"/>
      </w:r>
      <w:r>
        <w:t>.  </w:t>
      </w:r>
      <w:r w:rsidR="002B0BE3">
        <w:t>On 20 June 200</w:t>
      </w:r>
      <w:r w:rsidR="00AB5DF4">
        <w:t>5</w:t>
      </w:r>
      <w:r w:rsidR="002B0BE3">
        <w:t xml:space="preserve"> a judge of the Tren</w:t>
      </w:r>
      <w:r w:rsidR="002B0BE3">
        <w:rPr>
          <w:lang w:val="sk-SK"/>
        </w:rPr>
        <w:t xml:space="preserve">čín </w:t>
      </w:r>
      <w:r w:rsidR="002B0BE3">
        <w:t>District Court issued a warrant for a search of the applicant</w:t>
      </w:r>
      <w:r w:rsidR="00F53C93">
        <w:t>'</w:t>
      </w:r>
      <w:r w:rsidR="002B0BE3">
        <w:t>s home under Articles 82 § 1 and 83</w:t>
      </w:r>
      <w:r w:rsidR="00FF275C">
        <w:t> </w:t>
      </w:r>
      <w:r w:rsidR="002B0BE3">
        <w:t>§ 1 of the Code of Criminal Procedure.</w:t>
      </w:r>
    </w:p>
    <w:p w:rsidR="002B0BE3" w:rsidP="00695E56" w:rsidRDefault="00DC0F10">
      <w:pPr>
        <w:pStyle w:val="JuPara"/>
      </w:pPr>
      <w:r>
        <w:fldChar w:fldCharType="begin"/>
      </w:r>
      <w:r>
        <w:instrText xml:space="preserve"> SEQ level0 \*arabic </w:instrText>
      </w:r>
      <w:r>
        <w:fldChar w:fldCharType="separate"/>
      </w:r>
      <w:r w:rsidR="00F12AE4">
        <w:rPr>
          <w:noProof/>
        </w:rPr>
        <w:t>7</w:t>
      </w:r>
      <w:r>
        <w:fldChar w:fldCharType="end"/>
      </w:r>
      <w:r>
        <w:t>.  </w:t>
      </w:r>
      <w:r w:rsidR="002B0BE3">
        <w:t xml:space="preserve">The decision was issued at the request of a public prosecutor. It stated that criminal proceedings had been brought in January 2004 </w:t>
      </w:r>
      <w:r w:rsidR="00AC1334">
        <w:t xml:space="preserve">against </w:t>
      </w:r>
      <w:r w:rsidR="002B0BE3">
        <w:t>several persons suspected of having produced and sold forged paintings. The applicant had bought one such painting</w:t>
      </w:r>
      <w:r w:rsidR="00142622">
        <w:t xml:space="preserve"> in 2003</w:t>
      </w:r>
      <w:r w:rsidR="002B0BE3">
        <w:t xml:space="preserve">. It was therefore </w:t>
      </w:r>
      <w:r w:rsidR="004E1B13">
        <w:t xml:space="preserve">considered likely </w:t>
      </w:r>
      <w:r w:rsidR="002B0BE3">
        <w:t xml:space="preserve">that he had it in his house. Accordingly, there was a suspicion that there was an object </w:t>
      </w:r>
      <w:r w:rsidR="00FF275C">
        <w:t xml:space="preserve">on </w:t>
      </w:r>
      <w:r w:rsidR="002B0BE3">
        <w:t>the premises which was important for the purpose</w:t>
      </w:r>
      <w:r w:rsidR="00FF275C">
        <w:t>s</w:t>
      </w:r>
      <w:r w:rsidR="002B0BE3">
        <w:t xml:space="preserve"> of the criminal proceedings.</w:t>
      </w:r>
    </w:p>
    <w:p w:rsidR="002B0BE3" w:rsidP="00695E56" w:rsidRDefault="00DC0F10">
      <w:pPr>
        <w:pStyle w:val="JuPara"/>
      </w:pPr>
      <w:r>
        <w:fldChar w:fldCharType="begin"/>
      </w:r>
      <w:r>
        <w:instrText xml:space="preserve"> SEQ level0 \*arabic </w:instrText>
      </w:r>
      <w:r>
        <w:fldChar w:fldCharType="separate"/>
      </w:r>
      <w:r w:rsidR="00F12AE4">
        <w:rPr>
          <w:noProof/>
        </w:rPr>
        <w:t>8</w:t>
      </w:r>
      <w:r>
        <w:fldChar w:fldCharType="end"/>
      </w:r>
      <w:r>
        <w:t>.  </w:t>
      </w:r>
      <w:r w:rsidR="002B0BE3">
        <w:t xml:space="preserve">The </w:t>
      </w:r>
      <w:r w:rsidR="0068158D">
        <w:t xml:space="preserve">police arrived </w:t>
      </w:r>
      <w:r w:rsidR="00FF275C">
        <w:t xml:space="preserve">at </w:t>
      </w:r>
      <w:r w:rsidR="0068158D">
        <w:t>the applicant</w:t>
      </w:r>
      <w:r w:rsidR="00F53C93">
        <w:t>'</w:t>
      </w:r>
      <w:r w:rsidR="0068158D">
        <w:t xml:space="preserve">s house </w:t>
      </w:r>
      <w:r w:rsidR="00FF275C">
        <w:t xml:space="preserve">at 6 a.m. on 22 June 2005 </w:t>
      </w:r>
      <w:r w:rsidR="0068158D">
        <w:t xml:space="preserve">to carry out the </w:t>
      </w:r>
      <w:r w:rsidR="002B0BE3">
        <w:t>search</w:t>
      </w:r>
      <w:r w:rsidR="0068158D">
        <w:t>.</w:t>
      </w:r>
      <w:r w:rsidR="00217E56">
        <w:t xml:space="preserve"> </w:t>
      </w:r>
      <w:r w:rsidR="002B0BE3">
        <w:t xml:space="preserve">The applicant was on holiday in </w:t>
      </w:r>
      <w:smartTag w:uri="urn:schemas-microsoft-com:office:smarttags" w:element="place">
        <w:smartTag w:uri="urn:schemas-microsoft-com:office:smarttags" w:element="country-region">
          <w:r w:rsidR="002B0BE3">
            <w:t>Egypt</w:t>
          </w:r>
        </w:smartTag>
      </w:smartTag>
      <w:r w:rsidR="002B0BE3">
        <w:t>. His partner</w:t>
      </w:r>
      <w:r w:rsidR="00F53C93">
        <w:t>'</w:t>
      </w:r>
      <w:r w:rsidR="002B0BE3">
        <w:t>s son</w:t>
      </w:r>
      <w:r w:rsidR="0068158D">
        <w:t>, who was eighteen years old,</w:t>
      </w:r>
      <w:r w:rsidR="002B0BE3">
        <w:t xml:space="preserve"> was present</w:t>
      </w:r>
      <w:r w:rsidR="00AC1334">
        <w:t xml:space="preserve"> and, a</w:t>
      </w:r>
      <w:r w:rsidR="0068158D">
        <w:t xml:space="preserve">ccording to the </w:t>
      </w:r>
      <w:r w:rsidR="00FF275C">
        <w:t>police record</w:t>
      </w:r>
      <w:r w:rsidR="0068158D">
        <w:t xml:space="preserve">, he was requested under Article 84 of the Code of Criminal Procedure to hand over the painting. He informed the police that the painting was unlikely to be in the house and </w:t>
      </w:r>
      <w:r w:rsidR="002B0BE3">
        <w:t xml:space="preserve">expressed the view that </w:t>
      </w:r>
      <w:r w:rsidR="0068158D">
        <w:t xml:space="preserve">it </w:t>
      </w:r>
      <w:r w:rsidR="002B0BE3">
        <w:t xml:space="preserve">might be </w:t>
      </w:r>
      <w:r w:rsidR="004E1B13">
        <w:t xml:space="preserve">at </w:t>
      </w:r>
      <w:r w:rsidR="002B0BE3">
        <w:t>the premises of the applicant</w:t>
      </w:r>
      <w:r w:rsidR="00F53C93">
        <w:t>'</w:t>
      </w:r>
      <w:r w:rsidR="002B0BE3">
        <w:t>s company, that is, at a different address. All the rooms</w:t>
      </w:r>
      <w:r w:rsidR="00031050">
        <w:t xml:space="preserve"> of the applicant</w:t>
      </w:r>
      <w:r w:rsidR="00F53C93">
        <w:t>'</w:t>
      </w:r>
      <w:r w:rsidR="00031050">
        <w:t>s house</w:t>
      </w:r>
      <w:r w:rsidR="002B0BE3">
        <w:t xml:space="preserve"> were </w:t>
      </w:r>
      <w:r w:rsidR="00D74585">
        <w:t xml:space="preserve">visually </w:t>
      </w:r>
      <w:r w:rsidR="002B0BE3">
        <w:t>searched</w:t>
      </w:r>
      <w:r w:rsidR="00183A54">
        <w:t xml:space="preserve"> </w:t>
      </w:r>
      <w:r w:rsidR="00FF275C">
        <w:t xml:space="preserve">between 6.10 and 6.45 a.m. </w:t>
      </w:r>
      <w:r w:rsidR="00E002A6">
        <w:t>by four policemen</w:t>
      </w:r>
      <w:r w:rsidR="00FF275C">
        <w:t>,</w:t>
      </w:r>
      <w:r w:rsidR="00E002A6">
        <w:t xml:space="preserve"> </w:t>
      </w:r>
      <w:r w:rsidR="00183A54">
        <w:t>in the presence of the applicant</w:t>
      </w:r>
      <w:r w:rsidR="00F53C93">
        <w:t>'</w:t>
      </w:r>
      <w:r w:rsidR="00183A54">
        <w:t>s partner</w:t>
      </w:r>
      <w:r w:rsidR="00F53C93">
        <w:t>'</w:t>
      </w:r>
      <w:r w:rsidR="00FF275C">
        <w:t>s</w:t>
      </w:r>
      <w:r w:rsidR="00183A54">
        <w:t xml:space="preserve"> </w:t>
      </w:r>
      <w:r w:rsidR="00FF275C">
        <w:t xml:space="preserve">son </w:t>
      </w:r>
      <w:r w:rsidR="00183A54">
        <w:t>and a third person who was not involved in the case</w:t>
      </w:r>
      <w:r w:rsidR="002B0BE3">
        <w:t>. The painting in issue was not found.</w:t>
      </w:r>
    </w:p>
    <w:p w:rsidR="002B0BE3" w:rsidP="00695E56" w:rsidRDefault="00DC0F10">
      <w:pPr>
        <w:pStyle w:val="JuPara"/>
      </w:pPr>
      <w:r>
        <w:fldChar w:fldCharType="begin"/>
      </w:r>
      <w:r>
        <w:instrText xml:space="preserve"> SEQ level0 \*arabic </w:instrText>
      </w:r>
      <w:r>
        <w:fldChar w:fldCharType="separate"/>
      </w:r>
      <w:r w:rsidR="00F12AE4">
        <w:rPr>
          <w:noProof/>
        </w:rPr>
        <w:t>9</w:t>
      </w:r>
      <w:r>
        <w:fldChar w:fldCharType="end"/>
      </w:r>
      <w:r>
        <w:t>.  </w:t>
      </w:r>
      <w:r w:rsidR="002B0BE3">
        <w:t>Upon his return on 24 June 2005</w:t>
      </w:r>
      <w:r w:rsidR="001B4112">
        <w:t>,</w:t>
      </w:r>
      <w:r w:rsidR="002B0BE3">
        <w:t xml:space="preserve"> the applicant complained to the Ministry of the Interior, the Ministry of Justice and the General Prosecutor</w:t>
      </w:r>
      <w:r w:rsidR="00F53C93">
        <w:t>'</w:t>
      </w:r>
      <w:r w:rsidR="002B0BE3">
        <w:t xml:space="preserve">s Office, alleging that the search had been inappropriate. He argued, in particular, that he had purchased the painting through an auction </w:t>
      </w:r>
      <w:r w:rsidR="00E844FE">
        <w:t xml:space="preserve">house </w:t>
      </w:r>
      <w:r w:rsidR="002B0BE3">
        <w:t xml:space="preserve">and that it had been open to the prosecuting authorities to ask him for it. The search had interfered with his right to respect for his private life, as he had been on </w:t>
      </w:r>
      <w:r w:rsidR="00FF275C">
        <w:t xml:space="preserve">holiday </w:t>
      </w:r>
      <w:r w:rsidR="002B0BE3">
        <w:t>and had</w:t>
      </w:r>
      <w:r w:rsidR="00FF275C">
        <w:t xml:space="preserve"> had</w:t>
      </w:r>
      <w:r w:rsidR="002B0BE3">
        <w:t xml:space="preserve"> to make the necessary arrangements through his lawyer</w:t>
      </w:r>
      <w:r w:rsidR="00FF275C">
        <w:t>,</w:t>
      </w:r>
      <w:r w:rsidR="002B0BE3">
        <w:t xml:space="preserve"> and </w:t>
      </w:r>
      <w:r w:rsidR="00AC1334">
        <w:t xml:space="preserve">because </w:t>
      </w:r>
      <w:r w:rsidR="002B0BE3">
        <w:t>his reputation had been compromised at his place of residence. The applicant also complained that the police had damaged his good name in that they had interviewed the employees of his company about his private collection of paintings.</w:t>
      </w:r>
    </w:p>
    <w:p w:rsidR="002B0BE3" w:rsidP="00695E56" w:rsidRDefault="00DC0F10">
      <w:pPr>
        <w:pStyle w:val="JuPara"/>
      </w:pPr>
      <w:r>
        <w:fldChar w:fldCharType="begin"/>
      </w:r>
      <w:r>
        <w:instrText xml:space="preserve"> SEQ level0 \*arabic </w:instrText>
      </w:r>
      <w:r>
        <w:fldChar w:fldCharType="separate"/>
      </w:r>
      <w:r w:rsidR="00F12AE4">
        <w:rPr>
          <w:noProof/>
        </w:rPr>
        <w:t>10</w:t>
      </w:r>
      <w:r>
        <w:fldChar w:fldCharType="end"/>
      </w:r>
      <w:r>
        <w:t>.  </w:t>
      </w:r>
      <w:r w:rsidR="002B0BE3">
        <w:t xml:space="preserve">On 20 July 2005 the applicant lodged a complaint with the </w:t>
      </w:r>
      <w:smartTag w:uri="urn:schemas-microsoft-com:office:smarttags" w:element="Street">
        <w:smartTag w:uri="urn:schemas-microsoft-com:office:smarttags" w:element="address">
          <w:r w:rsidR="002B0BE3">
            <w:t>Constitutional Court</w:t>
          </w:r>
        </w:smartTag>
      </w:smartTag>
      <w:r w:rsidR="002B0BE3">
        <w:t>. Relying on Article 8 of the Convention, he argued that he was an injured party and that he had no interest in concealing the painting</w:t>
      </w:r>
      <w:r w:rsidR="00FF275C">
        <w:t>,</w:t>
      </w:r>
      <w:r w:rsidR="002B0BE3">
        <w:t xml:space="preserve"> which he had bought at an auction. </w:t>
      </w:r>
      <w:r w:rsidR="004E1B13">
        <w:t>He</w:t>
      </w:r>
      <w:r w:rsidR="002B0BE3">
        <w:t xml:space="preserve"> was himself interested in having its origin established. He would have cooperated with the prosecuting authorities if requested. However, those authorities had not contacted him prior to the search. The applicant alleged a breach of Article 84 of the Code of Criminal Procedure. He also complained that the police who had searched his flat had later attempted, without authorisation, to search his private art collection, which was held at a different location</w:t>
      </w:r>
      <w:r w:rsidR="004E1B13">
        <w:t>, and</w:t>
      </w:r>
      <w:r w:rsidR="002B0BE3">
        <w:t xml:space="preserve"> had interviewed the employees of the applicant</w:t>
      </w:r>
      <w:r w:rsidR="00F53C93">
        <w:t>'</w:t>
      </w:r>
      <w:r w:rsidR="002B0BE3">
        <w:t xml:space="preserve">s company, thereby damaging </w:t>
      </w:r>
      <w:r w:rsidR="00AC1334">
        <w:t>his</w:t>
      </w:r>
      <w:r w:rsidR="002B0BE3">
        <w:t xml:space="preserve"> good name and reputation.</w:t>
      </w:r>
    </w:p>
    <w:p w:rsidR="002B0BE3" w:rsidP="00695E56" w:rsidRDefault="00DC0F10">
      <w:pPr>
        <w:pStyle w:val="JuPara"/>
      </w:pPr>
      <w:r>
        <w:fldChar w:fldCharType="begin"/>
      </w:r>
      <w:r>
        <w:instrText xml:space="preserve"> SEQ level0 \*arabic </w:instrText>
      </w:r>
      <w:r>
        <w:fldChar w:fldCharType="separate"/>
      </w:r>
      <w:r w:rsidR="00F12AE4">
        <w:rPr>
          <w:noProof/>
        </w:rPr>
        <w:t>11</w:t>
      </w:r>
      <w:r>
        <w:fldChar w:fldCharType="end"/>
      </w:r>
      <w:r>
        <w:t>.  </w:t>
      </w:r>
      <w:r w:rsidR="002B0BE3">
        <w:t>On 9 August 2005 the police contacted the applicant and requested, under Article 78 of the Code of Criminal Procedure, that the painting be handed over to them. The applicant complied with the request immediately.</w:t>
      </w:r>
    </w:p>
    <w:p w:rsidRPr="00962F6E" w:rsidR="002B0BE3" w:rsidP="00695E56" w:rsidRDefault="00DC0F10">
      <w:pPr>
        <w:pStyle w:val="JuPara"/>
      </w:pPr>
      <w:r>
        <w:fldChar w:fldCharType="begin"/>
      </w:r>
      <w:r>
        <w:instrText xml:space="preserve"> SEQ level0 \*arabic </w:instrText>
      </w:r>
      <w:r>
        <w:fldChar w:fldCharType="separate"/>
      </w:r>
      <w:r w:rsidR="00F12AE4">
        <w:rPr>
          <w:noProof/>
        </w:rPr>
        <w:t>12</w:t>
      </w:r>
      <w:r>
        <w:fldChar w:fldCharType="end"/>
      </w:r>
      <w:r>
        <w:t>.  </w:t>
      </w:r>
      <w:r w:rsidR="002B0BE3">
        <w:t xml:space="preserve">On 29 March 2006 the </w:t>
      </w:r>
      <w:smartTag w:uri="urn:schemas-microsoft-com:office:smarttags" w:element="Street">
        <w:smartTag w:uri="urn:schemas-microsoft-com:office:smarttags" w:element="address">
          <w:r w:rsidR="002B0BE3">
            <w:t>Constitutional Court</w:t>
          </w:r>
        </w:smartTag>
      </w:smartTag>
      <w:r w:rsidR="002B0BE3">
        <w:t xml:space="preserve"> dismissed the applicant</w:t>
      </w:r>
      <w:r w:rsidR="00F53C93">
        <w:t>'</w:t>
      </w:r>
      <w:r w:rsidR="002B0BE3">
        <w:t>s complaint</w:t>
      </w:r>
      <w:r w:rsidR="00FF275C">
        <w:t xml:space="preserve"> on the following grounds</w:t>
      </w:r>
      <w:r w:rsidR="002B0BE3">
        <w:t>. To the extent that the applicant complained about the warrant and the search, he should have sought redress within the</w:t>
      </w:r>
      <w:r w:rsidR="007A1AE4">
        <w:t xml:space="preserve"> framework of the</w:t>
      </w:r>
      <w:r w:rsidR="002B0BE3">
        <w:t xml:space="preserve"> criminal proceedings in which he had the standing of an injured party. The </w:t>
      </w:r>
      <w:r w:rsidR="004E1B13">
        <w:t xml:space="preserve">question of the </w:t>
      </w:r>
      <w:r w:rsidR="002B0BE3">
        <w:t xml:space="preserve">justification </w:t>
      </w:r>
      <w:r w:rsidR="004E1B13">
        <w:t xml:space="preserve">for </w:t>
      </w:r>
      <w:r w:rsidR="002B0BE3">
        <w:t xml:space="preserve">the search was within the scope of the powers of the criminal court dealing with the case. The applicant could have asked that court to conclude, in its reasons for the decision on the merits of the case, that the warrant and the search had breached his fundamental rights and freedoms. Such a finding would have entitled the applicant to claim damages under </w:t>
      </w:r>
      <w:r w:rsidRPr="00962F6E" w:rsidR="002B0BE3">
        <w:t xml:space="preserve">Act </w:t>
      </w:r>
      <w:r w:rsidR="004E1B13">
        <w:t xml:space="preserve">no. </w:t>
      </w:r>
      <w:r w:rsidRPr="00962F6E" w:rsidR="002B0BE3">
        <w:t>514/2003</w:t>
      </w:r>
      <w:r w:rsidR="002B0BE3">
        <w:t>,</w:t>
      </w:r>
      <w:r w:rsidRPr="00962F6E" w:rsidR="002B0BE3">
        <w:t xml:space="preserve"> </w:t>
      </w:r>
      <w:r w:rsidR="002B0BE3">
        <w:t>which</w:t>
      </w:r>
      <w:r w:rsidRPr="00962F6E" w:rsidR="002B0BE3">
        <w:t xml:space="preserve"> govern</w:t>
      </w:r>
      <w:r w:rsidR="00570BF2">
        <w:t>ed</w:t>
      </w:r>
      <w:r w:rsidRPr="00962F6E" w:rsidR="002B0BE3">
        <w:t xml:space="preserve"> liability for damage caused in the context of the exercise of public authority.</w:t>
      </w:r>
    </w:p>
    <w:p w:rsidRPr="00962F6E" w:rsidR="002B0BE3" w:rsidP="00695E56" w:rsidRDefault="00DC0F10">
      <w:pPr>
        <w:pStyle w:val="JuPara"/>
      </w:pPr>
      <w:r>
        <w:fldChar w:fldCharType="begin"/>
      </w:r>
      <w:r>
        <w:instrText xml:space="preserve"> SEQ level0 \*arabic </w:instrText>
      </w:r>
      <w:r>
        <w:fldChar w:fldCharType="separate"/>
      </w:r>
      <w:r w:rsidR="00F12AE4">
        <w:rPr>
          <w:noProof/>
        </w:rPr>
        <w:t>13</w:t>
      </w:r>
      <w:r>
        <w:fldChar w:fldCharType="end"/>
      </w:r>
      <w:r>
        <w:t>.  </w:t>
      </w:r>
      <w:r w:rsidR="002B0BE3">
        <w:t xml:space="preserve">As to the complaint about the conduct of the police involved, the </w:t>
      </w:r>
      <w:smartTag w:uri="urn:schemas-microsoft-com:office:smarttags" w:element="Street">
        <w:smartTag w:uri="urn:schemas-microsoft-com:office:smarttags" w:element="address">
          <w:r w:rsidR="002B0BE3">
            <w:t>Constitutional Court</w:t>
          </w:r>
        </w:smartTag>
      </w:smartTag>
      <w:r w:rsidR="002B0BE3">
        <w:t xml:space="preserve"> held that the applicant should first have sought redress by means of a petition to a public prosecutor, pursuant to the Public Prosecution Act 2001.</w:t>
      </w:r>
    </w:p>
    <w:p w:rsidR="002B0BE3" w:rsidP="00695E56" w:rsidRDefault="00DC0F10">
      <w:pPr>
        <w:pStyle w:val="JuPara"/>
      </w:pPr>
      <w:r>
        <w:fldChar w:fldCharType="begin"/>
      </w:r>
      <w:r>
        <w:instrText xml:space="preserve"> SEQ level0 \*arabic </w:instrText>
      </w:r>
      <w:r>
        <w:fldChar w:fldCharType="separate"/>
      </w:r>
      <w:r w:rsidR="00F12AE4">
        <w:rPr>
          <w:noProof/>
        </w:rPr>
        <w:t>14</w:t>
      </w:r>
      <w:r>
        <w:fldChar w:fldCharType="end"/>
      </w:r>
      <w:r>
        <w:t>.  </w:t>
      </w:r>
      <w:r w:rsidR="002B0BE3">
        <w:t>In a letter of 28 June 2006 a public prosecutor of the General Prosecutor</w:t>
      </w:r>
      <w:r w:rsidR="00F53C93">
        <w:t>'</w:t>
      </w:r>
      <w:r w:rsidR="002B0BE3">
        <w:t>s Office concluded, in reply to the applicant</w:t>
      </w:r>
      <w:r w:rsidR="00F53C93">
        <w:t>'</w:t>
      </w:r>
      <w:r w:rsidR="002B0BE3">
        <w:t xml:space="preserve">s complaint, that the search had complied fully with the relevant law. The letter explained that a police operation had been planned for 22 June 2005, in the context of which the suspected persons </w:t>
      </w:r>
      <w:r w:rsidR="004E1B13">
        <w:t xml:space="preserve">had been </w:t>
      </w:r>
      <w:r w:rsidR="002B0BE3">
        <w:t xml:space="preserve">arrested and their homes searched. For tactical reasons, the police </w:t>
      </w:r>
      <w:r w:rsidR="00F77B3E">
        <w:t xml:space="preserve">had </w:t>
      </w:r>
      <w:r w:rsidR="002B0BE3">
        <w:t xml:space="preserve">planned to secure all of the paintings presumed to have been forged on the same day. The search had consisted of a purely visual examination of the premises. It had been necessary as there </w:t>
      </w:r>
      <w:r w:rsidR="00F77B3E">
        <w:t xml:space="preserve">had been </w:t>
      </w:r>
      <w:r w:rsidR="002B0BE3">
        <w:t xml:space="preserve">a risk that the injured </w:t>
      </w:r>
      <w:r w:rsidR="00F77B3E">
        <w:t xml:space="preserve">parties </w:t>
      </w:r>
      <w:r w:rsidR="002B0BE3">
        <w:t>would refuse to hand over the paintings to the prosecuting authorities. In particular, they might have denied ownership of the paintings after learning that they had been forged, out of fear that they would be unable to obtain compensation from the perpetrators.</w:t>
      </w:r>
    </w:p>
    <w:p w:rsidR="002B0BE3" w:rsidP="00695E56" w:rsidRDefault="00DC0F10">
      <w:pPr>
        <w:pStyle w:val="JuPara"/>
      </w:pPr>
      <w:r>
        <w:fldChar w:fldCharType="begin"/>
      </w:r>
      <w:r>
        <w:instrText xml:space="preserve"> SEQ level0 \*arabic </w:instrText>
      </w:r>
      <w:r>
        <w:fldChar w:fldCharType="separate"/>
      </w:r>
      <w:r w:rsidR="00F12AE4">
        <w:rPr>
          <w:noProof/>
        </w:rPr>
        <w:t>15</w:t>
      </w:r>
      <w:r>
        <w:fldChar w:fldCharType="end"/>
      </w:r>
      <w:r>
        <w:t>.  </w:t>
      </w:r>
      <w:r w:rsidR="002B0BE3">
        <w:t>On 21 December 2006 the investigator concluded that no offence had been committed and discontinued the criminal proceedings concerning the alleged forgery of works of art.</w:t>
      </w:r>
      <w:r w:rsidR="00A907E3">
        <w:t xml:space="preserve"> On 29 December 2006 the applicant lodged a complaint against that decision. He withdrew his complaint on 15</w:t>
      </w:r>
      <w:r w:rsidR="00C053D8">
        <w:t> </w:t>
      </w:r>
      <w:r w:rsidR="00A907E3">
        <w:t>January 2007.</w:t>
      </w:r>
    </w:p>
    <w:p w:rsidRPr="008A7795" w:rsidR="00A907E3" w:rsidP="00695E56" w:rsidRDefault="00A907E3">
      <w:pPr>
        <w:pStyle w:val="JuPara"/>
      </w:pPr>
      <w:r>
        <w:fldChar w:fldCharType="begin"/>
      </w:r>
      <w:r>
        <w:instrText xml:space="preserve"> SEQ level0 \*arabic </w:instrText>
      </w:r>
      <w:r>
        <w:fldChar w:fldCharType="separate"/>
      </w:r>
      <w:r w:rsidR="00F12AE4">
        <w:rPr>
          <w:noProof/>
        </w:rPr>
        <w:t>16</w:t>
      </w:r>
      <w:r>
        <w:fldChar w:fldCharType="end"/>
      </w:r>
      <w:r>
        <w:t>.  </w:t>
      </w:r>
      <w:r w:rsidR="008A7795">
        <w:t>On 8 February 2007 the Tren</w:t>
      </w:r>
      <w:r w:rsidR="008A7795">
        <w:rPr>
          <w:lang w:val="sk-SK"/>
        </w:rPr>
        <w:t xml:space="preserve">čín Regional </w:t>
      </w:r>
      <w:r w:rsidR="008A7795">
        <w:t>Prosecutor</w:t>
      </w:r>
      <w:r w:rsidR="00F53C93">
        <w:t>'</w:t>
      </w:r>
      <w:r w:rsidR="008A7795">
        <w:t>s Office ordered that new criminal proceedings concerni</w:t>
      </w:r>
      <w:r w:rsidR="005417C5">
        <w:t>ng forged paintings should be brought in the same context</w:t>
      </w:r>
      <w:r w:rsidR="008A7795">
        <w:t xml:space="preserve">. In a decision of 9 March 2007 the police started </w:t>
      </w:r>
      <w:r w:rsidR="00C053D8">
        <w:t xml:space="preserve">these </w:t>
      </w:r>
      <w:r w:rsidR="008A7795">
        <w:t>proceedings. A witness was heard on 25 June 2007. On 29</w:t>
      </w:r>
      <w:r w:rsidR="00C053D8">
        <w:t> </w:t>
      </w:r>
      <w:r w:rsidR="008A7795">
        <w:t xml:space="preserve">June 2007 the criminal proceedings were stayed as no facts had been established </w:t>
      </w:r>
      <w:r w:rsidR="00F77B3E">
        <w:t xml:space="preserve">that could have led to </w:t>
      </w:r>
      <w:r w:rsidR="008A7795">
        <w:t>the prosecution of a specific person.</w:t>
      </w:r>
    </w:p>
    <w:p w:rsidR="0033473E" w:rsidP="00695E56" w:rsidRDefault="00651479">
      <w:pPr>
        <w:pStyle w:val="JuHIRoman"/>
      </w:pPr>
      <w:r w:rsidRPr="006371DE">
        <w:t>II.  RELEVANT DOMESTIC LAW</w:t>
      </w:r>
    </w:p>
    <w:p w:rsidR="002B0BE3" w:rsidP="00695E56" w:rsidRDefault="00651479">
      <w:pPr>
        <w:pStyle w:val="JuPara"/>
      </w:pPr>
      <w:r>
        <w:fldChar w:fldCharType="begin"/>
      </w:r>
      <w:r>
        <w:instrText xml:space="preserve"> SEQ level0 \*arabic </w:instrText>
      </w:r>
      <w:r>
        <w:fldChar w:fldCharType="separate"/>
      </w:r>
      <w:r w:rsidR="00F12AE4">
        <w:rPr>
          <w:noProof/>
        </w:rPr>
        <w:t>17</w:t>
      </w:r>
      <w:r>
        <w:fldChar w:fldCharType="end"/>
      </w:r>
      <w:r>
        <w:t>.  </w:t>
      </w:r>
      <w:r w:rsidR="002B0BE3">
        <w:t xml:space="preserve">The following provisions of the Code of Criminal Procedure are relevant </w:t>
      </w:r>
      <w:r w:rsidR="00C053D8">
        <w:t xml:space="preserve">to </w:t>
      </w:r>
      <w:r w:rsidR="002B0BE3">
        <w:t>the present case.</w:t>
      </w:r>
    </w:p>
    <w:p w:rsidR="002B0BE3" w:rsidP="00695E56" w:rsidRDefault="00651479">
      <w:pPr>
        <w:pStyle w:val="JuPara"/>
      </w:pPr>
      <w:r>
        <w:fldChar w:fldCharType="begin"/>
      </w:r>
      <w:r>
        <w:instrText xml:space="preserve"> SEQ level0 \*arabic </w:instrText>
      </w:r>
      <w:r>
        <w:fldChar w:fldCharType="separate"/>
      </w:r>
      <w:r w:rsidR="00F12AE4">
        <w:rPr>
          <w:noProof/>
        </w:rPr>
        <w:t>18</w:t>
      </w:r>
      <w:r>
        <w:fldChar w:fldCharType="end"/>
      </w:r>
      <w:r>
        <w:t>.  </w:t>
      </w:r>
      <w:r w:rsidR="002B0BE3">
        <w:t>Article 78 § 1 states that all persons who are in possession of an object which is important for the purpose</w:t>
      </w:r>
      <w:r w:rsidR="00C053D8">
        <w:t>s</w:t>
      </w:r>
      <w:r w:rsidR="002B0BE3">
        <w:t xml:space="preserve"> of criminal proceedings are </w:t>
      </w:r>
      <w:r w:rsidR="00B94F14">
        <w:t xml:space="preserve">obliged </w:t>
      </w:r>
      <w:r w:rsidR="002B0BE3">
        <w:t>to show it to the investigator or police. Where it is necessary to secure such an object for the purpose</w:t>
      </w:r>
      <w:r w:rsidR="00B94F14">
        <w:t>s</w:t>
      </w:r>
      <w:r w:rsidR="002B0BE3">
        <w:t xml:space="preserve"> of the criminal proceedings, the person </w:t>
      </w:r>
      <w:r w:rsidR="008A48B3">
        <w:t xml:space="preserve">in possession of </w:t>
      </w:r>
      <w:r w:rsidR="002B0BE3">
        <w:t>the object must hand it over to the authorities in charge of the case.</w:t>
      </w:r>
    </w:p>
    <w:p w:rsidR="002B0BE3" w:rsidP="00695E56" w:rsidRDefault="00651479">
      <w:pPr>
        <w:pStyle w:val="JuPara"/>
      </w:pPr>
      <w:r>
        <w:fldChar w:fldCharType="begin"/>
      </w:r>
      <w:r>
        <w:instrText xml:space="preserve"> SEQ level0 \*arabic </w:instrText>
      </w:r>
      <w:r>
        <w:fldChar w:fldCharType="separate"/>
      </w:r>
      <w:r w:rsidR="00F12AE4">
        <w:rPr>
          <w:noProof/>
        </w:rPr>
        <w:t>19</w:t>
      </w:r>
      <w:r>
        <w:fldChar w:fldCharType="end"/>
      </w:r>
      <w:r>
        <w:t>.  </w:t>
      </w:r>
      <w:r w:rsidR="002B0BE3">
        <w:t xml:space="preserve">In the event of </w:t>
      </w:r>
      <w:r w:rsidR="00B94F14">
        <w:t xml:space="preserve">a </w:t>
      </w:r>
      <w:r w:rsidR="002B0BE3">
        <w:t>refusal, the authorities are entitled to seize the object, subject to approval by a judge</w:t>
      </w:r>
      <w:r w:rsidR="00B94F14">
        <w:t>,</w:t>
      </w:r>
      <w:r w:rsidR="002B0BE3">
        <w:t xml:space="preserve"> or a public prosecutor in preliminary proceedings (Article 79 § 1).</w:t>
      </w:r>
    </w:p>
    <w:p w:rsidR="002B0BE3" w:rsidP="00695E56" w:rsidRDefault="00651479">
      <w:pPr>
        <w:pStyle w:val="JuPara"/>
      </w:pPr>
      <w:r>
        <w:fldChar w:fldCharType="begin"/>
      </w:r>
      <w:r>
        <w:instrText xml:space="preserve"> SEQ level0 \*arabic </w:instrText>
      </w:r>
      <w:r>
        <w:fldChar w:fldCharType="separate"/>
      </w:r>
      <w:r w:rsidR="00F12AE4">
        <w:rPr>
          <w:noProof/>
        </w:rPr>
        <w:t>20</w:t>
      </w:r>
      <w:r>
        <w:fldChar w:fldCharType="end"/>
      </w:r>
      <w:r>
        <w:t>.  </w:t>
      </w:r>
      <w:r w:rsidR="002B0BE3">
        <w:t>Pursuant to Article 82 § 1, the search of a person</w:t>
      </w:r>
      <w:r w:rsidR="00F53C93">
        <w:t>'</w:t>
      </w:r>
      <w:r w:rsidR="002B0BE3">
        <w:t xml:space="preserve">s home is permissible where there is </w:t>
      </w:r>
      <w:r w:rsidR="00F77B3E">
        <w:t xml:space="preserve">a </w:t>
      </w:r>
      <w:r w:rsidR="002B0BE3">
        <w:t>justifi</w:t>
      </w:r>
      <w:r w:rsidR="00F77B3E">
        <w:t>able</w:t>
      </w:r>
      <w:r w:rsidR="002B0BE3">
        <w:t xml:space="preserve"> suspicion that an object which is important for the purpose</w:t>
      </w:r>
      <w:r w:rsidR="00B94F14">
        <w:t>s</w:t>
      </w:r>
      <w:r w:rsidR="002B0BE3">
        <w:t xml:space="preserve"> of criminal proceedings is located therein or that a person suspected of an offence is hiding there.</w:t>
      </w:r>
    </w:p>
    <w:p w:rsidR="002B0BE3" w:rsidP="00695E56" w:rsidRDefault="00651479">
      <w:pPr>
        <w:pStyle w:val="JuPara"/>
      </w:pPr>
      <w:r>
        <w:fldChar w:fldCharType="begin"/>
      </w:r>
      <w:r>
        <w:instrText xml:space="preserve"> SEQ level0 \*arabic </w:instrText>
      </w:r>
      <w:r>
        <w:fldChar w:fldCharType="separate"/>
      </w:r>
      <w:r w:rsidR="00F12AE4">
        <w:rPr>
          <w:noProof/>
        </w:rPr>
        <w:t>21</w:t>
      </w:r>
      <w:r>
        <w:fldChar w:fldCharType="end"/>
      </w:r>
      <w:r>
        <w:t>.  </w:t>
      </w:r>
      <w:r w:rsidR="002B0BE3">
        <w:t>Under Article 83 § 1, the search of a person</w:t>
      </w:r>
      <w:r w:rsidR="00F53C93">
        <w:t>'</w:t>
      </w:r>
      <w:r w:rsidR="002B0BE3">
        <w:t xml:space="preserve">s home must be ordered by a judge. The warrant must be issued in writing and indicate the reasons. It must be served on the person whose premises are to be searched. If it is not possible to do so immediately, the warrant must be served within </w:t>
      </w:r>
      <w:r w:rsidR="00BC6FD9">
        <w:t>twenty-four</w:t>
      </w:r>
      <w:r w:rsidR="002B0BE3">
        <w:t xml:space="preserve"> hours of the </w:t>
      </w:r>
      <w:r w:rsidR="00B94F14">
        <w:t xml:space="preserve">removal of the </w:t>
      </w:r>
      <w:r w:rsidR="002B0BE3">
        <w:t>obstacle preventing the service of the warrant.</w:t>
      </w:r>
    </w:p>
    <w:p w:rsidR="002B0BE3" w:rsidP="00695E56" w:rsidRDefault="00651479">
      <w:pPr>
        <w:pStyle w:val="JuPara"/>
      </w:pPr>
      <w:r>
        <w:fldChar w:fldCharType="begin"/>
      </w:r>
      <w:r>
        <w:instrText xml:space="preserve"> SEQ level0 \*arabic </w:instrText>
      </w:r>
      <w:r>
        <w:fldChar w:fldCharType="separate"/>
      </w:r>
      <w:r w:rsidR="00F12AE4">
        <w:rPr>
          <w:noProof/>
        </w:rPr>
        <w:t>22</w:t>
      </w:r>
      <w:r>
        <w:fldChar w:fldCharType="end"/>
      </w:r>
      <w:r>
        <w:t>.  </w:t>
      </w:r>
      <w:r w:rsidR="002B0BE3">
        <w:t>Article 84 allows for the search of premises only when it has been impossible to attain the purpose of the search by means of a prior request addressed to the person whose premises are to be searched.</w:t>
      </w:r>
    </w:p>
    <w:p w:rsidR="004403A1" w:rsidP="00695E56" w:rsidRDefault="004403A1">
      <w:pPr>
        <w:pStyle w:val="JuPara"/>
      </w:pPr>
      <w:r>
        <w:fldChar w:fldCharType="begin"/>
      </w:r>
      <w:r>
        <w:instrText xml:space="preserve"> SEQ level0 \*arabic </w:instrText>
      </w:r>
      <w:r>
        <w:fldChar w:fldCharType="separate"/>
      </w:r>
      <w:r w:rsidR="00F12AE4">
        <w:rPr>
          <w:noProof/>
        </w:rPr>
        <w:t>23</w:t>
      </w:r>
      <w:r>
        <w:fldChar w:fldCharType="end"/>
      </w:r>
      <w:r>
        <w:t>.</w:t>
      </w:r>
      <w:r w:rsidR="0033473E">
        <w:t xml:space="preserve"> </w:t>
      </w:r>
      <w:r>
        <w:t>Article 85 § 1 requires that the person whose premises are to be searched</w:t>
      </w:r>
      <w:r w:rsidR="00846D27">
        <w:t>,</w:t>
      </w:r>
      <w:r>
        <w:t xml:space="preserve"> or an adult member of his or her household</w:t>
      </w:r>
      <w:r w:rsidR="00846D27">
        <w:t>,</w:t>
      </w:r>
      <w:r>
        <w:t xml:space="preserve"> should be allowed to </w:t>
      </w:r>
      <w:r w:rsidR="00846D27">
        <w:t xml:space="preserve">be present during </w:t>
      </w:r>
      <w:r>
        <w:t>the search. Pursuant to paragraph 2 of Article 85, the presence of a third person without any involvement in the case should also be ensured during a search.</w:t>
      </w:r>
    </w:p>
    <w:p w:rsidRPr="006371DE" w:rsidR="00F71A6A" w:rsidP="00695E56" w:rsidRDefault="00F71A6A">
      <w:pPr>
        <w:pStyle w:val="JuHHead"/>
      </w:pPr>
      <w:r w:rsidRPr="006371DE">
        <w:t>THE LAW</w:t>
      </w:r>
    </w:p>
    <w:p w:rsidRPr="006371DE" w:rsidR="00F71A6A" w:rsidP="00695E56" w:rsidRDefault="00F71A6A">
      <w:pPr>
        <w:pStyle w:val="JuHIRoman"/>
      </w:pPr>
      <w:r w:rsidRPr="006371DE">
        <w:t xml:space="preserve">I.  ALLEGED VIOLATION OF ARTICLE </w:t>
      </w:r>
      <w:r w:rsidR="00E01DE4">
        <w:t>8</w:t>
      </w:r>
      <w:r w:rsidRPr="006371DE">
        <w:t xml:space="preserve"> OF THE CONVENTION</w:t>
      </w:r>
    </w:p>
    <w:p w:rsidR="00E01DE4"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24</w:t>
      </w:r>
      <w:r w:rsidRPr="006371DE">
        <w:fldChar w:fldCharType="end"/>
      </w:r>
      <w:r w:rsidRPr="006371DE" w:rsidR="00F71A6A">
        <w:t xml:space="preserve">.  The </w:t>
      </w:r>
      <w:r w:rsidRPr="006371DE">
        <w:t>applicant</w:t>
      </w:r>
      <w:r w:rsidRPr="006371DE" w:rsidR="00F71A6A">
        <w:t xml:space="preserve"> complained </w:t>
      </w:r>
      <w:r w:rsidRPr="00780664" w:rsidR="002B0BE3">
        <w:t xml:space="preserve">about </w:t>
      </w:r>
      <w:r w:rsidR="002B0BE3">
        <w:t>the search of his house</w:t>
      </w:r>
      <w:r w:rsidRPr="00780664" w:rsidR="002B0BE3">
        <w:t>.</w:t>
      </w:r>
      <w:r w:rsidR="00E01DE4">
        <w:t xml:space="preserve"> </w:t>
      </w:r>
      <w:r w:rsidR="00CD09AD">
        <w:t xml:space="preserve">As in the proceedings before the </w:t>
      </w:r>
      <w:smartTag w:uri="urn:schemas-microsoft-com:office:smarttags" w:element="Street">
        <w:smartTag w:uri="urn:schemas-microsoft-com:office:smarttags" w:element="address">
          <w:r w:rsidR="00CD09AD">
            <w:t>Constitutional Court</w:t>
          </w:r>
        </w:smartTag>
      </w:smartTag>
      <w:r w:rsidR="00D12F38">
        <w:t xml:space="preserve">, </w:t>
      </w:r>
      <w:r w:rsidR="00CD09AD">
        <w:t>he alleged a breach of his rights as a result of (i) the court</w:t>
      </w:r>
      <w:r w:rsidR="00F53C93">
        <w:t>'</w:t>
      </w:r>
      <w:r w:rsidR="00CD09AD">
        <w:t>s decision to order the search</w:t>
      </w:r>
      <w:r w:rsidR="00A51175">
        <w:t xml:space="preserve"> and the search as such,</w:t>
      </w:r>
      <w:r w:rsidR="00CD09AD">
        <w:t xml:space="preserve"> and (ii) procedural shortcomings in the way in which the police had proceed</w:t>
      </w:r>
      <w:r w:rsidR="003E6027">
        <w:t>ed</w:t>
      </w:r>
      <w:r w:rsidR="00CD09AD">
        <w:t xml:space="preserve">. </w:t>
      </w:r>
      <w:r w:rsidR="00E01DE4">
        <w:t>He relied on Article 8 of the Convention</w:t>
      </w:r>
      <w:r w:rsidR="006A2723">
        <w:t>,</w:t>
      </w:r>
      <w:r w:rsidR="00E01DE4">
        <w:t xml:space="preserve"> which in its relevant part provides:</w:t>
      </w:r>
    </w:p>
    <w:p w:rsidR="00E01DE4" w:rsidP="00695E56" w:rsidRDefault="00E01DE4">
      <w:pPr>
        <w:pStyle w:val="JuQuot"/>
      </w:pPr>
      <w:r>
        <w:t xml:space="preserve">“1.  Everyone has the right to respect for his </w:t>
      </w:r>
      <w:r w:rsidR="002C5BAE">
        <w:t>...</w:t>
      </w:r>
      <w:r>
        <w:t xml:space="preserve"> his home </w:t>
      </w:r>
      <w:r w:rsidR="002C5BAE">
        <w:t>...</w:t>
      </w:r>
    </w:p>
    <w:p w:rsidR="00E01DE4" w:rsidP="00695E56" w:rsidRDefault="00E01DE4">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F71A6A"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25</w:t>
      </w:r>
      <w:r w:rsidRPr="006371DE">
        <w:fldChar w:fldCharType="end"/>
      </w:r>
      <w:r w:rsidRPr="006371DE" w:rsidR="00F71A6A">
        <w:t>.  The Government contested th</w:t>
      </w:r>
      <w:r w:rsidR="003E6027">
        <w:t>ose</w:t>
      </w:r>
      <w:r w:rsidRPr="006371DE" w:rsidR="00F71A6A">
        <w:t xml:space="preserve"> argument</w:t>
      </w:r>
      <w:r w:rsidR="003E6027">
        <w:t>s</w:t>
      </w:r>
      <w:r w:rsidRPr="006371DE" w:rsidR="00F71A6A">
        <w:t>.</w:t>
      </w:r>
    </w:p>
    <w:p w:rsidRPr="006371DE" w:rsidR="003766AD" w:rsidP="00695E56" w:rsidRDefault="003766AD">
      <w:pPr>
        <w:pStyle w:val="JuPara"/>
      </w:pPr>
      <w:r>
        <w:fldChar w:fldCharType="begin"/>
      </w:r>
      <w:r>
        <w:instrText xml:space="preserve"> SEQ level0 \*arabic </w:instrText>
      </w:r>
      <w:r>
        <w:fldChar w:fldCharType="separate"/>
      </w:r>
      <w:r w:rsidR="00F12AE4">
        <w:rPr>
          <w:noProof/>
        </w:rPr>
        <w:t>26</w:t>
      </w:r>
      <w:r>
        <w:fldChar w:fldCharType="end"/>
      </w:r>
      <w:r>
        <w:t>.  </w:t>
      </w:r>
      <w:r w:rsidR="00765A3C">
        <w:t>The Court notes</w:t>
      </w:r>
      <w:r w:rsidR="006A2723">
        <w:t xml:space="preserve"> that</w:t>
      </w:r>
      <w:r w:rsidR="00765A3C">
        <w:t xml:space="preserve"> the </w:t>
      </w:r>
      <w:smartTag w:uri="urn:schemas-microsoft-com:office:smarttags" w:element="Street">
        <w:smartTag w:uri="urn:schemas-microsoft-com:office:smarttags" w:element="address">
          <w:r w:rsidR="00765A3C">
            <w:t>Constitutional Court</w:t>
          </w:r>
        </w:smartTag>
      </w:smartTag>
      <w:r w:rsidR="00765A3C">
        <w:t xml:space="preserve"> addressed </w:t>
      </w:r>
      <w:r w:rsidR="006A2723">
        <w:t xml:space="preserve">separately </w:t>
      </w:r>
      <w:r w:rsidR="00765A3C">
        <w:t xml:space="preserve">the above two complaints </w:t>
      </w:r>
      <w:r w:rsidR="006A2723">
        <w:t xml:space="preserve">by </w:t>
      </w:r>
      <w:r w:rsidR="00765A3C">
        <w:t>the applicant</w:t>
      </w:r>
      <w:r w:rsidR="006A2723">
        <w:t>,</w:t>
      </w:r>
      <w:r w:rsidR="00765A3C">
        <w:t xml:space="preserve"> which, according to him, had given rise to separate breaches of his rights under Article 8 of the Convention. It </w:t>
      </w:r>
      <w:r w:rsidR="00504130">
        <w:t>considers it appropriate to proceed likewise in the circumstances.</w:t>
      </w:r>
    </w:p>
    <w:p w:rsidR="00F71A6A" w:rsidP="00695E56" w:rsidRDefault="00F71A6A">
      <w:pPr>
        <w:pStyle w:val="JuHA"/>
      </w:pPr>
      <w:r w:rsidRPr="006371DE">
        <w:t>A.  Admissibility</w:t>
      </w:r>
    </w:p>
    <w:p w:rsidR="0033473E" w:rsidP="00695E56" w:rsidRDefault="00941AD1">
      <w:pPr>
        <w:pStyle w:val="JuH1"/>
      </w:pPr>
      <w:r>
        <w:t>1. Complaint about the search order</w:t>
      </w:r>
    </w:p>
    <w:p w:rsidR="0033473E" w:rsidP="00695E56" w:rsidRDefault="00941AD1">
      <w:pPr>
        <w:pStyle w:val="JuPara"/>
      </w:pPr>
      <w:r>
        <w:fldChar w:fldCharType="begin"/>
      </w:r>
      <w:r>
        <w:instrText xml:space="preserve"> SEQ level0 \*arabic </w:instrText>
      </w:r>
      <w:r>
        <w:fldChar w:fldCharType="separate"/>
      </w:r>
      <w:r w:rsidR="00F12AE4">
        <w:rPr>
          <w:noProof/>
        </w:rPr>
        <w:t>27</w:t>
      </w:r>
      <w:r>
        <w:fldChar w:fldCharType="end"/>
      </w:r>
      <w:r>
        <w:t xml:space="preserve">.  The Government objected that, as regards the justification </w:t>
      </w:r>
      <w:r w:rsidR="004E1B13">
        <w:t xml:space="preserve">for </w:t>
      </w:r>
      <w:r>
        <w:t>the search order and the search of the applicant</w:t>
      </w:r>
      <w:r w:rsidR="00F53C93">
        <w:t>'</w:t>
      </w:r>
      <w:r>
        <w:t xml:space="preserve">s house on </w:t>
      </w:r>
      <w:r w:rsidR="00134A0C">
        <w:t xml:space="preserve">the </w:t>
      </w:r>
      <w:r>
        <w:t>basis</w:t>
      </w:r>
      <w:r w:rsidR="00134A0C">
        <w:t xml:space="preserve"> of it</w:t>
      </w:r>
      <w:r>
        <w:t>, it was open to the applicant to seek redress before the criminal court dealing with the case</w:t>
      </w:r>
      <w:r w:rsidR="006A2723">
        <w:t>,</w:t>
      </w:r>
      <w:r>
        <w:t xml:space="preserve"> as indicated in the </w:t>
      </w:r>
      <w:smartTag w:uri="urn:schemas-microsoft-com:office:smarttags" w:element="Street">
        <w:smartTag w:uri="urn:schemas-microsoft-com:office:smarttags" w:element="address">
          <w:r>
            <w:t>Constitutional Court</w:t>
          </w:r>
        </w:smartTag>
      </w:smartTag>
      <w:r w:rsidR="00F53C93">
        <w:t>'</w:t>
      </w:r>
      <w:r>
        <w:t>s decision of 29 March 2006. The fact that the newly brought criminal proceedings ha</w:t>
      </w:r>
      <w:r w:rsidR="00F4151B">
        <w:t>d</w:t>
      </w:r>
      <w:r>
        <w:t xml:space="preserve"> been stayed did not affect the position as it would still </w:t>
      </w:r>
      <w:r w:rsidR="00E146C5">
        <w:t xml:space="preserve">be </w:t>
      </w:r>
      <w:r>
        <w:t xml:space="preserve">possible </w:t>
      </w:r>
      <w:r w:rsidR="006A2723">
        <w:t xml:space="preserve">for </w:t>
      </w:r>
      <w:r>
        <w:t xml:space="preserve">the applicant to seek redress either before the criminal court involved at a later stage or, should the proceedings not reach the trial stage, before the </w:t>
      </w:r>
      <w:smartTag w:uri="urn:schemas-microsoft-com:office:smarttags" w:element="Street">
        <w:smartTag w:uri="urn:schemas-microsoft-com:office:smarttags" w:element="address">
          <w:r>
            <w:t>Constitutional Court</w:t>
          </w:r>
        </w:smartTag>
      </w:smartTag>
      <w:r>
        <w:t>.</w:t>
      </w:r>
    </w:p>
    <w:p w:rsidRPr="00941AD1" w:rsidR="00941AD1" w:rsidP="00695E56" w:rsidRDefault="00941AD1">
      <w:pPr>
        <w:pStyle w:val="JuPara"/>
      </w:pPr>
      <w:r>
        <w:fldChar w:fldCharType="begin"/>
      </w:r>
      <w:r>
        <w:instrText xml:space="preserve"> SEQ level0 \*arabic </w:instrText>
      </w:r>
      <w:r>
        <w:fldChar w:fldCharType="separate"/>
      </w:r>
      <w:r w:rsidR="00F12AE4">
        <w:rPr>
          <w:noProof/>
        </w:rPr>
        <w:t>28</w:t>
      </w:r>
      <w:r>
        <w:fldChar w:fldCharType="end"/>
      </w:r>
      <w:r>
        <w:t xml:space="preserve">.  The applicant disagreed. He argued, in particular, that he had no practical possibility of obtaining redress before </w:t>
      </w:r>
      <w:r w:rsidR="006A2723">
        <w:t xml:space="preserve">the </w:t>
      </w:r>
      <w:r>
        <w:t>Slovakian authorities.</w:t>
      </w:r>
    </w:p>
    <w:p w:rsidR="00941AD1" w:rsidP="00695E56" w:rsidRDefault="00941AD1">
      <w:pPr>
        <w:pStyle w:val="JuPara"/>
      </w:pPr>
      <w:r>
        <w:fldChar w:fldCharType="begin"/>
      </w:r>
      <w:r>
        <w:instrText xml:space="preserve"> SEQ level0 \*arabic </w:instrText>
      </w:r>
      <w:r>
        <w:fldChar w:fldCharType="separate"/>
      </w:r>
      <w:r w:rsidR="00F12AE4">
        <w:rPr>
          <w:noProof/>
        </w:rPr>
        <w:t>29</w:t>
      </w:r>
      <w:r>
        <w:fldChar w:fldCharType="end"/>
      </w:r>
      <w:r>
        <w:t xml:space="preserve">.  The Court notes that the original criminal proceedings were discontinued at </w:t>
      </w:r>
      <w:r w:rsidR="006A2723">
        <w:t xml:space="preserve">the </w:t>
      </w:r>
      <w:r>
        <w:t>pre-trial stag</w:t>
      </w:r>
      <w:r w:rsidR="00680E70">
        <w:t xml:space="preserve">e. It was therefore impossible </w:t>
      </w:r>
      <w:r w:rsidR="006A2723">
        <w:t xml:space="preserve">for </w:t>
      </w:r>
      <w:r>
        <w:t xml:space="preserve">the applicant to claim any redress before a criminal court as </w:t>
      </w:r>
      <w:r w:rsidR="006A2723">
        <w:t xml:space="preserve">suggested </w:t>
      </w:r>
      <w:r>
        <w:t xml:space="preserve">in the </w:t>
      </w:r>
      <w:smartTag w:uri="urn:schemas-microsoft-com:office:smarttags" w:element="Street">
        <w:smartTag w:uri="urn:schemas-microsoft-com:office:smarttags" w:element="address">
          <w:r>
            <w:t>Constitutional Court</w:t>
          </w:r>
        </w:smartTag>
      </w:smartTag>
      <w:r w:rsidR="00F53C93">
        <w:t>'</w:t>
      </w:r>
      <w:r>
        <w:t xml:space="preserve">s decision of 29 March 2006. Similarly, the newly started criminal proceedings were stayed </w:t>
      </w:r>
      <w:r w:rsidR="00134A0C">
        <w:t xml:space="preserve">because </w:t>
      </w:r>
      <w:r>
        <w:t xml:space="preserve">no facts had been established </w:t>
      </w:r>
      <w:r w:rsidR="006A0B8F">
        <w:t xml:space="preserve">that could have led to </w:t>
      </w:r>
      <w:r>
        <w:t xml:space="preserve">the prosecution of a specific person. Admittedly, it cannot be excluded that the proceedings will be resumed </w:t>
      </w:r>
      <w:r w:rsidR="006A2723">
        <w:t xml:space="preserve">later </w:t>
      </w:r>
      <w:r>
        <w:t xml:space="preserve">if the evidence available so permits. However, given the period of time which </w:t>
      </w:r>
      <w:r w:rsidR="00134A0C">
        <w:t>has e</w:t>
      </w:r>
      <w:r>
        <w:t xml:space="preserve">lapsed </w:t>
      </w:r>
      <w:r w:rsidR="006A2723">
        <w:t xml:space="preserve">since </w:t>
      </w:r>
      <w:r>
        <w:t xml:space="preserve">the search complained of and </w:t>
      </w:r>
      <w:r w:rsidR="006A2723">
        <w:t xml:space="preserve">the </w:t>
      </w:r>
      <w:r>
        <w:t>unpredictability of further developments in those criminal proceedings</w:t>
      </w:r>
      <w:r w:rsidR="006A2723">
        <w:t>,</w:t>
      </w:r>
      <w:r>
        <w:t xml:space="preserve"> the Court does not accept the Government</w:t>
      </w:r>
      <w:r w:rsidR="00F53C93">
        <w:t>'</w:t>
      </w:r>
      <w:r>
        <w:t xml:space="preserve">s argument that this part of the application should be </w:t>
      </w:r>
      <w:r w:rsidR="00BC0FA2">
        <w:t>rejected</w:t>
      </w:r>
      <w:r>
        <w:t xml:space="preserve"> for the applicant</w:t>
      </w:r>
      <w:r w:rsidR="00F53C93">
        <w:t>'</w:t>
      </w:r>
      <w:r>
        <w:t xml:space="preserve">s failure to exhaust domestic remedies (for the relevant principles see also </w:t>
      </w:r>
      <w:r w:rsidRPr="00FB4693">
        <w:rPr>
          <w:i/>
          <w:lang w:eastAsia="en-US"/>
        </w:rPr>
        <w:t>Aksoy v. Turkey</w:t>
      </w:r>
      <w:r w:rsidRPr="00FB4693">
        <w:rPr>
          <w:lang w:eastAsia="en-US"/>
        </w:rPr>
        <w:t>, 18 December 1996, §</w:t>
      </w:r>
      <w:r>
        <w:rPr>
          <w:lang w:eastAsia="en-US"/>
        </w:rPr>
        <w:t>§ 52 and 53</w:t>
      </w:r>
      <w:r w:rsidRPr="00FB4693">
        <w:rPr>
          <w:lang w:eastAsia="en-US"/>
        </w:rPr>
        <w:t xml:space="preserve">, </w:t>
      </w:r>
      <w:r w:rsidRPr="00FB4693">
        <w:rPr>
          <w:i/>
          <w:lang w:eastAsia="en-US"/>
        </w:rPr>
        <w:t>Reports of Judgments and Decisions</w:t>
      </w:r>
      <w:r>
        <w:rPr>
          <w:lang w:eastAsia="en-US"/>
        </w:rPr>
        <w:t xml:space="preserve"> 1996-VI</w:t>
      </w:r>
      <w:r>
        <w:t>).</w:t>
      </w:r>
    </w:p>
    <w:p w:rsidR="00941AD1" w:rsidP="00695E56" w:rsidRDefault="00941AD1">
      <w:pPr>
        <w:pStyle w:val="JuPara"/>
      </w:pPr>
      <w:r>
        <w:fldChar w:fldCharType="begin"/>
      </w:r>
      <w:r>
        <w:instrText xml:space="preserve"> SEQ level0 \*arabic </w:instrText>
      </w:r>
      <w:r>
        <w:fldChar w:fldCharType="separate"/>
      </w:r>
      <w:r w:rsidR="00F12AE4">
        <w:rPr>
          <w:noProof/>
        </w:rPr>
        <w:t>30</w:t>
      </w:r>
      <w:r>
        <w:fldChar w:fldCharType="end"/>
      </w:r>
      <w:r>
        <w:t>.  </w:t>
      </w:r>
      <w:r w:rsidRPr="006371DE">
        <w:t>The Court notes that this complaint is not manifestly ill-founded within the meaning of Article 35 § 3 of the Convention. It further notes that it is not inadmissible on any other grounds. It must therefore be declared admissible.</w:t>
      </w:r>
    </w:p>
    <w:p w:rsidR="00BF67CC" w:rsidP="00695E56" w:rsidRDefault="00F4151B">
      <w:pPr>
        <w:pStyle w:val="JuH1"/>
      </w:pPr>
      <w:r>
        <w:t>2</w:t>
      </w:r>
      <w:r w:rsidR="00BF67CC">
        <w:t xml:space="preserve">. Complaint about </w:t>
      </w:r>
      <w:r w:rsidR="006A2723">
        <w:t xml:space="preserve">the </w:t>
      </w:r>
      <w:r w:rsidR="00BF67CC">
        <w:t>alleged failure by the police to comply with the relevant law</w:t>
      </w:r>
    </w:p>
    <w:p w:rsidR="0033473E" w:rsidP="00695E56" w:rsidRDefault="000F03FE">
      <w:pPr>
        <w:pStyle w:val="JuPara"/>
      </w:pPr>
      <w:r>
        <w:fldChar w:fldCharType="begin"/>
      </w:r>
      <w:r>
        <w:instrText xml:space="preserve"> SEQ level0 \*arabic </w:instrText>
      </w:r>
      <w:r>
        <w:fldChar w:fldCharType="separate"/>
      </w:r>
      <w:r w:rsidR="00F12AE4">
        <w:rPr>
          <w:noProof/>
        </w:rPr>
        <w:t>31</w:t>
      </w:r>
      <w:r>
        <w:fldChar w:fldCharType="end"/>
      </w:r>
      <w:r>
        <w:t>.  </w:t>
      </w:r>
      <w:r w:rsidR="00E6011B">
        <w:t xml:space="preserve"> The Government argued</w:t>
      </w:r>
      <w:r w:rsidR="008A371D">
        <w:t xml:space="preserve"> </w:t>
      </w:r>
      <w:r w:rsidR="00E6011B">
        <w:t xml:space="preserve">that the applicant had failed to exhaust domestic remedies. It had been open to him to complain to a public prosecutor about the conduct of the police and any procedural shortcomings during the search and, ultimately, he could have sought redress before the </w:t>
      </w:r>
      <w:smartTag w:uri="urn:schemas-microsoft-com:office:smarttags" w:element="Street">
        <w:smartTag w:uri="urn:schemas-microsoft-com:office:smarttags" w:element="address">
          <w:r w:rsidR="00E6011B">
            <w:t>Constitutional Court</w:t>
          </w:r>
        </w:smartTag>
      </w:smartTag>
      <w:r w:rsidR="00E6011B">
        <w:t xml:space="preserve"> in that respect.</w:t>
      </w:r>
    </w:p>
    <w:p w:rsidR="00E6011B" w:rsidP="00695E56" w:rsidRDefault="00E6011B">
      <w:pPr>
        <w:pStyle w:val="JuPara"/>
      </w:pPr>
      <w:r>
        <w:fldChar w:fldCharType="begin"/>
      </w:r>
      <w:r>
        <w:instrText xml:space="preserve"> SEQ level0 \*arabic </w:instrText>
      </w:r>
      <w:r>
        <w:fldChar w:fldCharType="separate"/>
      </w:r>
      <w:r w:rsidR="00F12AE4">
        <w:rPr>
          <w:noProof/>
        </w:rPr>
        <w:t>32</w:t>
      </w:r>
      <w:r>
        <w:fldChar w:fldCharType="end"/>
      </w:r>
      <w:r>
        <w:t>.  The applicant disagreed.</w:t>
      </w:r>
    </w:p>
    <w:p w:rsidR="000F03FE" w:rsidP="00695E56" w:rsidRDefault="00E6011B">
      <w:pPr>
        <w:pStyle w:val="JuPara"/>
      </w:pPr>
      <w:r>
        <w:fldChar w:fldCharType="begin"/>
      </w:r>
      <w:r>
        <w:instrText xml:space="preserve"> SEQ level0 \*arabic </w:instrText>
      </w:r>
      <w:r>
        <w:fldChar w:fldCharType="separate"/>
      </w:r>
      <w:r w:rsidR="00F12AE4">
        <w:rPr>
          <w:noProof/>
        </w:rPr>
        <w:t>33</w:t>
      </w:r>
      <w:r>
        <w:fldChar w:fldCharType="end"/>
      </w:r>
      <w:r>
        <w:t>.  The Court accepts</w:t>
      </w:r>
      <w:r w:rsidR="00336AE4">
        <w:t xml:space="preserve"> that</w:t>
      </w:r>
      <w:r>
        <w:t>, t</w:t>
      </w:r>
      <w:r w:rsidR="000F03FE">
        <w:t xml:space="preserve">o the extent </w:t>
      </w:r>
      <w:r w:rsidR="009B6377">
        <w:t xml:space="preserve">that the applicant </w:t>
      </w:r>
      <w:r w:rsidR="00DC7166">
        <w:t xml:space="preserve">was </w:t>
      </w:r>
      <w:r w:rsidR="009B6377">
        <w:t>complain</w:t>
      </w:r>
      <w:r w:rsidR="00DC7166">
        <w:t>ing</w:t>
      </w:r>
      <w:r w:rsidR="009B6377">
        <w:t xml:space="preserve"> of procedural shortcomings in the way in which the police had acted in the context of the search of his house, </w:t>
      </w:r>
      <w:r w:rsidR="00BF67CC">
        <w:t xml:space="preserve">it was open to him to seek redress before the </w:t>
      </w:r>
      <w:smartTag w:uri="urn:schemas-microsoft-com:office:smarttags" w:element="Street">
        <w:smartTag w:uri="urn:schemas-microsoft-com:office:smarttags" w:element="address">
          <w:r w:rsidR="00BF67CC">
            <w:t>Constitutional Court</w:t>
          </w:r>
        </w:smartTag>
      </w:smartTag>
      <w:r w:rsidR="00BF67CC">
        <w:t xml:space="preserve"> after he had unsuccessfully complained to </w:t>
      </w:r>
      <w:r w:rsidR="006A2723">
        <w:t xml:space="preserve">the </w:t>
      </w:r>
      <w:r w:rsidR="00BF67CC">
        <w:t>public prosecutors. In its decision of 29 March 2006 the Constitutional Court expressly referred the applicant to remedies under the Public Prosecution Act 2001 which he was required to use prior to lodging a constitutional complaint</w:t>
      </w:r>
      <w:r w:rsidR="00D12F38">
        <w:t xml:space="preserve"> in respect of the facts in issue</w:t>
      </w:r>
      <w:r w:rsidR="00BF67CC">
        <w:t>. Subsequently, on 28</w:t>
      </w:r>
      <w:r w:rsidR="006A2723">
        <w:t> </w:t>
      </w:r>
      <w:r w:rsidR="00BF67CC">
        <w:t>June 2006, a public prosecutor of the General Prosecutor</w:t>
      </w:r>
      <w:r w:rsidR="00F53C93">
        <w:t>'</w:t>
      </w:r>
      <w:r w:rsidR="00BF67CC">
        <w:t>s Office concluded, in reply to the applicant</w:t>
      </w:r>
      <w:r w:rsidR="00F53C93">
        <w:t>'</w:t>
      </w:r>
      <w:r w:rsidR="00BF67CC">
        <w:t xml:space="preserve">s complaint, that the search had complied with the relevant law. The applicant has not shown that he subsequently sought redress before the </w:t>
      </w:r>
      <w:smartTag w:uri="urn:schemas-microsoft-com:office:smarttags" w:element="Street">
        <w:smartTag w:uri="urn:schemas-microsoft-com:office:smarttags" w:element="address">
          <w:r w:rsidR="00BF67CC">
            <w:t>Constitutional Court</w:t>
          </w:r>
        </w:smartTag>
      </w:smartTag>
      <w:r w:rsidR="00BF67CC">
        <w:t>.</w:t>
      </w:r>
    </w:p>
    <w:p w:rsidR="00BF67CC" w:rsidP="00695E56" w:rsidRDefault="00BF67CC">
      <w:pPr>
        <w:pStyle w:val="JuPara"/>
      </w:pPr>
      <w:r>
        <w:fldChar w:fldCharType="begin"/>
      </w:r>
      <w:r>
        <w:instrText xml:space="preserve"> SEQ level0 \*arabic </w:instrText>
      </w:r>
      <w:r>
        <w:fldChar w:fldCharType="separate"/>
      </w:r>
      <w:r w:rsidR="00F12AE4">
        <w:rPr>
          <w:noProof/>
        </w:rPr>
        <w:t>34</w:t>
      </w:r>
      <w:r>
        <w:fldChar w:fldCharType="end"/>
      </w:r>
      <w:r>
        <w:t>.  It follows that this part of the application must be rejected under Article 3</w:t>
      </w:r>
      <w:r w:rsidRPr="00BF67CC">
        <w:t xml:space="preserve">5 §§ 1 and 4 </w:t>
      </w:r>
      <w:r>
        <w:t>of the Convention for non-exhaustion of domestic remedies.</w:t>
      </w:r>
    </w:p>
    <w:p w:rsidRPr="006371DE" w:rsidR="00F71A6A" w:rsidP="00695E56" w:rsidRDefault="00F71A6A">
      <w:pPr>
        <w:pStyle w:val="JuHA"/>
      </w:pPr>
      <w:r w:rsidRPr="006371DE">
        <w:t>B.  Merits</w:t>
      </w:r>
    </w:p>
    <w:p w:rsidR="0033473E"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35</w:t>
      </w:r>
      <w:r w:rsidRPr="006371DE">
        <w:fldChar w:fldCharType="end"/>
      </w:r>
      <w:r w:rsidRPr="006371DE" w:rsidR="00F71A6A">
        <w:t xml:space="preserve">.  The </w:t>
      </w:r>
      <w:r w:rsidRPr="006371DE">
        <w:t>applicant</w:t>
      </w:r>
      <w:r w:rsidR="00336AE4">
        <w:t xml:space="preserve"> maintained that there existed no relevant justification for the search of his house. The criminal proceedings had been brought </w:t>
      </w:r>
      <w:r w:rsidR="00454FAF">
        <w:t>in</w:t>
      </w:r>
      <w:r w:rsidR="00336AE4">
        <w:t xml:space="preserve"> January 2004</w:t>
      </w:r>
      <w:r w:rsidR="00454FAF">
        <w:t>. T</w:t>
      </w:r>
      <w:r w:rsidR="00336AE4">
        <w:t>he police had not heard the applicant</w:t>
      </w:r>
      <w:r w:rsidR="00454FAF">
        <w:t xml:space="preserve"> in </w:t>
      </w:r>
      <w:r w:rsidR="00134A0C">
        <w:t xml:space="preserve">connection with </w:t>
      </w:r>
      <w:r w:rsidR="00454FAF">
        <w:t xml:space="preserve">those proceedings prior to the search. He </w:t>
      </w:r>
      <w:r w:rsidR="00336AE4">
        <w:t xml:space="preserve">had the standing of </w:t>
      </w:r>
      <w:r w:rsidR="006A2723">
        <w:t xml:space="preserve">an </w:t>
      </w:r>
      <w:r w:rsidR="00336AE4">
        <w:t xml:space="preserve">injured </w:t>
      </w:r>
      <w:r w:rsidR="006A2723">
        <w:t xml:space="preserve">party </w:t>
      </w:r>
      <w:r w:rsidR="00336AE4">
        <w:t xml:space="preserve">and he had no reason for refusing </w:t>
      </w:r>
      <w:r w:rsidR="006A2723">
        <w:t xml:space="preserve">to </w:t>
      </w:r>
      <w:r w:rsidR="00336AE4">
        <w:t>co-operat</w:t>
      </w:r>
      <w:r w:rsidR="006A2723">
        <w:t>e</w:t>
      </w:r>
      <w:r w:rsidR="00336AE4">
        <w:t xml:space="preserve"> with the police</w:t>
      </w:r>
      <w:r w:rsidR="00454FAF">
        <w:t xml:space="preserve"> </w:t>
      </w:r>
      <w:r w:rsidR="006A2723">
        <w:t>o</w:t>
      </w:r>
      <w:r w:rsidR="00894E0A">
        <w:t xml:space="preserve">r to </w:t>
      </w:r>
      <w:r w:rsidR="00454FAF">
        <w:t>put the painting at their disposal</w:t>
      </w:r>
      <w:r w:rsidR="00336AE4">
        <w:t>.</w:t>
      </w:r>
    </w:p>
    <w:p w:rsidR="008E05A4" w:rsidP="00695E56" w:rsidRDefault="008E05A4">
      <w:pPr>
        <w:pStyle w:val="JuPara"/>
      </w:pPr>
      <w:r>
        <w:fldChar w:fldCharType="begin"/>
      </w:r>
      <w:r>
        <w:instrText xml:space="preserve"> SEQ level0 \*arabic </w:instrText>
      </w:r>
      <w:r>
        <w:fldChar w:fldCharType="separate"/>
      </w:r>
      <w:r w:rsidR="00F12AE4">
        <w:rPr>
          <w:noProof/>
        </w:rPr>
        <w:t>36</w:t>
      </w:r>
      <w:r>
        <w:fldChar w:fldCharType="end"/>
      </w:r>
      <w:r>
        <w:t xml:space="preserve">.  The Government </w:t>
      </w:r>
      <w:r w:rsidR="00C66220">
        <w:t>argued that the court</w:t>
      </w:r>
      <w:r w:rsidR="00F53C93">
        <w:t>'</w:t>
      </w:r>
      <w:r w:rsidR="00C66220">
        <w:t xml:space="preserve">s order </w:t>
      </w:r>
      <w:r w:rsidR="00134A0C">
        <w:t xml:space="preserve">had </w:t>
      </w:r>
      <w:r w:rsidR="00C66220">
        <w:t xml:space="preserve">set out in detail the reasons for the search and the way in which it </w:t>
      </w:r>
      <w:r w:rsidR="00134A0C">
        <w:t xml:space="preserve">was to </w:t>
      </w:r>
      <w:r w:rsidR="00C66220">
        <w:t xml:space="preserve">be carried out. The relevant provisions of the Code of Criminal Procedure had been </w:t>
      </w:r>
      <w:r w:rsidR="00134A0C">
        <w:t xml:space="preserve">complied with </w:t>
      </w:r>
      <w:r w:rsidR="00C66220">
        <w:t xml:space="preserve">in </w:t>
      </w:r>
      <w:r w:rsidR="00894E0A">
        <w:t>that respect</w:t>
      </w:r>
      <w:r w:rsidR="00C66220">
        <w:t xml:space="preserve">. The search had pursued the legitimate aim of protecting public order and preventing crime. The search had been synchronised with </w:t>
      </w:r>
      <w:r w:rsidR="00894E0A">
        <w:t xml:space="preserve">the </w:t>
      </w:r>
      <w:r w:rsidR="00C66220">
        <w:t xml:space="preserve">arrest of the suspected perpetrators and it had been necessary with a view to preventing any complications in obtaining the paintings in issue from </w:t>
      </w:r>
      <w:r w:rsidR="00894E0A">
        <w:t xml:space="preserve">the </w:t>
      </w:r>
      <w:r w:rsidR="00E53066">
        <w:t>persons who had purchased them.</w:t>
      </w:r>
    </w:p>
    <w:p w:rsidR="0033473E" w:rsidP="00695E56" w:rsidRDefault="00336AE4">
      <w:pPr>
        <w:pStyle w:val="JuPara"/>
      </w:pPr>
      <w:r>
        <w:fldChar w:fldCharType="begin"/>
      </w:r>
      <w:r>
        <w:instrText xml:space="preserve"> SEQ level0 \*arabic </w:instrText>
      </w:r>
      <w:r>
        <w:fldChar w:fldCharType="separate"/>
      </w:r>
      <w:r w:rsidR="00F12AE4">
        <w:rPr>
          <w:noProof/>
        </w:rPr>
        <w:t>37</w:t>
      </w:r>
      <w:r>
        <w:fldChar w:fldCharType="end"/>
      </w:r>
      <w:r>
        <w:t>.  The Court</w:t>
      </w:r>
      <w:r w:rsidR="005B5E39">
        <w:t xml:space="preserve"> notes, and it has not been disputed between the parties, that the search of the applicant</w:t>
      </w:r>
      <w:r w:rsidR="00F53C93">
        <w:t>'</w:t>
      </w:r>
      <w:r w:rsidR="005B5E39">
        <w:t xml:space="preserve">s house amounted to an interference with his right under Article 8 § 1 to respect for his home. </w:t>
      </w:r>
      <w:r w:rsidRPr="005B5E39" w:rsidR="005B5E39">
        <w:t>Such interference gives rise to a breach of Article 8 unless it can be shown that it was “in accordance with the law”, pursued one or more legitimate aim or aims as defined in paragraph 2</w:t>
      </w:r>
      <w:r w:rsidR="00134A0C">
        <w:t>,</w:t>
      </w:r>
      <w:r w:rsidRPr="005B5E39" w:rsidR="005B5E39">
        <w:t xml:space="preserve"> and was “necessary in a democratic society” to achieve those aims.</w:t>
      </w:r>
    </w:p>
    <w:p w:rsidR="0033473E" w:rsidP="00695E56" w:rsidRDefault="005B5E39">
      <w:pPr>
        <w:pStyle w:val="JuPara"/>
      </w:pPr>
      <w:r>
        <w:fldChar w:fldCharType="begin"/>
      </w:r>
      <w:r>
        <w:instrText xml:space="preserve"> SEQ level0 \*arabic </w:instrText>
      </w:r>
      <w:r>
        <w:fldChar w:fldCharType="separate"/>
      </w:r>
      <w:r w:rsidR="00F12AE4">
        <w:rPr>
          <w:noProof/>
        </w:rPr>
        <w:t>38</w:t>
      </w:r>
      <w:r>
        <w:fldChar w:fldCharType="end"/>
      </w:r>
      <w:r>
        <w:t>.  </w:t>
      </w:r>
      <w:r w:rsidR="00DA30F1">
        <w:t>The search had a bas</w:t>
      </w:r>
      <w:r w:rsidR="00620F75">
        <w:t>is in the domestic legal system, namely Articles</w:t>
      </w:r>
      <w:r w:rsidR="00894E0A">
        <w:t> </w:t>
      </w:r>
      <w:r w:rsidR="00620F75">
        <w:t>8</w:t>
      </w:r>
      <w:r w:rsidR="00A41A3E">
        <w:t>2</w:t>
      </w:r>
      <w:r w:rsidR="00620F75">
        <w:t xml:space="preserve"> et seq. of the Code of Criminal Procedure.</w:t>
      </w:r>
    </w:p>
    <w:p w:rsidR="00143FBE" w:rsidP="00695E56" w:rsidRDefault="00620F75">
      <w:pPr>
        <w:pStyle w:val="JuPara"/>
      </w:pPr>
      <w:r>
        <w:fldChar w:fldCharType="begin"/>
      </w:r>
      <w:r>
        <w:instrText xml:space="preserve"> SEQ level0 \*arabic </w:instrText>
      </w:r>
      <w:r>
        <w:fldChar w:fldCharType="separate"/>
      </w:r>
      <w:r w:rsidR="00F12AE4">
        <w:rPr>
          <w:noProof/>
        </w:rPr>
        <w:t>39</w:t>
      </w:r>
      <w:r>
        <w:fldChar w:fldCharType="end"/>
      </w:r>
      <w:r>
        <w:t>.  </w:t>
      </w:r>
      <w:r w:rsidR="007B6614">
        <w:t xml:space="preserve">The search was carried out in the context of </w:t>
      </w:r>
      <w:r w:rsidR="00894E0A">
        <w:t xml:space="preserve">an </w:t>
      </w:r>
      <w:r w:rsidR="007B6614">
        <w:t xml:space="preserve">investigation into </w:t>
      </w:r>
      <w:r w:rsidR="00894E0A">
        <w:t xml:space="preserve">the </w:t>
      </w:r>
      <w:r w:rsidR="007B6614">
        <w:t>alleged forgery of works of art. The Court is satisfied that it pursued the legitimate aim of preventing crime.</w:t>
      </w:r>
    </w:p>
    <w:p w:rsidR="001C29A6" w:rsidP="00695E56" w:rsidRDefault="00143FBE">
      <w:pPr>
        <w:pStyle w:val="JuPara"/>
        <w:rPr>
          <w:lang w:eastAsia="en-US"/>
        </w:rPr>
      </w:pPr>
      <w:r>
        <w:fldChar w:fldCharType="begin"/>
      </w:r>
      <w:r>
        <w:instrText xml:space="preserve"> SEQ level0 \*arabic </w:instrText>
      </w:r>
      <w:r>
        <w:fldChar w:fldCharType="separate"/>
      </w:r>
      <w:r w:rsidR="00F12AE4">
        <w:rPr>
          <w:noProof/>
        </w:rPr>
        <w:t>40</w:t>
      </w:r>
      <w:r>
        <w:fldChar w:fldCharType="end"/>
      </w:r>
      <w:r>
        <w:t>.  </w:t>
      </w:r>
      <w:r w:rsidR="00D4174B">
        <w:t xml:space="preserve">The principal point in issue has been the </w:t>
      </w:r>
      <w:r w:rsidR="00C7782E">
        <w:t xml:space="preserve">justification </w:t>
      </w:r>
      <w:r w:rsidR="00DC7166">
        <w:t xml:space="preserve">for </w:t>
      </w:r>
      <w:r w:rsidR="00C7782E">
        <w:t>the search</w:t>
      </w:r>
      <w:r w:rsidR="00D4174B">
        <w:t>. U</w:t>
      </w:r>
      <w:r w:rsidR="001C29A6">
        <w:t>nder the Court</w:t>
      </w:r>
      <w:r w:rsidR="00F53C93">
        <w:t>'</w:t>
      </w:r>
      <w:r w:rsidR="001C29A6">
        <w:t>s settled case-law, the notion of “necessity” implies that the interference corresponds to a pressing social need and, in particular, that it is proportionate to the legitimate aim pursued; in determining whether an interference is “necessary in a democratic society”, the Court will take into account that a margin of appreciation is left to the Contracting States. The Contracting States may consider it necessary to resort to measures such as searches of residential premises and seizures in order to obtain physical evidence of certain offences. The Court will assess whether the reasons adduced to justify such measures</w:t>
      </w:r>
      <w:r w:rsidR="00134A0C">
        <w:t xml:space="preserve"> in the present case</w:t>
      </w:r>
      <w:r w:rsidR="001C29A6">
        <w:t xml:space="preserve"> were relevant and sufficient and whether the aforementioned proportionality principle has been adhered to (for </w:t>
      </w:r>
      <w:r w:rsidR="00134A0C">
        <w:t xml:space="preserve">a </w:t>
      </w:r>
      <w:r w:rsidR="001C29A6">
        <w:t xml:space="preserve">recapitulation of the relevant principles see, for example, </w:t>
      </w:r>
      <w:bookmarkStart w:name="File0" w:id="8"/>
      <w:r w:rsidRPr="001C29A6" w:rsidR="001C29A6">
        <w:rPr>
          <w:i/>
          <w:lang w:eastAsia="en-US"/>
        </w:rPr>
        <w:t>Camenzind</w:t>
      </w:r>
      <w:bookmarkEnd w:id="8"/>
      <w:r w:rsidRPr="001C29A6" w:rsidR="001C29A6">
        <w:rPr>
          <w:i/>
          <w:lang w:eastAsia="en-US"/>
        </w:rPr>
        <w:t xml:space="preserve"> v.</w:t>
      </w:r>
      <w:r w:rsidR="00894E0A">
        <w:rPr>
          <w:i/>
          <w:lang w:eastAsia="en-US"/>
        </w:rPr>
        <w:t> </w:t>
      </w:r>
      <w:r w:rsidRPr="001C29A6" w:rsidR="001C29A6">
        <w:rPr>
          <w:i/>
          <w:lang w:eastAsia="en-US"/>
        </w:rPr>
        <w:t>Switzerland</w:t>
      </w:r>
      <w:r w:rsidRPr="001C29A6" w:rsidR="001C29A6">
        <w:rPr>
          <w:lang w:eastAsia="en-US"/>
        </w:rPr>
        <w:t>, 16 December 1997, §</w:t>
      </w:r>
      <w:r w:rsidR="001C29A6">
        <w:rPr>
          <w:lang w:eastAsia="en-US"/>
        </w:rPr>
        <w:t>§ 44-45</w:t>
      </w:r>
      <w:r w:rsidRPr="001C29A6" w:rsidR="001C29A6">
        <w:rPr>
          <w:lang w:eastAsia="en-US"/>
        </w:rPr>
        <w:t xml:space="preserve">, </w:t>
      </w:r>
      <w:r w:rsidRPr="001C29A6" w:rsidR="001C29A6">
        <w:rPr>
          <w:i/>
          <w:lang w:eastAsia="en-US"/>
        </w:rPr>
        <w:t xml:space="preserve">Reports </w:t>
      </w:r>
      <w:r w:rsidR="001C29A6">
        <w:rPr>
          <w:lang w:eastAsia="en-US"/>
        </w:rPr>
        <w:t>1997</w:t>
      </w:r>
      <w:r w:rsidR="001C29A6">
        <w:rPr>
          <w:lang w:eastAsia="en-US"/>
        </w:rPr>
        <w:noBreakHyphen/>
        <w:t xml:space="preserve">VIII or </w:t>
      </w:r>
      <w:r w:rsidRPr="001C29A6" w:rsidR="001C29A6">
        <w:rPr>
          <w:i/>
          <w:lang w:eastAsia="en-US"/>
        </w:rPr>
        <w:t xml:space="preserve">Smirnov v. </w:t>
      </w:r>
      <w:smartTag w:uri="urn:schemas-microsoft-com:office:smarttags" w:element="place">
        <w:smartTag w:uri="urn:schemas-microsoft-com:office:smarttags" w:element="country-region">
          <w:r w:rsidR="001C29A6" w:rsidRPr="001C29A6">
            <w:rPr>
              <w:i/>
              <w:lang w:eastAsia="en-US"/>
            </w:rPr>
            <w:t>Russia</w:t>
          </w:r>
        </w:smartTag>
      </w:smartTag>
      <w:r w:rsidRPr="001C29A6" w:rsidR="001C29A6">
        <w:rPr>
          <w:lang w:eastAsia="en-US"/>
        </w:rPr>
        <w:t>, no. 71362/01, 7 June 2007</w:t>
      </w:r>
      <w:r w:rsidRPr="001C29A6" w:rsidR="001C29A6">
        <w:rPr>
          <w:szCs w:val="24"/>
          <w:lang w:eastAsia="en-US"/>
        </w:rPr>
        <w:t xml:space="preserve">, </w:t>
      </w:r>
      <w:r w:rsidRPr="001C29A6" w:rsidR="001C29A6">
        <w:rPr>
          <w:lang w:eastAsia="en-US"/>
        </w:rPr>
        <w:t>§</w:t>
      </w:r>
      <w:r w:rsidR="001C29A6">
        <w:rPr>
          <w:lang w:eastAsia="en-US"/>
        </w:rPr>
        <w:t>§ 43-44</w:t>
      </w:r>
      <w:r w:rsidRPr="001C29A6" w:rsidR="001C29A6">
        <w:rPr>
          <w:szCs w:val="24"/>
          <w:lang w:eastAsia="en-US"/>
        </w:rPr>
        <w:t xml:space="preserve">, </w:t>
      </w:r>
      <w:r w:rsidRPr="001C29A6" w:rsidR="001C29A6">
        <w:rPr>
          <w:lang w:eastAsia="en-US"/>
        </w:rPr>
        <w:t>ECHR 2007</w:t>
      </w:r>
      <w:r w:rsidRPr="001C29A6" w:rsidR="001C29A6">
        <w:rPr>
          <w:lang w:eastAsia="en-US"/>
        </w:rPr>
        <w:noBreakHyphen/>
        <w:t>VII</w:t>
      </w:r>
      <w:r w:rsidR="001C29A6">
        <w:rPr>
          <w:lang w:eastAsia="en-US"/>
        </w:rPr>
        <w:t>, with further references).</w:t>
      </w:r>
    </w:p>
    <w:p w:rsidR="00C7782E" w:rsidP="00695E56" w:rsidRDefault="001C29A6">
      <w:pPr>
        <w:pStyle w:val="JuPara"/>
      </w:pPr>
      <w:r>
        <w:rPr>
          <w:lang w:eastAsia="en-US"/>
        </w:rPr>
        <w:fldChar w:fldCharType="begin"/>
      </w:r>
      <w:r>
        <w:rPr>
          <w:lang w:eastAsia="en-US"/>
        </w:rPr>
        <w:instrText xml:space="preserve"> SEQ level0 \*arabic </w:instrText>
      </w:r>
      <w:r>
        <w:rPr>
          <w:lang w:eastAsia="en-US"/>
        </w:rPr>
        <w:fldChar w:fldCharType="separate"/>
      </w:r>
      <w:r w:rsidR="00F12AE4">
        <w:rPr>
          <w:noProof/>
          <w:lang w:eastAsia="en-US"/>
        </w:rPr>
        <w:t>41</w:t>
      </w:r>
      <w:r>
        <w:rPr>
          <w:lang w:eastAsia="en-US"/>
        </w:rPr>
        <w:fldChar w:fldCharType="end"/>
      </w:r>
      <w:r>
        <w:rPr>
          <w:lang w:eastAsia="en-US"/>
        </w:rPr>
        <w:t xml:space="preserve">.  In the present case the </w:t>
      </w:r>
      <w:r w:rsidR="0043557F">
        <w:rPr>
          <w:lang w:eastAsia="en-US"/>
        </w:rPr>
        <w:t>search</w:t>
      </w:r>
      <w:r>
        <w:rPr>
          <w:lang w:eastAsia="en-US"/>
        </w:rPr>
        <w:t xml:space="preserve"> </w:t>
      </w:r>
      <w:r w:rsidR="008E05A4">
        <w:t xml:space="preserve">was carried out in the context of criminal proceedings concerning </w:t>
      </w:r>
      <w:r w:rsidR="00894E0A">
        <w:t xml:space="preserve">the </w:t>
      </w:r>
      <w:r w:rsidR="00C7782E">
        <w:t xml:space="preserve">suspected </w:t>
      </w:r>
      <w:r w:rsidR="008E05A4">
        <w:t>forgery</w:t>
      </w:r>
      <w:r w:rsidR="00C7782E">
        <w:t xml:space="preserve"> of works of art. T</w:t>
      </w:r>
      <w:r w:rsidR="008E05A4">
        <w:t xml:space="preserve">he applicant was in </w:t>
      </w:r>
      <w:r w:rsidR="00894E0A">
        <w:t xml:space="preserve">the </w:t>
      </w:r>
      <w:r w:rsidR="008E05A4">
        <w:t xml:space="preserve">position of </w:t>
      </w:r>
      <w:r w:rsidR="00894E0A">
        <w:t xml:space="preserve">an </w:t>
      </w:r>
      <w:r w:rsidR="008E05A4">
        <w:t>injured party as he</w:t>
      </w:r>
      <w:r w:rsidR="00CE152D">
        <w:t xml:space="preserve"> was the owner of the painting</w:t>
      </w:r>
      <w:r w:rsidR="008E05A4">
        <w:t>.</w:t>
      </w:r>
      <w:r w:rsidR="007607BD">
        <w:t xml:space="preserve"> </w:t>
      </w:r>
      <w:r w:rsidR="001A4C3C">
        <w:t xml:space="preserve">There is no indication that the authorities suspected him at any </w:t>
      </w:r>
      <w:r w:rsidR="00134A0C">
        <w:t xml:space="preserve">time </w:t>
      </w:r>
      <w:r w:rsidR="001A4C3C">
        <w:t>of involvement in any unlawful action</w:t>
      </w:r>
      <w:r w:rsidR="00CE152D">
        <w:t xml:space="preserve"> in that context</w:t>
      </w:r>
      <w:r w:rsidR="001A4C3C">
        <w:t>.</w:t>
      </w:r>
    </w:p>
    <w:p w:rsidR="003F7413" w:rsidP="00695E56" w:rsidRDefault="001A4C3C">
      <w:pPr>
        <w:pStyle w:val="JuPara"/>
      </w:pPr>
      <w:r>
        <w:fldChar w:fldCharType="begin"/>
      </w:r>
      <w:r>
        <w:instrText xml:space="preserve"> SEQ level0 \*arabic </w:instrText>
      </w:r>
      <w:r>
        <w:fldChar w:fldCharType="separate"/>
      </w:r>
      <w:r w:rsidR="00F12AE4">
        <w:rPr>
          <w:noProof/>
        </w:rPr>
        <w:t>42</w:t>
      </w:r>
      <w:r>
        <w:fldChar w:fldCharType="end"/>
      </w:r>
      <w:r>
        <w:t>.  The search was considered necessary with a view to securing the painting for the purpose</w:t>
      </w:r>
      <w:r w:rsidR="00894E0A">
        <w:t>s</w:t>
      </w:r>
      <w:r>
        <w:t xml:space="preserve"> of further criminal proceedings. In particular, the authorities </w:t>
      </w:r>
      <w:r w:rsidR="000F319C">
        <w:t xml:space="preserve">presumed </w:t>
      </w:r>
      <w:r>
        <w:t>that the applicant might den</w:t>
      </w:r>
      <w:r w:rsidR="000F319C">
        <w:t xml:space="preserve">y </w:t>
      </w:r>
      <w:r w:rsidR="008E05A4">
        <w:t>possession of the painting out of fear that he would be unable to obtain damages from the perpetrators</w:t>
      </w:r>
      <w:r w:rsidR="00DC7166">
        <w:t xml:space="preserve"> of the crime</w:t>
      </w:r>
      <w:r w:rsidR="000F319C">
        <w:t xml:space="preserve">. The Court is not persuaded by such </w:t>
      </w:r>
      <w:r w:rsidR="00894E0A">
        <w:t xml:space="preserve">an </w:t>
      </w:r>
      <w:r w:rsidR="000F319C">
        <w:t xml:space="preserve">argument. </w:t>
      </w:r>
      <w:r w:rsidR="00DA3897">
        <w:t>The applicant, who is a collector of works of art, had bought the painting at an auction. The way in which he had acquired</w:t>
      </w:r>
      <w:r w:rsidR="0082090C">
        <w:t xml:space="preserve"> it </w:t>
      </w:r>
      <w:r w:rsidR="00DA3897">
        <w:t xml:space="preserve">was therefore easily </w:t>
      </w:r>
      <w:r w:rsidR="00134A0C">
        <w:t>verifi</w:t>
      </w:r>
      <w:r w:rsidR="00DC7166">
        <w:t>able</w:t>
      </w:r>
      <w:r w:rsidR="00DE7F0F">
        <w:t>. H</w:t>
      </w:r>
      <w:r w:rsidR="0082090C">
        <w:t xml:space="preserve">e had </w:t>
      </w:r>
      <w:r w:rsidR="00894E0A">
        <w:t xml:space="preserve">a </w:t>
      </w:r>
      <w:r w:rsidR="0082090C">
        <w:t xml:space="preserve">genuine interest in having the matter elucidated and, as </w:t>
      </w:r>
      <w:r w:rsidR="00C47386">
        <w:t>appropriate</w:t>
      </w:r>
      <w:r w:rsidR="0082090C">
        <w:t xml:space="preserve">, claiming compensation for damage from those liable. </w:t>
      </w:r>
      <w:r w:rsidR="00F13E55">
        <w:t xml:space="preserve">The applicant had no apparent reason for </w:t>
      </w:r>
      <w:r w:rsidR="00DC7166">
        <w:t xml:space="preserve">refusing to </w:t>
      </w:r>
      <w:r w:rsidR="00F13E55">
        <w:t>co-operat</w:t>
      </w:r>
      <w:r w:rsidR="00894E0A">
        <w:t>e</w:t>
      </w:r>
      <w:r w:rsidR="00F13E55">
        <w:t xml:space="preserve"> with the prosecuting authorities </w:t>
      </w:r>
      <w:r w:rsidR="00DC7166">
        <w:t xml:space="preserve">and </w:t>
      </w:r>
      <w:r w:rsidR="00F13E55">
        <w:t xml:space="preserve">thus exposing himself to the risk of a sanction, </w:t>
      </w:r>
      <w:r w:rsidR="00DC7166">
        <w:t xml:space="preserve">possibly </w:t>
      </w:r>
      <w:r w:rsidR="00F13E55">
        <w:t>a criminal one.</w:t>
      </w:r>
    </w:p>
    <w:p w:rsidR="00337A22" w:rsidP="00695E56" w:rsidRDefault="003F7413">
      <w:pPr>
        <w:pStyle w:val="JuPara"/>
      </w:pPr>
      <w:r>
        <w:fldChar w:fldCharType="begin"/>
      </w:r>
      <w:r>
        <w:instrText xml:space="preserve"> SEQ level0 \*arabic </w:instrText>
      </w:r>
      <w:r>
        <w:fldChar w:fldCharType="separate"/>
      </w:r>
      <w:r w:rsidR="00F12AE4">
        <w:rPr>
          <w:noProof/>
        </w:rPr>
        <w:t>43</w:t>
      </w:r>
      <w:r>
        <w:fldChar w:fldCharType="end"/>
      </w:r>
      <w:r>
        <w:t xml:space="preserve">.  The subsequent developments </w:t>
      </w:r>
      <w:r w:rsidR="00287191">
        <w:t>are</w:t>
      </w:r>
      <w:r>
        <w:t xml:space="preserve"> in line with the above consideration. In particular, after the painting had not been found in the applicant</w:t>
      </w:r>
      <w:r w:rsidR="00F53C93">
        <w:t>'</w:t>
      </w:r>
      <w:r>
        <w:t>s house, the prosecuting authorities did not apply for a n</w:t>
      </w:r>
      <w:r w:rsidR="00492CD6">
        <w:t>ew warrant to search the premises of the applicant</w:t>
      </w:r>
      <w:r w:rsidR="00F53C93">
        <w:t>'</w:t>
      </w:r>
      <w:r w:rsidR="00492CD6">
        <w:t>s company</w:t>
      </w:r>
      <w:r w:rsidR="00134A0C">
        <w:t>,</w:t>
      </w:r>
      <w:r w:rsidR="00492CD6">
        <w:t xml:space="preserve"> where</w:t>
      </w:r>
      <w:r w:rsidR="006B05B3">
        <w:t>, as the son of the applicant</w:t>
      </w:r>
      <w:r w:rsidR="00F53C93">
        <w:t>'</w:t>
      </w:r>
      <w:r w:rsidR="006B05B3">
        <w:t>s partner informed them, the painting was likely to be</w:t>
      </w:r>
      <w:r w:rsidR="00B9572F">
        <w:t>.</w:t>
      </w:r>
      <w:r w:rsidR="006B05B3">
        <w:t xml:space="preserve"> Instead,</w:t>
      </w:r>
      <w:r w:rsidR="008E05A4">
        <w:t xml:space="preserve"> </w:t>
      </w:r>
      <w:r w:rsidR="00337A22">
        <w:t>one and a half month</w:t>
      </w:r>
      <w:r w:rsidR="004B3640">
        <w:t>s</w:t>
      </w:r>
      <w:r w:rsidR="00337A22">
        <w:t xml:space="preserve"> later, the police contacted the applicant and requested, under Article 78 of the Code of Criminal Procedure, that the painting be handed over to them. The applicant complied with the request immediately.</w:t>
      </w:r>
      <w:r w:rsidR="00200CB7">
        <w:t xml:space="preserve"> The Court sees no reason why the authorities could not have </w:t>
      </w:r>
      <w:r w:rsidR="00223674">
        <w:t xml:space="preserve">proceeded in the same manner </w:t>
      </w:r>
      <w:r w:rsidR="00200CB7">
        <w:t>earlier without having recourse to a search of the applicant</w:t>
      </w:r>
      <w:r w:rsidR="00F53C93">
        <w:t>'</w:t>
      </w:r>
      <w:r w:rsidR="00200CB7">
        <w:t>s house.</w:t>
      </w:r>
    </w:p>
    <w:p w:rsidRPr="001248CB" w:rsidR="00FD3245" w:rsidP="00695E56" w:rsidRDefault="00B45382">
      <w:pPr>
        <w:pStyle w:val="JuPara"/>
      </w:pPr>
      <w:r>
        <w:fldChar w:fldCharType="begin"/>
      </w:r>
      <w:r>
        <w:instrText xml:space="preserve"> SEQ level0 \*arabic </w:instrText>
      </w:r>
      <w:r>
        <w:fldChar w:fldCharType="separate"/>
      </w:r>
      <w:r w:rsidR="00F12AE4">
        <w:rPr>
          <w:noProof/>
        </w:rPr>
        <w:t>44</w:t>
      </w:r>
      <w:r>
        <w:fldChar w:fldCharType="end"/>
      </w:r>
      <w:r>
        <w:t>.  </w:t>
      </w:r>
      <w:r w:rsidR="00FD3245">
        <w:t>It i</w:t>
      </w:r>
      <w:r w:rsidR="00FF5DB7">
        <w:t xml:space="preserve">s true that the </w:t>
      </w:r>
      <w:r w:rsidRPr="001248CB" w:rsidR="001248CB">
        <w:t>scope</w:t>
      </w:r>
      <w:r w:rsidR="00FF5DB7">
        <w:t xml:space="preserve"> of the search </w:t>
      </w:r>
      <w:r w:rsidRPr="001248CB" w:rsidR="001248CB">
        <w:t>was</w:t>
      </w:r>
      <w:r w:rsidR="00134A0C">
        <w:t>,</w:t>
      </w:r>
      <w:r w:rsidRPr="001248CB" w:rsidR="001248CB">
        <w:t xml:space="preserve"> reasonably</w:t>
      </w:r>
      <w:r w:rsidR="00134A0C">
        <w:t>,</w:t>
      </w:r>
      <w:r w:rsidRPr="001248CB" w:rsidR="001248CB">
        <w:t xml:space="preserve"> limited</w:t>
      </w:r>
      <w:r w:rsidR="00FD3245">
        <w:t xml:space="preserve"> to </w:t>
      </w:r>
      <w:r w:rsidR="00FF5DB7">
        <w:t>a visual examination of the premises</w:t>
      </w:r>
      <w:r w:rsidR="00287191">
        <w:t>,</w:t>
      </w:r>
      <w:r w:rsidR="00183FB4">
        <w:t xml:space="preserve"> and that it was carried out in the presence of a third person who </w:t>
      </w:r>
      <w:r w:rsidR="004B3640">
        <w:t>was not</w:t>
      </w:r>
      <w:r w:rsidR="00183FB4">
        <w:t xml:space="preserve"> involved in the case</w:t>
      </w:r>
      <w:r w:rsidRPr="001248CB" w:rsidR="001248CB">
        <w:t xml:space="preserve">. The Court </w:t>
      </w:r>
      <w:r w:rsidR="00FD3245">
        <w:t>nevertheless considers relevant the applicant</w:t>
      </w:r>
      <w:r w:rsidR="00F53C93">
        <w:t>'</w:t>
      </w:r>
      <w:r w:rsidR="00FD3245">
        <w:t xml:space="preserve">s argument that the presence of the police at his house at 6 a.m. had repercussions </w:t>
      </w:r>
      <w:r w:rsidR="00287191">
        <w:t xml:space="preserve">for </w:t>
      </w:r>
      <w:r w:rsidR="00FD3245">
        <w:t xml:space="preserve">his reputation. At the relevant time the </w:t>
      </w:r>
      <w:r w:rsidR="00E55C5E">
        <w:t xml:space="preserve">applicant was abroad. His </w:t>
      </w:r>
      <w:r w:rsidR="00B9572F">
        <w:t xml:space="preserve">holiday </w:t>
      </w:r>
      <w:r w:rsidR="00E55C5E">
        <w:t xml:space="preserve">was disturbed by the </w:t>
      </w:r>
      <w:r w:rsidR="004B3640">
        <w:t>news of</w:t>
      </w:r>
      <w:r w:rsidR="00E55C5E">
        <w:t xml:space="preserve"> the search and the </w:t>
      </w:r>
      <w:r w:rsidR="004B3640">
        <w:t xml:space="preserve">immediate </w:t>
      </w:r>
      <w:r w:rsidR="00E55C5E">
        <w:t xml:space="preserve">arrangements which he considered </w:t>
      </w:r>
      <w:r w:rsidR="004B3640">
        <w:t xml:space="preserve">it </w:t>
      </w:r>
      <w:r w:rsidR="00E55C5E">
        <w:t>necessary to make with a view to protecting his rights.</w:t>
      </w:r>
    </w:p>
    <w:p w:rsidRPr="00183FB4" w:rsidR="00183FB4"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45</w:t>
      </w:r>
      <w:r w:rsidRPr="006371DE">
        <w:fldChar w:fldCharType="end"/>
      </w:r>
      <w:r w:rsidRPr="006371DE" w:rsidR="00F71A6A">
        <w:t>.  </w:t>
      </w:r>
      <w:r w:rsidR="00183FB4">
        <w:t>T</w:t>
      </w:r>
      <w:r w:rsidRPr="00183FB4" w:rsidR="00183FB4">
        <w:t>he Court considers that the search</w:t>
      </w:r>
      <w:r w:rsidR="004B3640">
        <w:t xml:space="preserve"> of the applicant</w:t>
      </w:r>
      <w:r w:rsidR="00F53C93">
        <w:t>'</w:t>
      </w:r>
      <w:r w:rsidR="004B3640">
        <w:t>s house,</w:t>
      </w:r>
      <w:r w:rsidRPr="00183FB4" w:rsidR="00183FB4">
        <w:t xml:space="preserve"> carried out without sufficient grounds</w:t>
      </w:r>
      <w:r w:rsidR="00287191">
        <w:t>,</w:t>
      </w:r>
      <w:r w:rsidRPr="00183FB4" w:rsidR="00183FB4">
        <w:t xml:space="preserve"> wh</w:t>
      </w:r>
      <w:r w:rsidR="004B3640">
        <w:t>en the applicant</w:t>
      </w:r>
      <w:r w:rsidRPr="00183FB4" w:rsidR="00183FB4">
        <w:t xml:space="preserve"> was not suspected of any criminal offence but was </w:t>
      </w:r>
      <w:r w:rsidR="00183FB4">
        <w:t>an injured party</w:t>
      </w:r>
      <w:r w:rsidRPr="00183FB4" w:rsidR="00183FB4">
        <w:t xml:space="preserve"> in the criminal case</w:t>
      </w:r>
      <w:r w:rsidR="00183FB4">
        <w:t xml:space="preserve"> in issue</w:t>
      </w:r>
      <w:r w:rsidRPr="00183FB4" w:rsidR="00183FB4">
        <w:t>, was not “necessary in a democratic society”.</w:t>
      </w:r>
    </w:p>
    <w:p w:rsidRPr="006371DE" w:rsidR="00F71A6A" w:rsidP="00695E56" w:rsidRDefault="00F71A6A">
      <w:pPr>
        <w:pStyle w:val="JuPara"/>
      </w:pPr>
      <w:r w:rsidRPr="006371DE">
        <w:t xml:space="preserve">There has accordingly been a violation of Article </w:t>
      </w:r>
      <w:r w:rsidR="00C94AD3">
        <w:t xml:space="preserve">8 </w:t>
      </w:r>
      <w:r w:rsidRPr="006371DE">
        <w:t>of the Convention.</w:t>
      </w:r>
    </w:p>
    <w:p w:rsidRPr="006371DE" w:rsidR="00F71A6A" w:rsidP="00695E56" w:rsidRDefault="00C94AD3">
      <w:pPr>
        <w:pStyle w:val="JuHIRoman"/>
      </w:pPr>
      <w:r>
        <w:t>II</w:t>
      </w:r>
      <w:r w:rsidRPr="006371DE" w:rsidR="00F71A6A">
        <w:t>.  APPLICATION OF ARTICLE 41 OF THE CONVENTION</w:t>
      </w:r>
    </w:p>
    <w:p w:rsidRPr="006371DE" w:rsidR="00F71A6A" w:rsidP="00695E56" w:rsidRDefault="00C94AD3">
      <w:pPr>
        <w:pStyle w:val="JuPara"/>
        <w:keepNext/>
        <w:keepLines/>
      </w:pPr>
      <w:r>
        <w:fldChar w:fldCharType="begin"/>
      </w:r>
      <w:r>
        <w:instrText xml:space="preserve"> SEQ level0 \*arabic </w:instrText>
      </w:r>
      <w:r>
        <w:fldChar w:fldCharType="separate"/>
      </w:r>
      <w:r w:rsidR="00F12AE4">
        <w:rPr>
          <w:noProof/>
        </w:rPr>
        <w:t>46</w:t>
      </w:r>
      <w:r>
        <w:fldChar w:fldCharType="end"/>
      </w:r>
      <w:r>
        <w:t>.  </w:t>
      </w:r>
      <w:r w:rsidRPr="006371DE" w:rsidR="00F71A6A">
        <w:t>Article 41 of the Convention provides:</w:t>
      </w:r>
    </w:p>
    <w:p w:rsidRPr="006371DE" w:rsidR="00F71A6A" w:rsidP="00695E56" w:rsidRDefault="00F71A6A">
      <w:pPr>
        <w:pStyle w:val="JuQuot"/>
        <w:keepNext/>
        <w:keepLines/>
      </w:pPr>
      <w:r w:rsidRPr="006371D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71DE" w:rsidR="00F71A6A" w:rsidP="00695E56" w:rsidRDefault="00F71A6A">
      <w:pPr>
        <w:pStyle w:val="JuHA"/>
        <w:keepLines w:val="0"/>
      </w:pPr>
      <w:r w:rsidRPr="006371DE">
        <w:t>A.  Damage</w:t>
      </w:r>
    </w:p>
    <w:p w:rsidR="0033473E" w:rsidP="00695E56" w:rsidRDefault="00C94AD3">
      <w:pPr>
        <w:pStyle w:val="JuPara"/>
      </w:pPr>
      <w:r>
        <w:fldChar w:fldCharType="begin"/>
      </w:r>
      <w:r>
        <w:instrText xml:space="preserve"> SEQ level0 \*arabic </w:instrText>
      </w:r>
      <w:r>
        <w:fldChar w:fldCharType="separate"/>
      </w:r>
      <w:r w:rsidR="00F12AE4">
        <w:rPr>
          <w:noProof/>
        </w:rPr>
        <w:t>47</w:t>
      </w:r>
      <w:r>
        <w:fldChar w:fldCharType="end"/>
      </w:r>
      <w:r>
        <w:t>.  </w:t>
      </w:r>
      <w:r w:rsidRPr="006371DE" w:rsidR="00F71A6A">
        <w:t xml:space="preserve">The </w:t>
      </w:r>
      <w:r w:rsidRPr="006371DE" w:rsidR="006371DE">
        <w:t>applicant</w:t>
      </w:r>
      <w:r w:rsidRPr="006371DE" w:rsidR="00F71A6A">
        <w:t xml:space="preserve"> claimed</w:t>
      </w:r>
      <w:r w:rsidR="00A22ECC">
        <w:t xml:space="preserve"> compensation for non-pecuniary damage. He left the award to the discretion of the Court.</w:t>
      </w:r>
    </w:p>
    <w:p w:rsidRPr="006371DE" w:rsidR="0097366F"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48</w:t>
      </w:r>
      <w:r w:rsidRPr="006371DE">
        <w:fldChar w:fldCharType="end"/>
      </w:r>
      <w:r w:rsidRPr="006371DE" w:rsidR="00F71A6A">
        <w:t xml:space="preserve">.  The Government </w:t>
      </w:r>
      <w:r w:rsidR="0097366F">
        <w:t>also left any award in respect of non-pecuniary damage to the Court</w:t>
      </w:r>
      <w:r w:rsidR="00F53C93">
        <w:t>'</w:t>
      </w:r>
      <w:r w:rsidR="0097366F">
        <w:t>s discretion.</w:t>
      </w:r>
    </w:p>
    <w:p w:rsidRPr="006371DE" w:rsidR="00F71A6A"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49</w:t>
      </w:r>
      <w:r w:rsidRPr="006371DE">
        <w:fldChar w:fldCharType="end"/>
      </w:r>
      <w:r w:rsidRPr="006371DE" w:rsidR="00F71A6A">
        <w:t xml:space="preserve">.  The Court awards the </w:t>
      </w:r>
      <w:r w:rsidRPr="006371DE">
        <w:t>applicant</w:t>
      </w:r>
      <w:r w:rsidR="00235264">
        <w:t xml:space="preserve"> 3,000</w:t>
      </w:r>
      <w:r w:rsidR="00B44404">
        <w:t xml:space="preserve"> euros (</w:t>
      </w:r>
      <w:r w:rsidRPr="006371DE" w:rsidR="00F71A6A">
        <w:t>EUR</w:t>
      </w:r>
      <w:r w:rsidR="00B44404">
        <w:t>)</w:t>
      </w:r>
      <w:r w:rsidRPr="006371DE" w:rsidR="00F71A6A">
        <w:t xml:space="preserve"> in respect of non-pecuniary damage.</w:t>
      </w:r>
    </w:p>
    <w:p w:rsidRPr="006371DE" w:rsidR="00F71A6A" w:rsidP="00695E56" w:rsidRDefault="00F71A6A">
      <w:pPr>
        <w:pStyle w:val="JuHA"/>
      </w:pPr>
      <w:r w:rsidRPr="006371DE">
        <w:t>B.  Costs and expenses</w:t>
      </w:r>
    </w:p>
    <w:p w:rsidR="0033473E"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50</w:t>
      </w:r>
      <w:r w:rsidRPr="006371DE">
        <w:fldChar w:fldCharType="end"/>
      </w:r>
      <w:r w:rsidRPr="006371DE" w:rsidR="00F71A6A">
        <w:t xml:space="preserve">.  The </w:t>
      </w:r>
      <w:r w:rsidRPr="006371DE">
        <w:t>applicant</w:t>
      </w:r>
      <w:r w:rsidRPr="006371DE" w:rsidR="00F71A6A">
        <w:t xml:space="preserve"> claimed EUR </w:t>
      </w:r>
      <w:r w:rsidR="00B44404">
        <w:t>637.20</w:t>
      </w:r>
      <w:r w:rsidRPr="006371DE" w:rsidR="00F71A6A">
        <w:t xml:space="preserve"> for the costs and expenses incurred before the Court.</w:t>
      </w:r>
      <w:r w:rsidR="00261A39">
        <w:t xml:space="preserve"> That sum was determined on the basis of scales indicated in the Regulation of the Ministry of Justice on Advocates</w:t>
      </w:r>
      <w:r w:rsidR="00F53C93">
        <w:t>'</w:t>
      </w:r>
      <w:r w:rsidR="00261A39">
        <w:t xml:space="preserve"> Remuneration for Legal Services.</w:t>
      </w:r>
    </w:p>
    <w:p w:rsidR="0097366F"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51</w:t>
      </w:r>
      <w:r w:rsidRPr="006371DE">
        <w:fldChar w:fldCharType="end"/>
      </w:r>
      <w:r w:rsidR="0097366F">
        <w:t>.  The Government considered that the Court should award the applicant compensation only for reasonably incurred expenses relat</w:t>
      </w:r>
      <w:r w:rsidR="004B3640">
        <w:t>ing</w:t>
      </w:r>
      <w:r w:rsidR="0097366F">
        <w:t xml:space="preserve"> to his legal represent</w:t>
      </w:r>
      <w:r w:rsidR="00235264">
        <w:t>at</w:t>
      </w:r>
      <w:r w:rsidR="0097366F">
        <w:t>ion.</w:t>
      </w:r>
    </w:p>
    <w:p w:rsidRPr="006371DE" w:rsidR="00F71A6A"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52</w:t>
      </w:r>
      <w:r w:rsidRPr="006371DE">
        <w:fldChar w:fldCharType="end"/>
      </w:r>
      <w:r w:rsidRPr="006371DE" w:rsidR="00F71A6A">
        <w:t>.  </w:t>
      </w:r>
      <w:r w:rsidRPr="006371DE">
        <w:t>According to the Court</w:t>
      </w:r>
      <w:r w:rsidR="00F53C93">
        <w:t>'</w:t>
      </w:r>
      <w:r w:rsidRPr="006371DE">
        <w:t xml:space="preserve">s case-law, an applicant is entitled to the reimbursement of costs and expenses only in so far as it has been shown that these have been actually and necessarily incurred and </w:t>
      </w:r>
      <w:r w:rsidR="004B3640">
        <w:t>are</w:t>
      </w:r>
      <w:r w:rsidRPr="006371DE" w:rsidR="004B3640">
        <w:t xml:space="preserve"> </w:t>
      </w:r>
      <w:r w:rsidRPr="006371DE">
        <w:t xml:space="preserve">reasonable as to quantum. </w:t>
      </w:r>
      <w:r w:rsidRPr="005D7BA1" w:rsidR="005D7BA1">
        <w:t xml:space="preserve">In the absence of any evidence </w:t>
      </w:r>
      <w:r w:rsidR="005D7BA1">
        <w:t>indicating that the sum claimed has been actually incurred</w:t>
      </w:r>
      <w:r w:rsidRPr="005D7BA1" w:rsidR="005D7BA1">
        <w:t>, no award is made under this head.</w:t>
      </w:r>
    </w:p>
    <w:p w:rsidRPr="006371DE" w:rsidR="00F71A6A" w:rsidP="00695E56" w:rsidRDefault="00F71A6A">
      <w:pPr>
        <w:pStyle w:val="JuHA"/>
      </w:pPr>
      <w:r w:rsidRPr="006371DE">
        <w:t>C.  Default interest</w:t>
      </w:r>
    </w:p>
    <w:p w:rsidRPr="006371DE" w:rsidR="00F71A6A" w:rsidP="00695E56" w:rsidRDefault="006371DE">
      <w:pPr>
        <w:pStyle w:val="JuPara"/>
      </w:pPr>
      <w:r w:rsidRPr="006371DE">
        <w:fldChar w:fldCharType="begin"/>
      </w:r>
      <w:r w:rsidRPr="006371DE">
        <w:instrText xml:space="preserve"> SEQ level0 \*arabic </w:instrText>
      </w:r>
      <w:r w:rsidRPr="006371DE">
        <w:fldChar w:fldCharType="separate"/>
      </w:r>
      <w:r w:rsidR="00F12AE4">
        <w:rPr>
          <w:noProof/>
        </w:rPr>
        <w:t>53</w:t>
      </w:r>
      <w:r w:rsidRPr="006371DE">
        <w:fldChar w:fldCharType="end"/>
      </w:r>
      <w:r w:rsidRPr="006371DE" w:rsidR="00F71A6A">
        <w:t>.  The Court considers it appropriate that the default interest should be based on the marginal lending rate of the European Central Bank, to which should be added three percentage points.</w:t>
      </w:r>
    </w:p>
    <w:p w:rsidRPr="006371DE" w:rsidR="00F71A6A" w:rsidP="00695E56" w:rsidRDefault="00F71A6A">
      <w:pPr>
        <w:pStyle w:val="JuHHead"/>
      </w:pPr>
      <w:r w:rsidRPr="006371DE">
        <w:t xml:space="preserve">FOR THESE REASONS, THE COURT </w:t>
      </w:r>
      <w:r w:rsidRPr="006371DE" w:rsidR="006371DE">
        <w:t>UNANIMOUSLY</w:t>
      </w:r>
    </w:p>
    <w:p w:rsidRPr="006371DE" w:rsidR="00F71A6A" w:rsidP="00695E56" w:rsidRDefault="00F71A6A">
      <w:pPr>
        <w:pStyle w:val="JuList"/>
      </w:pPr>
      <w:r w:rsidRPr="006371DE">
        <w:t>1.  </w:t>
      </w:r>
      <w:r w:rsidRPr="006371DE">
        <w:rPr>
          <w:i/>
        </w:rPr>
        <w:t>Declares</w:t>
      </w:r>
      <w:r w:rsidRPr="006371DE">
        <w:t xml:space="preserve"> </w:t>
      </w:r>
      <w:r w:rsidR="00D51670">
        <w:t>admissible the complaint</w:t>
      </w:r>
      <w:r w:rsidR="007E1D1D">
        <w:t xml:space="preserve"> under Article 8 of the Convention</w:t>
      </w:r>
      <w:r w:rsidR="00D51670">
        <w:t xml:space="preserve"> about the search order and the search of the applicant</w:t>
      </w:r>
      <w:r w:rsidR="00F53C93">
        <w:t>'</w:t>
      </w:r>
      <w:r w:rsidR="00D51670">
        <w:t xml:space="preserve">s house </w:t>
      </w:r>
      <w:r w:rsidR="004B3640">
        <w:t xml:space="preserve">carried out </w:t>
      </w:r>
      <w:r w:rsidR="00D51670">
        <w:t xml:space="preserve">on </w:t>
      </w:r>
      <w:r w:rsidR="004B3640">
        <w:t xml:space="preserve">the </w:t>
      </w:r>
      <w:r w:rsidR="00D51670">
        <w:t xml:space="preserve">basis </w:t>
      </w:r>
      <w:r w:rsidR="004B3640">
        <w:t xml:space="preserve">of it, </w:t>
      </w:r>
      <w:r w:rsidR="00D51670">
        <w:t>and declares inadmissible the remainder of the application</w:t>
      </w:r>
      <w:r w:rsidRPr="006371DE">
        <w:t>;</w:t>
      </w:r>
    </w:p>
    <w:p w:rsidRPr="006371DE" w:rsidR="00F71A6A" w:rsidP="00695E56" w:rsidRDefault="00F71A6A">
      <w:pPr>
        <w:pStyle w:val="JuList"/>
      </w:pPr>
    </w:p>
    <w:p w:rsidRPr="006371DE" w:rsidR="00F71A6A" w:rsidP="00695E56" w:rsidRDefault="00F71A6A">
      <w:pPr>
        <w:pStyle w:val="JuList"/>
      </w:pPr>
      <w:r w:rsidRPr="006371DE">
        <w:t>2.  </w:t>
      </w:r>
      <w:r w:rsidRPr="006371DE">
        <w:rPr>
          <w:i/>
        </w:rPr>
        <w:t>Holds</w:t>
      </w:r>
      <w:r w:rsidRPr="006371DE">
        <w:t xml:space="preserve"> that there has been a violation of Article </w:t>
      </w:r>
      <w:r w:rsidR="00C94AD3">
        <w:t>8</w:t>
      </w:r>
      <w:r w:rsidRPr="006371DE">
        <w:t xml:space="preserve"> of the Convention;</w:t>
      </w:r>
    </w:p>
    <w:p w:rsidRPr="006371DE" w:rsidR="00F71A6A" w:rsidP="00695E56" w:rsidRDefault="00F71A6A">
      <w:pPr>
        <w:pStyle w:val="JuList"/>
      </w:pPr>
    </w:p>
    <w:p w:rsidRPr="006371DE" w:rsidR="00F71A6A" w:rsidP="00695E56" w:rsidRDefault="00D51670">
      <w:pPr>
        <w:pStyle w:val="JuList"/>
      </w:pPr>
      <w:r>
        <w:t>3</w:t>
      </w:r>
      <w:r w:rsidRPr="006371DE" w:rsidR="00F71A6A">
        <w:t>.  </w:t>
      </w:r>
      <w:r w:rsidRPr="006371DE" w:rsidR="00F71A6A">
        <w:rPr>
          <w:i/>
        </w:rPr>
        <w:t>Holds</w:t>
      </w:r>
    </w:p>
    <w:p w:rsidR="008E66E4" w:rsidP="00695E56" w:rsidRDefault="00F71A6A">
      <w:pPr>
        <w:pStyle w:val="JuLista"/>
      </w:pPr>
      <w:r w:rsidRPr="006371DE">
        <w:t xml:space="preserve">(a)  that the respondent State is to pay the </w:t>
      </w:r>
      <w:r w:rsidRPr="006371DE" w:rsidR="006371DE">
        <w:t>applicant</w:t>
      </w:r>
      <w:r w:rsidRPr="006371DE">
        <w:t>, within three months</w:t>
      </w:r>
      <w:r w:rsidRPr="006371DE" w:rsidR="006371DE">
        <w:t xml:space="preserve"> </w:t>
      </w:r>
      <w:r w:rsidR="004B3640">
        <w:t>of</w:t>
      </w:r>
      <w:r w:rsidRPr="006371DE" w:rsidR="004B3640">
        <w:t xml:space="preserve"> </w:t>
      </w:r>
      <w:r w:rsidRPr="006371DE" w:rsidR="006371DE">
        <w:t>the date on which the judgment becomes final in accordance with Article 44 § 2 of the Convention,</w:t>
      </w:r>
      <w:r w:rsidRPr="006371DE">
        <w:t xml:space="preserve"> EUR </w:t>
      </w:r>
      <w:r w:rsidR="008E66E4">
        <w:t>3,000</w:t>
      </w:r>
      <w:r w:rsidRPr="006371DE">
        <w:t xml:space="preserve"> (</w:t>
      </w:r>
      <w:r w:rsidR="008E66E4">
        <w:t>three thousand</w:t>
      </w:r>
      <w:r w:rsidRPr="006371DE">
        <w:t xml:space="preserve"> euros)</w:t>
      </w:r>
      <w:r w:rsidRPr="006371DE" w:rsidR="00371277">
        <w:t xml:space="preserve">, plus any tax that may be chargeable, </w:t>
      </w:r>
      <w:r w:rsidRPr="006371DE">
        <w:t>in respect of non-pecuniary damage</w:t>
      </w:r>
      <w:r w:rsidR="008E66E4">
        <w:t>;</w:t>
      </w:r>
    </w:p>
    <w:p w:rsidR="00F71A6A" w:rsidP="00695E56" w:rsidRDefault="00016FC1">
      <w:pPr>
        <w:pStyle w:val="JuLista"/>
      </w:pPr>
      <w:r w:rsidDel="00016FC1">
        <w:t xml:space="preserve"> </w:t>
      </w:r>
      <w:r w:rsidRPr="006371DE" w:rsidR="00F71A6A">
        <w:t>(b)  that from the expiry of the above-mentioned three months until settlement simple interest shall</w:t>
      </w:r>
      <w:r w:rsidR="000A7B5E">
        <w:t xml:space="preserve"> be payable on the above amount</w:t>
      </w:r>
      <w:r w:rsidRPr="006371DE" w:rsidR="00F71A6A">
        <w:t xml:space="preserve"> at a rate equal to the marginal lending rate of the European Central Bank during the default peri</w:t>
      </w:r>
      <w:r w:rsidR="009C5D4C">
        <w:t>od plus three percentage points</w:t>
      </w:r>
      <w:r w:rsidR="00631973">
        <w:t>;</w:t>
      </w:r>
    </w:p>
    <w:p w:rsidR="00A5560E" w:rsidP="00695E56" w:rsidRDefault="00A5560E">
      <w:pPr>
        <w:pStyle w:val="JuLista"/>
      </w:pPr>
    </w:p>
    <w:p w:rsidR="00A5560E" w:rsidP="00A5560E" w:rsidRDefault="00A5560E">
      <w:pPr>
        <w:pStyle w:val="JuList"/>
      </w:pPr>
      <w:r>
        <w:t>4</w:t>
      </w:r>
      <w:r w:rsidRPr="006371DE">
        <w:t>.  </w:t>
      </w:r>
      <w:r>
        <w:rPr>
          <w:i/>
        </w:rPr>
        <w:t xml:space="preserve">Dismisses </w:t>
      </w:r>
      <w:r>
        <w:t>the remainder of the applicant</w:t>
      </w:r>
      <w:r w:rsidR="00F53C93">
        <w:t>'</w:t>
      </w:r>
      <w:r>
        <w:t>s claim for just satisfaction.</w:t>
      </w:r>
    </w:p>
    <w:p w:rsidRPr="006371DE" w:rsidR="00A5560E" w:rsidP="00A5560E" w:rsidRDefault="00A5560E">
      <w:pPr>
        <w:pStyle w:val="JuList"/>
      </w:pPr>
    </w:p>
    <w:p w:rsidRPr="006371DE" w:rsidR="00325C2B" w:rsidP="002C5BAE" w:rsidRDefault="00F71A6A">
      <w:pPr>
        <w:pStyle w:val="JuParaLast"/>
        <w:keepNext/>
        <w:keepLines/>
      </w:pPr>
      <w:r w:rsidRPr="006371DE">
        <w:t xml:space="preserve">Done in English, and notified in writing on </w:t>
      </w:r>
      <w:r w:rsidR="002C5BAE">
        <w:t>9 November 2010</w:t>
      </w:r>
      <w:r w:rsidRPr="006371DE">
        <w:t>, pursuant to Rule</w:t>
      </w:r>
      <w:r w:rsidRPr="006371DE" w:rsidR="0011665B">
        <w:t xml:space="preserve"> </w:t>
      </w:r>
      <w:r w:rsidRPr="006371DE">
        <w:t>77</w:t>
      </w:r>
      <w:r w:rsidRPr="006371DE" w:rsidR="0011665B">
        <w:t xml:space="preserve"> </w:t>
      </w:r>
      <w:r w:rsidRPr="006371DE">
        <w:t>§§</w:t>
      </w:r>
      <w:r w:rsidRPr="006371DE" w:rsidR="0011665B">
        <w:t xml:space="preserve"> </w:t>
      </w:r>
      <w:r w:rsidRPr="006371DE">
        <w:t>2 and</w:t>
      </w:r>
      <w:r w:rsidRPr="006371DE" w:rsidR="0011665B">
        <w:t xml:space="preserve"> </w:t>
      </w:r>
      <w:r w:rsidRPr="006371DE">
        <w:t>3 of the Rules of Court.</w:t>
      </w:r>
    </w:p>
    <w:p w:rsidRPr="006371DE" w:rsidR="0079187F" w:rsidP="002C5BAE" w:rsidRDefault="00325C2B">
      <w:pPr>
        <w:pStyle w:val="JuSigned"/>
        <w:keepNext/>
        <w:keepLines/>
      </w:pPr>
      <w:r w:rsidRPr="006371DE">
        <w:tab/>
      </w:r>
      <w:smartTag w:uri="urn:schemas-microsoft-com:office:smarttags" w:element="place">
        <w:smartTag w:uri="urn:schemas-microsoft-com:office:smarttags" w:element="City">
          <w:r w:rsidR="006371DE" w:rsidRPr="006371DE">
            <w:t>Lawrence</w:t>
          </w:r>
        </w:smartTag>
      </w:smartTag>
      <w:r w:rsidRPr="006371DE" w:rsidR="006371DE">
        <w:t xml:space="preserve"> Early</w:t>
      </w:r>
      <w:r w:rsidRPr="006371DE" w:rsidR="00A8381C">
        <w:tab/>
      </w:r>
      <w:r w:rsidR="006371DE">
        <w:t>Nicolas Bratza</w:t>
      </w:r>
      <w:r w:rsidRPr="006371DE" w:rsidR="00A8381C">
        <w:br/>
      </w:r>
      <w:r w:rsidRPr="006371DE" w:rsidR="00A8381C">
        <w:tab/>
      </w:r>
      <w:r w:rsidRPr="006371DE" w:rsidR="006371DE">
        <w:rPr>
          <w:iCs/>
        </w:rPr>
        <w:t>Registrar</w:t>
      </w:r>
      <w:r w:rsidRPr="006371DE" w:rsidR="00A8381C">
        <w:tab/>
        <w:t>President</w:t>
      </w:r>
    </w:p>
    <w:sectPr w:rsidRPr="006371DE" w:rsidR="0079187F" w:rsidSect="002C5BAE">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73E" w:rsidRDefault="0033473E">
      <w:r>
        <w:separator/>
      </w:r>
    </w:p>
  </w:endnote>
  <w:endnote w:type="continuationSeparator" w:id="0">
    <w:p w:rsidR="0033473E" w:rsidRDefault="00334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73E" w:rsidRPr="00150BFA" w:rsidRDefault="0033473E" w:rsidP="002C5BAE">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33473E" w:rsidRDefault="003347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73E" w:rsidRDefault="0033473E">
      <w:r>
        <w:separator/>
      </w:r>
    </w:p>
  </w:footnote>
  <w:footnote w:type="continuationSeparator" w:id="0">
    <w:p w:rsidR="0033473E" w:rsidRDefault="003347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73E" w:rsidRDefault="0033473E" w:rsidP="002C5BAE">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73E" w:rsidRPr="00C00F0F" w:rsidRDefault="0033473E">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33473E" w:rsidRDefault="003347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73E" w:rsidRDefault="0033473E">
    <w:pPr>
      <w:pStyle w:val="JuHeader"/>
    </w:pPr>
    <w:r>
      <w:rPr>
        <w:rStyle w:val="PageNumber"/>
      </w:rPr>
      <w:fldChar w:fldCharType="begin"/>
    </w:r>
    <w:r>
      <w:rPr>
        <w:rStyle w:val="PageNumber"/>
      </w:rPr>
      <w:instrText xml:space="preserve"> PAGE </w:instrText>
    </w:r>
    <w:r>
      <w:rPr>
        <w:rStyle w:val="PageNumber"/>
      </w:rPr>
      <w:fldChar w:fldCharType="separate"/>
    </w:r>
    <w:r w:rsidR="00F53C93">
      <w:rPr>
        <w:rStyle w:val="PageNumber"/>
        <w:noProof/>
      </w:rPr>
      <w:t>10</w:t>
    </w:r>
    <w:r>
      <w:rPr>
        <w:rStyle w:val="PageNumber"/>
      </w:rPr>
      <w:fldChar w:fldCharType="end"/>
    </w:r>
    <w:r>
      <w:tab/>
      <w:t xml:space="preserve">ZUBAĽ v. </w:t>
    </w:r>
    <w:smartTag w:uri="urn:schemas-microsoft-com:office:smarttags" w:element="place">
      <w:smartTag w:uri="urn:schemas-microsoft-com:office:smarttags" w:element="country-region">
        <w:r>
          <w:t>SLOVAKIA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73E" w:rsidRDefault="0033473E">
    <w:pPr>
      <w:pStyle w:val="JuHeader"/>
    </w:pPr>
    <w:r>
      <w:tab/>
      <w:t xml:space="preserve">ZUBAĽ v. </w:t>
    </w:r>
    <w:smartTag w:uri="urn:schemas-microsoft-com:office:smarttags" w:element="place">
      <w:smartTag w:uri="urn:schemas-microsoft-com:office:smarttags" w:element="country-region">
        <w:r>
          <w:t>SLOVAKIA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53C93">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6371DE"/>
    <w:rsid w:val="0001025D"/>
    <w:rsid w:val="000144D7"/>
    <w:rsid w:val="00016FC1"/>
    <w:rsid w:val="00031050"/>
    <w:rsid w:val="0003679E"/>
    <w:rsid w:val="0004043E"/>
    <w:rsid w:val="00055AC1"/>
    <w:rsid w:val="000726F6"/>
    <w:rsid w:val="00076A67"/>
    <w:rsid w:val="00085837"/>
    <w:rsid w:val="00085B3A"/>
    <w:rsid w:val="00090C82"/>
    <w:rsid w:val="000A7B5E"/>
    <w:rsid w:val="000B0C1A"/>
    <w:rsid w:val="000B28FF"/>
    <w:rsid w:val="000C2A70"/>
    <w:rsid w:val="000D6108"/>
    <w:rsid w:val="000E1449"/>
    <w:rsid w:val="000F03FE"/>
    <w:rsid w:val="000F319C"/>
    <w:rsid w:val="000F699D"/>
    <w:rsid w:val="00104AD1"/>
    <w:rsid w:val="001077F8"/>
    <w:rsid w:val="00111D99"/>
    <w:rsid w:val="0011665B"/>
    <w:rsid w:val="001248CB"/>
    <w:rsid w:val="00126213"/>
    <w:rsid w:val="00134A0C"/>
    <w:rsid w:val="00142622"/>
    <w:rsid w:val="00143FBE"/>
    <w:rsid w:val="0016195E"/>
    <w:rsid w:val="001812B2"/>
    <w:rsid w:val="00183A54"/>
    <w:rsid w:val="00183FB4"/>
    <w:rsid w:val="00190B7D"/>
    <w:rsid w:val="00190FE7"/>
    <w:rsid w:val="001958CD"/>
    <w:rsid w:val="00197C29"/>
    <w:rsid w:val="001A0EBE"/>
    <w:rsid w:val="001A4C3C"/>
    <w:rsid w:val="001B4112"/>
    <w:rsid w:val="001B54C3"/>
    <w:rsid w:val="001B5BC0"/>
    <w:rsid w:val="001B62B1"/>
    <w:rsid w:val="001B74F7"/>
    <w:rsid w:val="001C29A6"/>
    <w:rsid w:val="001F3427"/>
    <w:rsid w:val="001F5586"/>
    <w:rsid w:val="00200CB7"/>
    <w:rsid w:val="00217E56"/>
    <w:rsid w:val="00223674"/>
    <w:rsid w:val="00225BE5"/>
    <w:rsid w:val="002266CD"/>
    <w:rsid w:val="00235264"/>
    <w:rsid w:val="00252B31"/>
    <w:rsid w:val="00261A39"/>
    <w:rsid w:val="00263952"/>
    <w:rsid w:val="00287191"/>
    <w:rsid w:val="0029699D"/>
    <w:rsid w:val="00297942"/>
    <w:rsid w:val="002B0BE3"/>
    <w:rsid w:val="002C5BAE"/>
    <w:rsid w:val="002C5D7F"/>
    <w:rsid w:val="002F6FE9"/>
    <w:rsid w:val="003002EF"/>
    <w:rsid w:val="0031573C"/>
    <w:rsid w:val="00317D04"/>
    <w:rsid w:val="0032093A"/>
    <w:rsid w:val="0032104A"/>
    <w:rsid w:val="00323B5C"/>
    <w:rsid w:val="00325C2B"/>
    <w:rsid w:val="00332547"/>
    <w:rsid w:val="0033473E"/>
    <w:rsid w:val="00336887"/>
    <w:rsid w:val="00336AE4"/>
    <w:rsid w:val="00337600"/>
    <w:rsid w:val="00337A22"/>
    <w:rsid w:val="00371277"/>
    <w:rsid w:val="003766AD"/>
    <w:rsid w:val="003B50D7"/>
    <w:rsid w:val="003E2006"/>
    <w:rsid w:val="003E319C"/>
    <w:rsid w:val="003E6027"/>
    <w:rsid w:val="003E61D1"/>
    <w:rsid w:val="003F132C"/>
    <w:rsid w:val="003F3BFD"/>
    <w:rsid w:val="003F7413"/>
    <w:rsid w:val="00401C5B"/>
    <w:rsid w:val="00416122"/>
    <w:rsid w:val="0043557F"/>
    <w:rsid w:val="004403A1"/>
    <w:rsid w:val="00454402"/>
    <w:rsid w:val="00454FAF"/>
    <w:rsid w:val="00457A18"/>
    <w:rsid w:val="00460FAD"/>
    <w:rsid w:val="00465FB3"/>
    <w:rsid w:val="00485A6F"/>
    <w:rsid w:val="00491C58"/>
    <w:rsid w:val="004920B1"/>
    <w:rsid w:val="00492CD6"/>
    <w:rsid w:val="004B3640"/>
    <w:rsid w:val="004E1B13"/>
    <w:rsid w:val="004E5165"/>
    <w:rsid w:val="004E5DFC"/>
    <w:rsid w:val="0050096C"/>
    <w:rsid w:val="00504130"/>
    <w:rsid w:val="00516EBF"/>
    <w:rsid w:val="00522362"/>
    <w:rsid w:val="005272C7"/>
    <w:rsid w:val="005417C5"/>
    <w:rsid w:val="005419B6"/>
    <w:rsid w:val="00546F49"/>
    <w:rsid w:val="00547004"/>
    <w:rsid w:val="0056771C"/>
    <w:rsid w:val="00570BF2"/>
    <w:rsid w:val="005777BA"/>
    <w:rsid w:val="00577E6A"/>
    <w:rsid w:val="005A1CF1"/>
    <w:rsid w:val="005B16A8"/>
    <w:rsid w:val="005B2351"/>
    <w:rsid w:val="005B4233"/>
    <w:rsid w:val="005B5E39"/>
    <w:rsid w:val="005C1929"/>
    <w:rsid w:val="005C1956"/>
    <w:rsid w:val="005C2C88"/>
    <w:rsid w:val="005C41CB"/>
    <w:rsid w:val="005D7BA1"/>
    <w:rsid w:val="005E384F"/>
    <w:rsid w:val="005F7A10"/>
    <w:rsid w:val="006111FF"/>
    <w:rsid w:val="00620F75"/>
    <w:rsid w:val="0062787C"/>
    <w:rsid w:val="00631973"/>
    <w:rsid w:val="006371DE"/>
    <w:rsid w:val="00640B82"/>
    <w:rsid w:val="00651479"/>
    <w:rsid w:val="00655126"/>
    <w:rsid w:val="006639B6"/>
    <w:rsid w:val="00663AF0"/>
    <w:rsid w:val="00664397"/>
    <w:rsid w:val="00680E70"/>
    <w:rsid w:val="0068158D"/>
    <w:rsid w:val="00694106"/>
    <w:rsid w:val="00695E56"/>
    <w:rsid w:val="00697F14"/>
    <w:rsid w:val="006A0B8F"/>
    <w:rsid w:val="006A2723"/>
    <w:rsid w:val="006A3D9D"/>
    <w:rsid w:val="006B05B3"/>
    <w:rsid w:val="006B2750"/>
    <w:rsid w:val="006C1E47"/>
    <w:rsid w:val="006C2B52"/>
    <w:rsid w:val="006C35C5"/>
    <w:rsid w:val="006E6D33"/>
    <w:rsid w:val="007056E1"/>
    <w:rsid w:val="007156E0"/>
    <w:rsid w:val="00730053"/>
    <w:rsid w:val="00730433"/>
    <w:rsid w:val="007352DD"/>
    <w:rsid w:val="00741E68"/>
    <w:rsid w:val="00750E5E"/>
    <w:rsid w:val="00756D5B"/>
    <w:rsid w:val="007607BD"/>
    <w:rsid w:val="00765A3C"/>
    <w:rsid w:val="00770C02"/>
    <w:rsid w:val="0077789B"/>
    <w:rsid w:val="00777C34"/>
    <w:rsid w:val="0078062F"/>
    <w:rsid w:val="007827E7"/>
    <w:rsid w:val="0079187F"/>
    <w:rsid w:val="007A1AE4"/>
    <w:rsid w:val="007A357A"/>
    <w:rsid w:val="007A6DBA"/>
    <w:rsid w:val="007A7714"/>
    <w:rsid w:val="007B0DC0"/>
    <w:rsid w:val="007B6614"/>
    <w:rsid w:val="007C1CE3"/>
    <w:rsid w:val="007D0D75"/>
    <w:rsid w:val="007E1D1D"/>
    <w:rsid w:val="00806E5F"/>
    <w:rsid w:val="0082090C"/>
    <w:rsid w:val="00826AD3"/>
    <w:rsid w:val="00827BC7"/>
    <w:rsid w:val="00846856"/>
    <w:rsid w:val="00846D27"/>
    <w:rsid w:val="00853345"/>
    <w:rsid w:val="00863EC5"/>
    <w:rsid w:val="00872100"/>
    <w:rsid w:val="0088315D"/>
    <w:rsid w:val="00886BB5"/>
    <w:rsid w:val="00894E0A"/>
    <w:rsid w:val="008A0ACA"/>
    <w:rsid w:val="008A371D"/>
    <w:rsid w:val="008A48B3"/>
    <w:rsid w:val="008A7795"/>
    <w:rsid w:val="008C6F68"/>
    <w:rsid w:val="008D3080"/>
    <w:rsid w:val="008E05A3"/>
    <w:rsid w:val="008E05A4"/>
    <w:rsid w:val="008E66E4"/>
    <w:rsid w:val="00925589"/>
    <w:rsid w:val="00932BB6"/>
    <w:rsid w:val="00932C7B"/>
    <w:rsid w:val="00941AD1"/>
    <w:rsid w:val="0094239F"/>
    <w:rsid w:val="00956501"/>
    <w:rsid w:val="00964D06"/>
    <w:rsid w:val="00965BD4"/>
    <w:rsid w:val="0097366F"/>
    <w:rsid w:val="0098535B"/>
    <w:rsid w:val="00995F44"/>
    <w:rsid w:val="009B039E"/>
    <w:rsid w:val="009B620F"/>
    <w:rsid w:val="009B6377"/>
    <w:rsid w:val="009C5D4C"/>
    <w:rsid w:val="009D4B87"/>
    <w:rsid w:val="009F18CE"/>
    <w:rsid w:val="009F5625"/>
    <w:rsid w:val="00A012A5"/>
    <w:rsid w:val="00A043C8"/>
    <w:rsid w:val="00A135BE"/>
    <w:rsid w:val="00A22ECC"/>
    <w:rsid w:val="00A32B81"/>
    <w:rsid w:val="00A41A3E"/>
    <w:rsid w:val="00A51175"/>
    <w:rsid w:val="00A5331A"/>
    <w:rsid w:val="00A5560E"/>
    <w:rsid w:val="00A645A5"/>
    <w:rsid w:val="00A80135"/>
    <w:rsid w:val="00A8381C"/>
    <w:rsid w:val="00A907E3"/>
    <w:rsid w:val="00AA0A20"/>
    <w:rsid w:val="00AA373E"/>
    <w:rsid w:val="00AB2166"/>
    <w:rsid w:val="00AB5DF4"/>
    <w:rsid w:val="00AC1334"/>
    <w:rsid w:val="00AC134B"/>
    <w:rsid w:val="00AD57B2"/>
    <w:rsid w:val="00AE2F4F"/>
    <w:rsid w:val="00B0594B"/>
    <w:rsid w:val="00B3608A"/>
    <w:rsid w:val="00B44404"/>
    <w:rsid w:val="00B45382"/>
    <w:rsid w:val="00B64488"/>
    <w:rsid w:val="00B662B2"/>
    <w:rsid w:val="00B6763B"/>
    <w:rsid w:val="00B73506"/>
    <w:rsid w:val="00B81192"/>
    <w:rsid w:val="00B921A8"/>
    <w:rsid w:val="00B94F14"/>
    <w:rsid w:val="00B9572F"/>
    <w:rsid w:val="00BC0FA2"/>
    <w:rsid w:val="00BC6480"/>
    <w:rsid w:val="00BC6FD9"/>
    <w:rsid w:val="00BD19AE"/>
    <w:rsid w:val="00BD2E7F"/>
    <w:rsid w:val="00BE25D8"/>
    <w:rsid w:val="00BE50FE"/>
    <w:rsid w:val="00BE5958"/>
    <w:rsid w:val="00BF67CC"/>
    <w:rsid w:val="00BF782F"/>
    <w:rsid w:val="00BF7B3E"/>
    <w:rsid w:val="00C01E1C"/>
    <w:rsid w:val="00C053D8"/>
    <w:rsid w:val="00C27EF9"/>
    <w:rsid w:val="00C30671"/>
    <w:rsid w:val="00C32538"/>
    <w:rsid w:val="00C47386"/>
    <w:rsid w:val="00C50530"/>
    <w:rsid w:val="00C51CD7"/>
    <w:rsid w:val="00C66220"/>
    <w:rsid w:val="00C7782E"/>
    <w:rsid w:val="00C83760"/>
    <w:rsid w:val="00C94AD3"/>
    <w:rsid w:val="00C96EBF"/>
    <w:rsid w:val="00CA28D2"/>
    <w:rsid w:val="00CD09AD"/>
    <w:rsid w:val="00CD5D90"/>
    <w:rsid w:val="00CE152D"/>
    <w:rsid w:val="00CE1C9D"/>
    <w:rsid w:val="00CE6052"/>
    <w:rsid w:val="00CF166A"/>
    <w:rsid w:val="00D102A7"/>
    <w:rsid w:val="00D10A7F"/>
    <w:rsid w:val="00D12F38"/>
    <w:rsid w:val="00D15473"/>
    <w:rsid w:val="00D33169"/>
    <w:rsid w:val="00D353F4"/>
    <w:rsid w:val="00D357B5"/>
    <w:rsid w:val="00D4174B"/>
    <w:rsid w:val="00D51670"/>
    <w:rsid w:val="00D63793"/>
    <w:rsid w:val="00D74585"/>
    <w:rsid w:val="00D90810"/>
    <w:rsid w:val="00D9489E"/>
    <w:rsid w:val="00DA30F1"/>
    <w:rsid w:val="00DA3897"/>
    <w:rsid w:val="00DB6D67"/>
    <w:rsid w:val="00DC0F10"/>
    <w:rsid w:val="00DC2093"/>
    <w:rsid w:val="00DC5C22"/>
    <w:rsid w:val="00DC7166"/>
    <w:rsid w:val="00DE5E8F"/>
    <w:rsid w:val="00DE7F0F"/>
    <w:rsid w:val="00DF7CF2"/>
    <w:rsid w:val="00E002A6"/>
    <w:rsid w:val="00E01DE4"/>
    <w:rsid w:val="00E14249"/>
    <w:rsid w:val="00E146C5"/>
    <w:rsid w:val="00E32971"/>
    <w:rsid w:val="00E42E29"/>
    <w:rsid w:val="00E44959"/>
    <w:rsid w:val="00E526A4"/>
    <w:rsid w:val="00E53066"/>
    <w:rsid w:val="00E55C5E"/>
    <w:rsid w:val="00E6011B"/>
    <w:rsid w:val="00E74F46"/>
    <w:rsid w:val="00E81663"/>
    <w:rsid w:val="00E844FE"/>
    <w:rsid w:val="00E85D6F"/>
    <w:rsid w:val="00E9155E"/>
    <w:rsid w:val="00EB41E9"/>
    <w:rsid w:val="00ED12C3"/>
    <w:rsid w:val="00ED3AC7"/>
    <w:rsid w:val="00EE18A5"/>
    <w:rsid w:val="00EE47FF"/>
    <w:rsid w:val="00EE7911"/>
    <w:rsid w:val="00EF2384"/>
    <w:rsid w:val="00F12AE4"/>
    <w:rsid w:val="00F13E55"/>
    <w:rsid w:val="00F4151B"/>
    <w:rsid w:val="00F43FF3"/>
    <w:rsid w:val="00F5124B"/>
    <w:rsid w:val="00F53C93"/>
    <w:rsid w:val="00F63BEB"/>
    <w:rsid w:val="00F71A6A"/>
    <w:rsid w:val="00F73D18"/>
    <w:rsid w:val="00F77B3E"/>
    <w:rsid w:val="00FB4693"/>
    <w:rsid w:val="00FD3245"/>
    <w:rsid w:val="00FD3E2F"/>
    <w:rsid w:val="00FE3D79"/>
    <w:rsid w:val="00FE6E31"/>
    <w:rsid w:val="00FF275C"/>
    <w:rsid w:val="00FF5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6371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446221-AE13-40B7-B318-578C1CA40515}"/>
</file>

<file path=customXml/itemProps2.xml><?xml version="1.0" encoding="utf-8"?>
<ds:datastoreItem xmlns:ds="http://schemas.openxmlformats.org/officeDocument/2006/customXml" ds:itemID="{6B271562-588E-48A4-BF76-61DC703A2C70}"/>
</file>

<file path=customXml/itemProps3.xml><?xml version="1.0" encoding="utf-8"?>
<ds:datastoreItem xmlns:ds="http://schemas.openxmlformats.org/officeDocument/2006/customXml" ds:itemID="{6F4E3CAE-F423-49F6-8F28-13311EC85DD9}"/>
</file>

<file path=docProps/app.xml><?xml version="1.0" encoding="utf-8"?>
<Properties xmlns="http://schemas.openxmlformats.org/officeDocument/2006/extended-properties" xmlns:vt="http://schemas.openxmlformats.org/officeDocument/2006/docPropsVTypes">
  <Template>Normal.dotm</Template>
  <TotalTime>0</TotalTime>
  <Pages>1</Pages>
  <Words>3561</Words>
  <Characters>20304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2010-10-21T17:06:00Z</cp:lastPrinted>
  <dcterms:created xsi:type="dcterms:W3CDTF">2015-03-18T17:56:00Z</dcterms:created>
  <dcterms:modified xsi:type="dcterms:W3CDTF">2015-03-18T17:56:00Z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